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42" w:rsidRPr="005C365F" w:rsidRDefault="00333542" w:rsidP="00236366">
      <w:pPr>
        <w:spacing w:after="360"/>
        <w:jc w:val="center"/>
        <w:rPr>
          <w:sz w:val="26"/>
          <w:szCs w:val="26"/>
        </w:rPr>
      </w:pPr>
      <w:r w:rsidRPr="005C365F">
        <w:rPr>
          <w:sz w:val="26"/>
          <w:szCs w:val="26"/>
        </w:rPr>
        <w:t>Контрольно-счетная палата города Сургута</w:t>
      </w:r>
    </w:p>
    <w:p w:rsidR="00333542" w:rsidRPr="005C365F" w:rsidRDefault="00333542" w:rsidP="00236366">
      <w:pPr>
        <w:jc w:val="center"/>
        <w:rPr>
          <w:sz w:val="26"/>
          <w:szCs w:val="26"/>
        </w:rPr>
      </w:pPr>
      <w:r w:rsidRPr="005C365F">
        <w:rPr>
          <w:sz w:val="26"/>
          <w:szCs w:val="26"/>
        </w:rPr>
        <w:t>АКТ № 1</w:t>
      </w:r>
    </w:p>
    <w:p w:rsidR="00333542" w:rsidRPr="005C365F" w:rsidRDefault="00333542" w:rsidP="00333542">
      <w:pPr>
        <w:jc w:val="center"/>
        <w:rPr>
          <w:sz w:val="26"/>
          <w:szCs w:val="26"/>
        </w:rPr>
      </w:pPr>
      <w:r w:rsidRPr="005C365F">
        <w:rPr>
          <w:sz w:val="26"/>
          <w:szCs w:val="26"/>
        </w:rPr>
        <w:t>по результатам плановой проверки соблюдения законодательства</w:t>
      </w:r>
    </w:p>
    <w:p w:rsidR="00333542" w:rsidRPr="005C365F" w:rsidRDefault="00333542" w:rsidP="00333542">
      <w:pPr>
        <w:jc w:val="center"/>
        <w:rPr>
          <w:sz w:val="26"/>
          <w:szCs w:val="26"/>
          <w:vertAlign w:val="superscript"/>
        </w:rPr>
      </w:pPr>
      <w:r w:rsidRPr="005C365F">
        <w:rPr>
          <w:sz w:val="26"/>
          <w:szCs w:val="26"/>
        </w:rPr>
        <w:t>Российской Федерации</w:t>
      </w:r>
      <w:r w:rsidR="00DC0D4D" w:rsidRPr="005C365F">
        <w:rPr>
          <w:sz w:val="26"/>
          <w:szCs w:val="26"/>
        </w:rPr>
        <w:t xml:space="preserve"> и иных нормативных правовых актов </w:t>
      </w:r>
      <w:r w:rsidRPr="005C365F">
        <w:rPr>
          <w:sz w:val="26"/>
          <w:szCs w:val="26"/>
        </w:rPr>
        <w:t>о контрактной системе в</w:t>
      </w:r>
      <w:r w:rsidR="003E3835" w:rsidRPr="005C365F">
        <w:rPr>
          <w:sz w:val="26"/>
          <w:szCs w:val="26"/>
        </w:rPr>
        <w:t> </w:t>
      </w:r>
      <w:r w:rsidRPr="005C365F">
        <w:rPr>
          <w:sz w:val="26"/>
          <w:szCs w:val="26"/>
        </w:rPr>
        <w:t>сфере закупок товаров, работ, услуг</w:t>
      </w:r>
      <w:r w:rsidR="00DC0D4D" w:rsidRPr="005C365F">
        <w:rPr>
          <w:sz w:val="26"/>
          <w:szCs w:val="26"/>
        </w:rPr>
        <w:t xml:space="preserve"> </w:t>
      </w:r>
      <w:r w:rsidRPr="005C365F">
        <w:rPr>
          <w:sz w:val="26"/>
          <w:szCs w:val="26"/>
        </w:rPr>
        <w:t>для обеспечения</w:t>
      </w:r>
      <w:r w:rsidR="00DC0D4D" w:rsidRPr="005C365F">
        <w:rPr>
          <w:sz w:val="26"/>
          <w:szCs w:val="26"/>
        </w:rPr>
        <w:t xml:space="preserve"> </w:t>
      </w:r>
      <w:r w:rsidRPr="005C365F">
        <w:rPr>
          <w:sz w:val="26"/>
          <w:szCs w:val="26"/>
        </w:rPr>
        <w:t>муниципальных нужд</w:t>
      </w:r>
      <w:r w:rsidR="00DC0D4D" w:rsidRPr="005C365F">
        <w:rPr>
          <w:sz w:val="26"/>
          <w:szCs w:val="26"/>
        </w:rPr>
        <w:t xml:space="preserve"> </w:t>
      </w:r>
      <w:r w:rsidRPr="005C365F">
        <w:rPr>
          <w:sz w:val="26"/>
          <w:szCs w:val="26"/>
        </w:rPr>
        <w:t>в</w:t>
      </w:r>
      <w:r w:rsidR="003E3835" w:rsidRPr="005C365F">
        <w:rPr>
          <w:sz w:val="26"/>
          <w:szCs w:val="26"/>
        </w:rPr>
        <w:t> </w:t>
      </w:r>
      <w:r w:rsidRPr="005C365F">
        <w:rPr>
          <w:sz w:val="26"/>
          <w:szCs w:val="26"/>
        </w:rPr>
        <w:t>отношении</w:t>
      </w:r>
      <w:r w:rsidR="00DC0D4D" w:rsidRPr="005C365F">
        <w:rPr>
          <w:sz w:val="26"/>
          <w:szCs w:val="26"/>
        </w:rPr>
        <w:t xml:space="preserve"> муниципального казённого учреждения «Управление информационных технологий и связи города Сургута»</w:t>
      </w:r>
    </w:p>
    <w:p w:rsidR="00333542" w:rsidRPr="005C365F" w:rsidRDefault="00333542" w:rsidP="00032708">
      <w:pPr>
        <w:spacing w:before="360" w:after="240"/>
        <w:rPr>
          <w:sz w:val="26"/>
          <w:szCs w:val="26"/>
        </w:rPr>
      </w:pPr>
      <w:r w:rsidRPr="005C365F">
        <w:rPr>
          <w:sz w:val="26"/>
          <w:szCs w:val="26"/>
        </w:rPr>
        <w:t xml:space="preserve">г. Сургут, </w:t>
      </w:r>
      <w:r w:rsidR="0043714C" w:rsidRPr="005C365F">
        <w:rPr>
          <w:sz w:val="26"/>
          <w:szCs w:val="26"/>
        </w:rPr>
        <w:t>проезд Советов,</w:t>
      </w:r>
      <w:r w:rsidR="00DE268E" w:rsidRPr="005C365F">
        <w:rPr>
          <w:sz w:val="26"/>
          <w:szCs w:val="26"/>
        </w:rPr>
        <w:t> </w:t>
      </w:r>
      <w:r w:rsidR="0043714C" w:rsidRPr="005C365F">
        <w:rPr>
          <w:sz w:val="26"/>
          <w:szCs w:val="26"/>
        </w:rPr>
        <w:t>4</w:t>
      </w:r>
      <w:r w:rsidRPr="005C365F">
        <w:rPr>
          <w:sz w:val="26"/>
          <w:szCs w:val="26"/>
        </w:rPr>
        <w:tab/>
      </w:r>
      <w:r w:rsidRPr="005C365F">
        <w:rPr>
          <w:sz w:val="26"/>
          <w:szCs w:val="26"/>
        </w:rPr>
        <w:tab/>
      </w:r>
      <w:r w:rsidRPr="005C365F">
        <w:rPr>
          <w:sz w:val="26"/>
          <w:szCs w:val="26"/>
        </w:rPr>
        <w:tab/>
      </w:r>
      <w:r w:rsidRPr="005C365F">
        <w:rPr>
          <w:sz w:val="26"/>
          <w:szCs w:val="26"/>
        </w:rPr>
        <w:tab/>
      </w:r>
      <w:r w:rsidRPr="005C365F">
        <w:rPr>
          <w:sz w:val="26"/>
          <w:szCs w:val="26"/>
        </w:rPr>
        <w:tab/>
      </w:r>
      <w:r w:rsidR="007859DD" w:rsidRPr="005C365F">
        <w:rPr>
          <w:sz w:val="26"/>
          <w:szCs w:val="26"/>
        </w:rPr>
        <w:t>      </w:t>
      </w:r>
      <w:r w:rsidR="00236366" w:rsidRPr="005C365F">
        <w:rPr>
          <w:sz w:val="26"/>
          <w:szCs w:val="26"/>
        </w:rPr>
        <w:t>    </w:t>
      </w:r>
      <w:proofErr w:type="gramStart"/>
      <w:r w:rsidR="007859DD" w:rsidRPr="005C365F">
        <w:rPr>
          <w:sz w:val="26"/>
          <w:szCs w:val="26"/>
        </w:rPr>
        <w:t>   </w:t>
      </w:r>
      <w:r w:rsidRPr="005C365F">
        <w:rPr>
          <w:sz w:val="26"/>
          <w:szCs w:val="26"/>
        </w:rPr>
        <w:t>«</w:t>
      </w:r>
      <w:proofErr w:type="gramEnd"/>
      <w:r w:rsidR="007859DD" w:rsidRPr="005C365F">
        <w:rPr>
          <w:sz w:val="26"/>
          <w:szCs w:val="26"/>
        </w:rPr>
        <w:t>3</w:t>
      </w:r>
      <w:r w:rsidR="00236366" w:rsidRPr="005C365F">
        <w:rPr>
          <w:sz w:val="26"/>
          <w:szCs w:val="26"/>
        </w:rPr>
        <w:t>1</w:t>
      </w:r>
      <w:r w:rsidRPr="005C365F">
        <w:rPr>
          <w:sz w:val="26"/>
          <w:szCs w:val="26"/>
        </w:rPr>
        <w:t>»</w:t>
      </w:r>
      <w:r w:rsidR="00DE268E" w:rsidRPr="005C365F">
        <w:rPr>
          <w:sz w:val="26"/>
          <w:szCs w:val="26"/>
        </w:rPr>
        <w:t> </w:t>
      </w:r>
      <w:r w:rsidR="007859DD" w:rsidRPr="005C365F">
        <w:rPr>
          <w:sz w:val="26"/>
          <w:szCs w:val="26"/>
        </w:rPr>
        <w:t>марта</w:t>
      </w:r>
      <w:r w:rsidRPr="005C365F">
        <w:rPr>
          <w:sz w:val="26"/>
          <w:szCs w:val="26"/>
        </w:rPr>
        <w:t xml:space="preserve"> 2016</w:t>
      </w:r>
      <w:r w:rsidR="00236366" w:rsidRPr="005C365F">
        <w:rPr>
          <w:sz w:val="26"/>
          <w:szCs w:val="26"/>
        </w:rPr>
        <w:t> </w:t>
      </w:r>
      <w:r w:rsidRPr="005C365F">
        <w:rPr>
          <w:sz w:val="26"/>
          <w:szCs w:val="26"/>
        </w:rPr>
        <w:t>года</w:t>
      </w:r>
    </w:p>
    <w:p w:rsidR="008C3FDB" w:rsidRPr="005C365F" w:rsidRDefault="008C3FDB" w:rsidP="008C3FDB">
      <w:pPr>
        <w:spacing w:line="240" w:lineRule="atLeast"/>
        <w:ind w:firstLine="680"/>
        <w:jc w:val="both"/>
        <w:rPr>
          <w:sz w:val="26"/>
          <w:szCs w:val="26"/>
        </w:rPr>
      </w:pPr>
      <w:r w:rsidRPr="005C365F">
        <w:rPr>
          <w:rFonts w:eastAsia="Calibri"/>
          <w:sz w:val="26"/>
          <w:szCs w:val="26"/>
        </w:rPr>
        <w:t xml:space="preserve">На основании приказа </w:t>
      </w:r>
      <w:r w:rsidRPr="005C365F">
        <w:rPr>
          <w:sz w:val="26"/>
          <w:szCs w:val="26"/>
        </w:rPr>
        <w:t>Председателя Контрольно-счетной палаты города Сургута от 0</w:t>
      </w:r>
      <w:r w:rsidR="00DC0D4D" w:rsidRPr="005C365F">
        <w:rPr>
          <w:sz w:val="26"/>
          <w:szCs w:val="26"/>
        </w:rPr>
        <w:t>2</w:t>
      </w:r>
      <w:r w:rsidRPr="005C365F">
        <w:rPr>
          <w:sz w:val="26"/>
          <w:szCs w:val="26"/>
        </w:rPr>
        <w:t>.0</w:t>
      </w:r>
      <w:r w:rsidR="00DC0D4D" w:rsidRPr="005C365F">
        <w:rPr>
          <w:sz w:val="26"/>
          <w:szCs w:val="26"/>
        </w:rPr>
        <w:t>2</w:t>
      </w:r>
      <w:r w:rsidRPr="005C365F">
        <w:rPr>
          <w:sz w:val="26"/>
          <w:szCs w:val="26"/>
        </w:rPr>
        <w:t>.201</w:t>
      </w:r>
      <w:r w:rsidR="00DC0D4D" w:rsidRPr="005C365F">
        <w:rPr>
          <w:sz w:val="26"/>
          <w:szCs w:val="26"/>
        </w:rPr>
        <w:t>6</w:t>
      </w:r>
      <w:r w:rsidRPr="005C365F">
        <w:rPr>
          <w:sz w:val="26"/>
          <w:szCs w:val="26"/>
        </w:rPr>
        <w:t xml:space="preserve"> № 01-06-</w:t>
      </w:r>
      <w:r w:rsidR="00DC0D4D" w:rsidRPr="005C365F">
        <w:rPr>
          <w:sz w:val="26"/>
          <w:szCs w:val="26"/>
        </w:rPr>
        <w:t>29</w:t>
      </w:r>
      <w:r w:rsidRPr="005C365F">
        <w:rPr>
          <w:sz w:val="26"/>
          <w:szCs w:val="26"/>
        </w:rPr>
        <w:t>/КСП «О проведении проверки соблюдения законодательства Российской Федерации и иных нормативных правовых актов</w:t>
      </w:r>
      <w:r w:rsidR="00236366" w:rsidRPr="005C365F">
        <w:rPr>
          <w:sz w:val="26"/>
          <w:szCs w:val="26"/>
        </w:rPr>
        <w:t xml:space="preserve"> </w:t>
      </w:r>
      <w:r w:rsidRPr="005C365F">
        <w:rPr>
          <w:sz w:val="26"/>
          <w:szCs w:val="26"/>
        </w:rPr>
        <w:t>о контрактной системе в</w:t>
      </w:r>
      <w:r w:rsidR="00236366" w:rsidRPr="005C365F">
        <w:rPr>
          <w:sz w:val="26"/>
          <w:szCs w:val="26"/>
        </w:rPr>
        <w:t> </w:t>
      </w:r>
      <w:r w:rsidRPr="005C365F">
        <w:rPr>
          <w:sz w:val="26"/>
          <w:szCs w:val="26"/>
        </w:rPr>
        <w:t>сфере закупок товаров, работ, услуг для обеспечения муниципальных нужд</w:t>
      </w:r>
      <w:r w:rsidR="0018685E" w:rsidRPr="005C365F">
        <w:rPr>
          <w:sz w:val="26"/>
          <w:szCs w:val="26"/>
        </w:rPr>
        <w:t xml:space="preserve"> </w:t>
      </w:r>
      <w:r w:rsidRPr="005C365F">
        <w:rPr>
          <w:sz w:val="26"/>
          <w:szCs w:val="26"/>
        </w:rPr>
        <w:t>в</w:t>
      </w:r>
      <w:r w:rsidR="0018685E" w:rsidRPr="005C365F">
        <w:rPr>
          <w:sz w:val="26"/>
          <w:szCs w:val="26"/>
        </w:rPr>
        <w:t> </w:t>
      </w:r>
      <w:r w:rsidRPr="005C365F">
        <w:rPr>
          <w:sz w:val="26"/>
          <w:szCs w:val="26"/>
        </w:rPr>
        <w:t>201</w:t>
      </w:r>
      <w:r w:rsidR="00DE268E" w:rsidRPr="005C365F">
        <w:rPr>
          <w:sz w:val="26"/>
          <w:szCs w:val="26"/>
        </w:rPr>
        <w:t>5</w:t>
      </w:r>
      <w:r w:rsidR="0018685E" w:rsidRPr="005C365F">
        <w:rPr>
          <w:sz w:val="26"/>
          <w:szCs w:val="26"/>
        </w:rPr>
        <w:t> </w:t>
      </w:r>
      <w:r w:rsidRPr="005C365F">
        <w:rPr>
          <w:sz w:val="26"/>
          <w:szCs w:val="26"/>
        </w:rPr>
        <w:t>году и текущем периоде 201</w:t>
      </w:r>
      <w:r w:rsidR="00DE268E" w:rsidRPr="005C365F">
        <w:rPr>
          <w:sz w:val="26"/>
          <w:szCs w:val="26"/>
        </w:rPr>
        <w:t>6</w:t>
      </w:r>
      <w:r w:rsidRPr="005C365F">
        <w:rPr>
          <w:sz w:val="26"/>
          <w:szCs w:val="26"/>
        </w:rPr>
        <w:t xml:space="preserve"> года</w:t>
      </w:r>
      <w:r w:rsidR="00DE268E" w:rsidRPr="005C365F">
        <w:rPr>
          <w:sz w:val="26"/>
          <w:szCs w:val="26"/>
        </w:rPr>
        <w:t xml:space="preserve"> муниципальным казённым учреждением «Управление информационных технологий и связи города Сургута</w:t>
      </w:r>
      <w:r w:rsidRPr="005C365F">
        <w:rPr>
          <w:sz w:val="26"/>
          <w:szCs w:val="26"/>
        </w:rPr>
        <w:t>»</w:t>
      </w:r>
      <w:r w:rsidR="005328C6" w:rsidRPr="005C365F">
        <w:rPr>
          <w:sz w:val="26"/>
          <w:szCs w:val="26"/>
        </w:rPr>
        <w:t>»</w:t>
      </w:r>
      <w:r w:rsidR="00DE268E" w:rsidRPr="005C365F">
        <w:rPr>
          <w:sz w:val="26"/>
          <w:szCs w:val="26"/>
        </w:rPr>
        <w:t xml:space="preserve"> </w:t>
      </w:r>
      <w:r w:rsidRPr="005C365F">
        <w:rPr>
          <w:sz w:val="26"/>
          <w:szCs w:val="26"/>
        </w:rPr>
        <w:t>проведена плановая проверка соблюдения законодательства Российской Федерации</w:t>
      </w:r>
      <w:r w:rsidR="00236366" w:rsidRPr="005C365F">
        <w:rPr>
          <w:sz w:val="26"/>
          <w:szCs w:val="26"/>
        </w:rPr>
        <w:t xml:space="preserve"> о </w:t>
      </w:r>
      <w:r w:rsidRPr="005C365F">
        <w:rPr>
          <w:sz w:val="26"/>
          <w:szCs w:val="26"/>
        </w:rPr>
        <w:t>контрактной системе в сфере закупок товаров, работ, услуг для обеспечения муниципальных нужд в</w:t>
      </w:r>
      <w:r w:rsidR="005328C6" w:rsidRPr="005C365F">
        <w:rPr>
          <w:sz w:val="26"/>
          <w:szCs w:val="26"/>
        </w:rPr>
        <w:t xml:space="preserve"> отношении</w:t>
      </w:r>
      <w:r w:rsidRPr="005C365F">
        <w:rPr>
          <w:sz w:val="26"/>
          <w:szCs w:val="26"/>
        </w:rPr>
        <w:t xml:space="preserve"> </w:t>
      </w:r>
      <w:r w:rsidR="005328C6" w:rsidRPr="005C365F">
        <w:rPr>
          <w:sz w:val="26"/>
          <w:szCs w:val="26"/>
        </w:rPr>
        <w:t>муниципального казённого учреждения «Управление информационных технологий и связи города Сургута»</w:t>
      </w:r>
      <w:r w:rsidRPr="005C365F">
        <w:rPr>
          <w:sz w:val="26"/>
          <w:szCs w:val="26"/>
        </w:rPr>
        <w:t>.</w:t>
      </w:r>
    </w:p>
    <w:p w:rsidR="008C3FDB" w:rsidRPr="005C365F" w:rsidRDefault="008C3FDB" w:rsidP="008C3FDB">
      <w:pPr>
        <w:pStyle w:val="ConsNonformat"/>
        <w:widowControl/>
        <w:tabs>
          <w:tab w:val="left" w:pos="0"/>
          <w:tab w:val="left" w:pos="9180"/>
        </w:tabs>
        <w:ind w:right="0" w:firstLine="680"/>
        <w:jc w:val="both"/>
        <w:rPr>
          <w:rFonts w:ascii="Times New Roman" w:hAnsi="Times New Roman" w:cs="Times New Roman"/>
          <w:sz w:val="26"/>
          <w:szCs w:val="26"/>
        </w:rPr>
      </w:pPr>
      <w:r w:rsidRPr="005C365F">
        <w:rPr>
          <w:rFonts w:ascii="Times New Roman" w:hAnsi="Times New Roman" w:cs="Times New Roman"/>
          <w:sz w:val="26"/>
          <w:szCs w:val="26"/>
        </w:rPr>
        <w:t>Проверка проведена в соответствии с п. 3 ч. 3 ст. 99 Закон</w:t>
      </w:r>
      <w:r w:rsidR="0018685E" w:rsidRPr="005C365F">
        <w:rPr>
          <w:rFonts w:ascii="Times New Roman" w:hAnsi="Times New Roman" w:cs="Times New Roman"/>
          <w:sz w:val="26"/>
          <w:szCs w:val="26"/>
        </w:rPr>
        <w:t>а</w:t>
      </w:r>
      <w:r w:rsidRPr="005C365F">
        <w:rPr>
          <w:rFonts w:ascii="Times New Roman" w:hAnsi="Times New Roman" w:cs="Times New Roman"/>
          <w:sz w:val="26"/>
          <w:szCs w:val="26"/>
        </w:rPr>
        <w:t xml:space="preserve"> № 44-ФЗ</w:t>
      </w:r>
      <w:r w:rsidR="000363A7" w:rsidRPr="005C365F">
        <w:rPr>
          <w:rStyle w:val="aff3"/>
          <w:rFonts w:ascii="Times New Roman" w:hAnsi="Times New Roman" w:cs="Times New Roman"/>
          <w:sz w:val="26"/>
          <w:szCs w:val="26"/>
        </w:rPr>
        <w:footnoteReference w:id="1"/>
      </w:r>
      <w:r w:rsidRPr="005C365F">
        <w:rPr>
          <w:rFonts w:ascii="Times New Roman" w:hAnsi="Times New Roman" w:cs="Times New Roman"/>
          <w:sz w:val="26"/>
          <w:szCs w:val="26"/>
        </w:rPr>
        <w:t>, п.</w:t>
      </w:r>
      <w:r w:rsidRPr="005C365F">
        <w:rPr>
          <w:rFonts w:ascii="Times New Roman" w:hAnsi="Times New Roman" w:cs="Times New Roman"/>
          <w:sz w:val="26"/>
          <w:szCs w:val="26"/>
          <w:lang w:val="en-US"/>
        </w:rPr>
        <w:t> </w:t>
      </w:r>
      <w:r w:rsidRPr="005C365F">
        <w:rPr>
          <w:rFonts w:ascii="Times New Roman" w:hAnsi="Times New Roman" w:cs="Times New Roman"/>
          <w:sz w:val="26"/>
          <w:szCs w:val="26"/>
        </w:rPr>
        <w:t xml:space="preserve">1 плана проверок в сфере закупок товаров, работ и услуг для обеспечения муниципальных нужд на </w:t>
      </w:r>
      <w:r w:rsidRPr="005C365F">
        <w:rPr>
          <w:rFonts w:ascii="Times New Roman" w:hAnsi="Times New Roman" w:cs="Times New Roman"/>
          <w:sz w:val="26"/>
          <w:szCs w:val="26"/>
          <w:lang w:val="en-US"/>
        </w:rPr>
        <w:t>I</w:t>
      </w:r>
      <w:r w:rsidRPr="005C365F">
        <w:rPr>
          <w:rFonts w:ascii="Times New Roman" w:hAnsi="Times New Roman" w:cs="Times New Roman"/>
          <w:sz w:val="26"/>
          <w:szCs w:val="26"/>
        </w:rPr>
        <w:t xml:space="preserve"> полугодие 201</w:t>
      </w:r>
      <w:r w:rsidR="005328C6" w:rsidRPr="005C365F">
        <w:rPr>
          <w:rFonts w:ascii="Times New Roman" w:hAnsi="Times New Roman" w:cs="Times New Roman"/>
          <w:sz w:val="26"/>
          <w:szCs w:val="26"/>
        </w:rPr>
        <w:t>6</w:t>
      </w:r>
      <w:r w:rsidRPr="005C365F">
        <w:rPr>
          <w:rFonts w:ascii="Times New Roman" w:hAnsi="Times New Roman" w:cs="Times New Roman"/>
          <w:sz w:val="26"/>
          <w:szCs w:val="26"/>
        </w:rPr>
        <w:t xml:space="preserve"> года, утвержд</w:t>
      </w:r>
      <w:r w:rsidR="005328C6" w:rsidRPr="005C365F">
        <w:rPr>
          <w:rFonts w:ascii="Times New Roman" w:hAnsi="Times New Roman" w:cs="Times New Roman"/>
          <w:sz w:val="26"/>
          <w:szCs w:val="26"/>
        </w:rPr>
        <w:t>ё</w:t>
      </w:r>
      <w:r w:rsidRPr="005C365F">
        <w:rPr>
          <w:rFonts w:ascii="Times New Roman" w:hAnsi="Times New Roman" w:cs="Times New Roman"/>
          <w:sz w:val="26"/>
          <w:szCs w:val="26"/>
        </w:rPr>
        <w:t>нного распоряжением Председателя Контрольно-счетной палаты города Сургута</w:t>
      </w:r>
      <w:r w:rsidR="000F7BF2" w:rsidRPr="005C365F">
        <w:rPr>
          <w:rFonts w:ascii="Times New Roman" w:hAnsi="Times New Roman" w:cs="Times New Roman"/>
          <w:sz w:val="26"/>
          <w:szCs w:val="26"/>
        </w:rPr>
        <w:t xml:space="preserve"> </w:t>
      </w:r>
      <w:r w:rsidRPr="005C365F">
        <w:rPr>
          <w:rFonts w:ascii="Times New Roman" w:hAnsi="Times New Roman" w:cs="Times New Roman"/>
          <w:sz w:val="26"/>
          <w:szCs w:val="26"/>
        </w:rPr>
        <w:t>от</w:t>
      </w:r>
      <w:r w:rsidR="000F7BF2" w:rsidRPr="005C365F">
        <w:rPr>
          <w:rFonts w:ascii="Times New Roman" w:hAnsi="Times New Roman" w:cs="Times New Roman"/>
          <w:sz w:val="26"/>
          <w:szCs w:val="26"/>
        </w:rPr>
        <w:t> 25</w:t>
      </w:r>
      <w:r w:rsidRPr="005C365F">
        <w:rPr>
          <w:rFonts w:ascii="Times New Roman" w:hAnsi="Times New Roman" w:cs="Times New Roman"/>
          <w:sz w:val="26"/>
          <w:szCs w:val="26"/>
        </w:rPr>
        <w:t>.</w:t>
      </w:r>
      <w:r w:rsidR="000F7BF2" w:rsidRPr="005C365F">
        <w:rPr>
          <w:rFonts w:ascii="Times New Roman" w:hAnsi="Times New Roman" w:cs="Times New Roman"/>
          <w:sz w:val="26"/>
          <w:szCs w:val="26"/>
        </w:rPr>
        <w:t>12</w:t>
      </w:r>
      <w:r w:rsidRPr="005C365F">
        <w:rPr>
          <w:rFonts w:ascii="Times New Roman" w:hAnsi="Times New Roman" w:cs="Times New Roman"/>
          <w:sz w:val="26"/>
          <w:szCs w:val="26"/>
        </w:rPr>
        <w:t>.2015</w:t>
      </w:r>
      <w:r w:rsidR="00265932" w:rsidRPr="005C365F">
        <w:rPr>
          <w:rFonts w:ascii="Times New Roman" w:hAnsi="Times New Roman" w:cs="Times New Roman"/>
          <w:sz w:val="26"/>
          <w:szCs w:val="26"/>
        </w:rPr>
        <w:t xml:space="preserve"> </w:t>
      </w:r>
      <w:r w:rsidRPr="005C365F">
        <w:rPr>
          <w:rFonts w:ascii="Times New Roman" w:hAnsi="Times New Roman" w:cs="Times New Roman"/>
          <w:sz w:val="26"/>
          <w:szCs w:val="26"/>
        </w:rPr>
        <w:t>№</w:t>
      </w:r>
      <w:r w:rsidR="00141477" w:rsidRPr="005C365F">
        <w:rPr>
          <w:rFonts w:ascii="Times New Roman" w:hAnsi="Times New Roman" w:cs="Times New Roman"/>
          <w:sz w:val="26"/>
          <w:szCs w:val="26"/>
        </w:rPr>
        <w:t> </w:t>
      </w:r>
      <w:r w:rsidRPr="005C365F">
        <w:rPr>
          <w:rFonts w:ascii="Times New Roman" w:hAnsi="Times New Roman" w:cs="Times New Roman"/>
          <w:sz w:val="26"/>
          <w:szCs w:val="26"/>
        </w:rPr>
        <w:t>01-06-</w:t>
      </w:r>
      <w:r w:rsidR="00141477" w:rsidRPr="005C365F">
        <w:rPr>
          <w:rFonts w:ascii="Times New Roman" w:hAnsi="Times New Roman" w:cs="Times New Roman"/>
          <w:sz w:val="26"/>
          <w:szCs w:val="26"/>
        </w:rPr>
        <w:t>167</w:t>
      </w:r>
      <w:r w:rsidRPr="005C365F">
        <w:rPr>
          <w:rFonts w:ascii="Times New Roman" w:hAnsi="Times New Roman" w:cs="Times New Roman"/>
          <w:sz w:val="26"/>
          <w:szCs w:val="26"/>
        </w:rPr>
        <w:t>/КСП, уведомлени</w:t>
      </w:r>
      <w:r w:rsidR="00693C26" w:rsidRPr="005C365F">
        <w:rPr>
          <w:rFonts w:ascii="Times New Roman" w:hAnsi="Times New Roman" w:cs="Times New Roman"/>
          <w:sz w:val="26"/>
          <w:szCs w:val="26"/>
        </w:rPr>
        <w:t>я</w:t>
      </w:r>
      <w:r w:rsidRPr="005C365F">
        <w:rPr>
          <w:rFonts w:ascii="Times New Roman" w:hAnsi="Times New Roman" w:cs="Times New Roman"/>
          <w:sz w:val="26"/>
          <w:szCs w:val="26"/>
        </w:rPr>
        <w:t>м</w:t>
      </w:r>
      <w:r w:rsidR="00693C26" w:rsidRPr="005C365F">
        <w:rPr>
          <w:rFonts w:ascii="Times New Roman" w:hAnsi="Times New Roman" w:cs="Times New Roman"/>
          <w:sz w:val="26"/>
          <w:szCs w:val="26"/>
        </w:rPr>
        <w:t>и</w:t>
      </w:r>
      <w:r w:rsidRPr="005C365F">
        <w:rPr>
          <w:rFonts w:ascii="Times New Roman" w:hAnsi="Times New Roman" w:cs="Times New Roman"/>
          <w:sz w:val="26"/>
          <w:szCs w:val="26"/>
        </w:rPr>
        <w:t xml:space="preserve"> от</w:t>
      </w:r>
      <w:r w:rsidR="000F7BF2" w:rsidRPr="005C365F">
        <w:rPr>
          <w:rFonts w:ascii="Times New Roman" w:hAnsi="Times New Roman" w:cs="Times New Roman"/>
          <w:sz w:val="26"/>
          <w:szCs w:val="26"/>
        </w:rPr>
        <w:t> </w:t>
      </w:r>
      <w:r w:rsidRPr="005C365F">
        <w:rPr>
          <w:rFonts w:ascii="Times New Roman" w:hAnsi="Times New Roman" w:cs="Times New Roman"/>
          <w:sz w:val="26"/>
          <w:szCs w:val="26"/>
        </w:rPr>
        <w:t>0</w:t>
      </w:r>
      <w:r w:rsidR="000F7BF2" w:rsidRPr="005C365F">
        <w:rPr>
          <w:rFonts w:ascii="Times New Roman" w:hAnsi="Times New Roman" w:cs="Times New Roman"/>
          <w:sz w:val="26"/>
          <w:szCs w:val="26"/>
        </w:rPr>
        <w:t>2</w:t>
      </w:r>
      <w:r w:rsidRPr="005C365F">
        <w:rPr>
          <w:rFonts w:ascii="Times New Roman" w:hAnsi="Times New Roman" w:cs="Times New Roman"/>
          <w:sz w:val="26"/>
          <w:szCs w:val="26"/>
        </w:rPr>
        <w:t>.0</w:t>
      </w:r>
      <w:r w:rsidR="000F7BF2" w:rsidRPr="005C365F">
        <w:rPr>
          <w:rFonts w:ascii="Times New Roman" w:hAnsi="Times New Roman" w:cs="Times New Roman"/>
          <w:sz w:val="26"/>
          <w:szCs w:val="26"/>
        </w:rPr>
        <w:t>2</w:t>
      </w:r>
      <w:r w:rsidRPr="005C365F">
        <w:rPr>
          <w:rFonts w:ascii="Times New Roman" w:hAnsi="Times New Roman" w:cs="Times New Roman"/>
          <w:sz w:val="26"/>
          <w:szCs w:val="26"/>
        </w:rPr>
        <w:t>.201</w:t>
      </w:r>
      <w:r w:rsidR="000F7BF2" w:rsidRPr="005C365F">
        <w:rPr>
          <w:rFonts w:ascii="Times New Roman" w:hAnsi="Times New Roman" w:cs="Times New Roman"/>
          <w:sz w:val="26"/>
          <w:szCs w:val="26"/>
        </w:rPr>
        <w:t>6</w:t>
      </w:r>
      <w:r w:rsidR="00265932" w:rsidRPr="005C365F">
        <w:rPr>
          <w:rFonts w:ascii="Times New Roman" w:hAnsi="Times New Roman" w:cs="Times New Roman"/>
          <w:sz w:val="26"/>
          <w:szCs w:val="26"/>
        </w:rPr>
        <w:t xml:space="preserve"> </w:t>
      </w:r>
      <w:r w:rsidRPr="005C365F">
        <w:rPr>
          <w:rFonts w:ascii="Times New Roman" w:hAnsi="Times New Roman" w:cs="Times New Roman"/>
          <w:sz w:val="26"/>
          <w:szCs w:val="26"/>
        </w:rPr>
        <w:t>№ 01-27-</w:t>
      </w:r>
      <w:r w:rsidR="00141477" w:rsidRPr="005C365F">
        <w:rPr>
          <w:rFonts w:ascii="Times New Roman" w:hAnsi="Times New Roman" w:cs="Times New Roman"/>
          <w:sz w:val="26"/>
          <w:szCs w:val="26"/>
        </w:rPr>
        <w:t>78</w:t>
      </w:r>
      <w:r w:rsidRPr="005C365F">
        <w:rPr>
          <w:rFonts w:ascii="Times New Roman" w:hAnsi="Times New Roman" w:cs="Times New Roman"/>
          <w:sz w:val="26"/>
          <w:szCs w:val="26"/>
        </w:rPr>
        <w:t>/</w:t>
      </w:r>
      <w:r w:rsidR="00141477" w:rsidRPr="005C365F">
        <w:rPr>
          <w:rFonts w:ascii="Times New Roman" w:hAnsi="Times New Roman" w:cs="Times New Roman"/>
          <w:sz w:val="26"/>
          <w:szCs w:val="26"/>
        </w:rPr>
        <w:t>16</w:t>
      </w:r>
      <w:r w:rsidRPr="005C365F">
        <w:rPr>
          <w:rFonts w:ascii="Times New Roman" w:hAnsi="Times New Roman" w:cs="Times New Roman"/>
          <w:sz w:val="26"/>
          <w:szCs w:val="26"/>
        </w:rPr>
        <w:t>-0-0</w:t>
      </w:r>
      <w:r w:rsidR="00693C26" w:rsidRPr="005C365F">
        <w:rPr>
          <w:rFonts w:ascii="Times New Roman" w:hAnsi="Times New Roman" w:cs="Times New Roman"/>
          <w:sz w:val="26"/>
          <w:szCs w:val="26"/>
        </w:rPr>
        <w:t>, от 26.02.2016 № 01-27-196/16-0-0</w:t>
      </w:r>
      <w:r w:rsidRPr="005C365F">
        <w:rPr>
          <w:rFonts w:ascii="Times New Roman" w:hAnsi="Times New Roman" w:cs="Times New Roman"/>
          <w:sz w:val="26"/>
          <w:szCs w:val="26"/>
        </w:rPr>
        <w:t>.</w:t>
      </w:r>
    </w:p>
    <w:p w:rsidR="008C3FDB" w:rsidRPr="005C365F" w:rsidRDefault="008C3FDB" w:rsidP="008C3FDB">
      <w:pPr>
        <w:pStyle w:val="ConsNonformat"/>
        <w:widowControl/>
        <w:tabs>
          <w:tab w:val="left" w:pos="0"/>
          <w:tab w:val="left" w:pos="9180"/>
        </w:tabs>
        <w:ind w:right="0" w:firstLine="680"/>
        <w:jc w:val="both"/>
        <w:rPr>
          <w:rFonts w:ascii="Times New Roman" w:hAnsi="Times New Roman" w:cs="Times New Roman"/>
          <w:sz w:val="26"/>
          <w:szCs w:val="26"/>
        </w:rPr>
      </w:pPr>
      <w:r w:rsidRPr="005C365F">
        <w:rPr>
          <w:rFonts w:ascii="Times New Roman" w:hAnsi="Times New Roman" w:cs="Times New Roman"/>
          <w:sz w:val="26"/>
          <w:szCs w:val="26"/>
        </w:rPr>
        <w:t>Цель проверки: предупреждение</w:t>
      </w:r>
      <w:r w:rsidR="00141477" w:rsidRPr="005C365F">
        <w:rPr>
          <w:rFonts w:ascii="Times New Roman" w:hAnsi="Times New Roman" w:cs="Times New Roman"/>
          <w:sz w:val="26"/>
          <w:szCs w:val="26"/>
        </w:rPr>
        <w:t>,</w:t>
      </w:r>
      <w:r w:rsidRPr="005C365F">
        <w:rPr>
          <w:rFonts w:ascii="Times New Roman" w:hAnsi="Times New Roman" w:cs="Times New Roman"/>
          <w:sz w:val="26"/>
          <w:szCs w:val="26"/>
        </w:rPr>
        <w:t xml:space="preserve"> выявление</w:t>
      </w:r>
      <w:r w:rsidR="00141477" w:rsidRPr="005C365F">
        <w:rPr>
          <w:rFonts w:ascii="Times New Roman" w:hAnsi="Times New Roman" w:cs="Times New Roman"/>
          <w:sz w:val="26"/>
          <w:szCs w:val="26"/>
        </w:rPr>
        <w:t xml:space="preserve"> и пресечение</w:t>
      </w:r>
      <w:r w:rsidRPr="005C365F">
        <w:rPr>
          <w:rFonts w:ascii="Times New Roman" w:hAnsi="Times New Roman" w:cs="Times New Roman"/>
          <w:sz w:val="26"/>
          <w:szCs w:val="26"/>
        </w:rPr>
        <w:t xml:space="preserve"> нарушений законодательства Российской Федерации о контрактной системе.</w:t>
      </w:r>
    </w:p>
    <w:p w:rsidR="008C3FDB" w:rsidRPr="005C365F" w:rsidRDefault="008C3FDB" w:rsidP="008C3FDB">
      <w:pPr>
        <w:pStyle w:val="ConsNonformat"/>
        <w:widowControl/>
        <w:tabs>
          <w:tab w:val="left" w:pos="0"/>
          <w:tab w:val="left" w:pos="9180"/>
        </w:tabs>
        <w:ind w:right="0" w:firstLine="680"/>
        <w:jc w:val="both"/>
        <w:rPr>
          <w:rFonts w:ascii="Times New Roman" w:eastAsia="Calibri" w:hAnsi="Times New Roman" w:cs="Times New Roman"/>
          <w:sz w:val="26"/>
          <w:szCs w:val="26"/>
        </w:rPr>
      </w:pPr>
      <w:r w:rsidRPr="005C365F">
        <w:rPr>
          <w:rFonts w:ascii="Times New Roman" w:hAnsi="Times New Roman" w:cs="Times New Roman"/>
          <w:sz w:val="26"/>
          <w:szCs w:val="26"/>
        </w:rPr>
        <w:t>Предмет проверки: процедура осуществления закупок.</w:t>
      </w:r>
    </w:p>
    <w:p w:rsidR="008C3FDB" w:rsidRPr="005C365F" w:rsidRDefault="008C3FDB" w:rsidP="008C3FDB">
      <w:pPr>
        <w:ind w:firstLine="680"/>
        <w:jc w:val="both"/>
        <w:rPr>
          <w:sz w:val="26"/>
          <w:szCs w:val="26"/>
        </w:rPr>
      </w:pPr>
      <w:r w:rsidRPr="005C365F">
        <w:rPr>
          <w:sz w:val="26"/>
          <w:szCs w:val="26"/>
        </w:rPr>
        <w:t xml:space="preserve">Период проведения проверки – с </w:t>
      </w:r>
      <w:r w:rsidR="00F14EBA" w:rsidRPr="005C365F">
        <w:rPr>
          <w:sz w:val="26"/>
          <w:szCs w:val="26"/>
        </w:rPr>
        <w:t>05</w:t>
      </w:r>
      <w:r w:rsidRPr="005C365F">
        <w:rPr>
          <w:sz w:val="26"/>
          <w:szCs w:val="26"/>
        </w:rPr>
        <w:t>.0</w:t>
      </w:r>
      <w:r w:rsidR="00F14EBA" w:rsidRPr="005C365F">
        <w:rPr>
          <w:sz w:val="26"/>
          <w:szCs w:val="26"/>
        </w:rPr>
        <w:t>2</w:t>
      </w:r>
      <w:r w:rsidRPr="005C365F">
        <w:rPr>
          <w:sz w:val="26"/>
          <w:szCs w:val="26"/>
        </w:rPr>
        <w:t>.201</w:t>
      </w:r>
      <w:r w:rsidR="00F14EBA" w:rsidRPr="005C365F">
        <w:rPr>
          <w:sz w:val="26"/>
          <w:szCs w:val="26"/>
        </w:rPr>
        <w:t>6</w:t>
      </w:r>
      <w:r w:rsidRPr="005C365F">
        <w:rPr>
          <w:sz w:val="26"/>
          <w:szCs w:val="26"/>
        </w:rPr>
        <w:t xml:space="preserve"> по </w:t>
      </w:r>
      <w:r w:rsidR="003E3835" w:rsidRPr="005C365F">
        <w:rPr>
          <w:sz w:val="26"/>
          <w:szCs w:val="26"/>
        </w:rPr>
        <w:t>31</w:t>
      </w:r>
      <w:r w:rsidRPr="005C365F">
        <w:rPr>
          <w:sz w:val="26"/>
          <w:szCs w:val="26"/>
        </w:rPr>
        <w:t>.</w:t>
      </w:r>
      <w:r w:rsidR="00F14EBA" w:rsidRPr="005C365F">
        <w:rPr>
          <w:sz w:val="26"/>
          <w:szCs w:val="26"/>
        </w:rPr>
        <w:t>0</w:t>
      </w:r>
      <w:r w:rsidR="003E3835" w:rsidRPr="005C365F">
        <w:rPr>
          <w:sz w:val="26"/>
          <w:szCs w:val="26"/>
        </w:rPr>
        <w:t>3</w:t>
      </w:r>
      <w:r w:rsidRPr="005C365F">
        <w:rPr>
          <w:sz w:val="26"/>
          <w:szCs w:val="26"/>
        </w:rPr>
        <w:t>.201</w:t>
      </w:r>
      <w:r w:rsidR="00F14EBA" w:rsidRPr="005C365F">
        <w:rPr>
          <w:sz w:val="26"/>
          <w:szCs w:val="26"/>
        </w:rPr>
        <w:t>6</w:t>
      </w:r>
      <w:r w:rsidRPr="005C365F">
        <w:rPr>
          <w:sz w:val="26"/>
          <w:szCs w:val="26"/>
        </w:rPr>
        <w:t>.</w:t>
      </w:r>
      <w:r w:rsidR="00D310C9" w:rsidRPr="005C365F">
        <w:rPr>
          <w:sz w:val="26"/>
          <w:szCs w:val="26"/>
        </w:rPr>
        <w:t xml:space="preserve"> </w:t>
      </w:r>
      <w:r w:rsidRPr="005C365F">
        <w:rPr>
          <w:sz w:val="26"/>
          <w:szCs w:val="26"/>
        </w:rPr>
        <w:t xml:space="preserve">Срок </w:t>
      </w:r>
      <w:r w:rsidR="00F14EBA" w:rsidRPr="005C365F">
        <w:rPr>
          <w:sz w:val="26"/>
          <w:szCs w:val="26"/>
        </w:rPr>
        <w:t xml:space="preserve">составления </w:t>
      </w:r>
      <w:r w:rsidRPr="005C365F">
        <w:rPr>
          <w:sz w:val="26"/>
          <w:szCs w:val="26"/>
        </w:rPr>
        <w:t xml:space="preserve">акта проверки – </w:t>
      </w:r>
      <w:r w:rsidR="003E3835" w:rsidRPr="005C365F">
        <w:rPr>
          <w:sz w:val="26"/>
          <w:szCs w:val="26"/>
        </w:rPr>
        <w:t>31</w:t>
      </w:r>
      <w:r w:rsidR="001A6F4B" w:rsidRPr="005C365F">
        <w:rPr>
          <w:sz w:val="26"/>
          <w:szCs w:val="26"/>
        </w:rPr>
        <w:t>.03.2016</w:t>
      </w:r>
      <w:r w:rsidRPr="005C365F">
        <w:rPr>
          <w:sz w:val="26"/>
          <w:szCs w:val="26"/>
        </w:rPr>
        <w:t>.</w:t>
      </w:r>
    </w:p>
    <w:p w:rsidR="008C3FDB" w:rsidRPr="005C365F" w:rsidRDefault="008C3FDB" w:rsidP="008C3FDB">
      <w:pPr>
        <w:pStyle w:val="aff"/>
        <w:tabs>
          <w:tab w:val="left" w:pos="0"/>
        </w:tabs>
        <w:ind w:left="0" w:firstLine="680"/>
        <w:jc w:val="both"/>
        <w:rPr>
          <w:sz w:val="26"/>
          <w:szCs w:val="26"/>
        </w:rPr>
      </w:pPr>
      <w:r w:rsidRPr="005C365F">
        <w:rPr>
          <w:sz w:val="26"/>
          <w:szCs w:val="26"/>
        </w:rPr>
        <w:t>Проверка проведена инспекцией Контрольно-счетной палаты города Сургута (далее –</w:t>
      </w:r>
      <w:r w:rsidR="00401246" w:rsidRPr="005C365F">
        <w:rPr>
          <w:sz w:val="26"/>
          <w:szCs w:val="26"/>
        </w:rPr>
        <w:t xml:space="preserve"> </w:t>
      </w:r>
      <w:r w:rsidRPr="005C365F">
        <w:rPr>
          <w:sz w:val="26"/>
          <w:szCs w:val="26"/>
        </w:rPr>
        <w:t xml:space="preserve">Инспекция) в составе: </w:t>
      </w:r>
    </w:p>
    <w:p w:rsidR="008C3FDB" w:rsidRPr="005C365F" w:rsidRDefault="00401246" w:rsidP="00D64AC9">
      <w:pPr>
        <w:pStyle w:val="aff"/>
        <w:numPr>
          <w:ilvl w:val="0"/>
          <w:numId w:val="5"/>
        </w:numPr>
        <w:tabs>
          <w:tab w:val="left" w:pos="0"/>
          <w:tab w:val="left" w:pos="993"/>
          <w:tab w:val="left" w:pos="1701"/>
        </w:tabs>
        <w:ind w:left="0" w:firstLine="680"/>
        <w:jc w:val="both"/>
        <w:rPr>
          <w:sz w:val="26"/>
          <w:szCs w:val="26"/>
        </w:rPr>
      </w:pPr>
      <w:r w:rsidRPr="005C365F">
        <w:rPr>
          <w:sz w:val="26"/>
          <w:szCs w:val="26"/>
        </w:rPr>
        <w:t>начальника отдела контроля в сфере закупок Шайтан Дмитрия Анатольевича</w:t>
      </w:r>
      <w:r w:rsidR="008C3FDB" w:rsidRPr="005C365F">
        <w:rPr>
          <w:sz w:val="26"/>
          <w:szCs w:val="26"/>
        </w:rPr>
        <w:t xml:space="preserve"> (руководитель Инспекции);</w:t>
      </w:r>
    </w:p>
    <w:p w:rsidR="008C3FDB" w:rsidRPr="005C365F" w:rsidRDefault="00401246" w:rsidP="00D64AC9">
      <w:pPr>
        <w:pStyle w:val="aff"/>
        <w:numPr>
          <w:ilvl w:val="0"/>
          <w:numId w:val="5"/>
        </w:numPr>
        <w:tabs>
          <w:tab w:val="left" w:pos="0"/>
          <w:tab w:val="left" w:pos="993"/>
        </w:tabs>
        <w:ind w:left="0" w:firstLine="680"/>
        <w:jc w:val="both"/>
        <w:rPr>
          <w:sz w:val="26"/>
          <w:szCs w:val="26"/>
        </w:rPr>
      </w:pPr>
      <w:r w:rsidRPr="005C365F">
        <w:rPr>
          <w:sz w:val="26"/>
          <w:szCs w:val="26"/>
        </w:rPr>
        <w:t>инспектора отдела контроля в сфере закупок Галицкой Евгении Сергеевны (член Инспекции).</w:t>
      </w:r>
    </w:p>
    <w:p w:rsidR="008C3FDB" w:rsidRPr="005C365F" w:rsidRDefault="008C3FDB" w:rsidP="008C3FDB">
      <w:pPr>
        <w:pStyle w:val="aff"/>
        <w:tabs>
          <w:tab w:val="left" w:pos="0"/>
        </w:tabs>
        <w:ind w:left="0" w:firstLine="680"/>
        <w:jc w:val="both"/>
        <w:rPr>
          <w:sz w:val="26"/>
          <w:szCs w:val="26"/>
        </w:rPr>
      </w:pPr>
      <w:r w:rsidRPr="005C365F">
        <w:rPr>
          <w:sz w:val="26"/>
          <w:szCs w:val="26"/>
        </w:rPr>
        <w:t>Метод</w:t>
      </w:r>
      <w:r w:rsidR="00401246" w:rsidRPr="005C365F">
        <w:rPr>
          <w:sz w:val="26"/>
          <w:szCs w:val="26"/>
        </w:rPr>
        <w:t xml:space="preserve"> проведения</w:t>
      </w:r>
      <w:r w:rsidRPr="005C365F">
        <w:rPr>
          <w:sz w:val="26"/>
          <w:szCs w:val="26"/>
        </w:rPr>
        <w:t xml:space="preserve"> проверки –</w:t>
      </w:r>
      <w:r w:rsidR="008701FD" w:rsidRPr="005C365F">
        <w:rPr>
          <w:sz w:val="26"/>
          <w:szCs w:val="26"/>
        </w:rPr>
        <w:t xml:space="preserve"> </w:t>
      </w:r>
      <w:r w:rsidRPr="005C365F">
        <w:rPr>
          <w:sz w:val="26"/>
          <w:szCs w:val="26"/>
        </w:rPr>
        <w:t>выборочный.</w:t>
      </w:r>
    </w:p>
    <w:p w:rsidR="008C3FDB" w:rsidRPr="005C365F" w:rsidRDefault="008C3FDB" w:rsidP="008C3FDB">
      <w:pPr>
        <w:pStyle w:val="ConsNonformat"/>
        <w:widowControl/>
        <w:tabs>
          <w:tab w:val="left" w:pos="0"/>
          <w:tab w:val="left" w:pos="9180"/>
        </w:tabs>
        <w:ind w:right="0" w:firstLine="680"/>
        <w:jc w:val="both"/>
        <w:rPr>
          <w:rFonts w:ascii="Times New Roman" w:eastAsia="Calibri" w:hAnsi="Times New Roman" w:cs="Times New Roman"/>
          <w:sz w:val="26"/>
          <w:szCs w:val="26"/>
        </w:rPr>
      </w:pPr>
      <w:r w:rsidRPr="005C365F">
        <w:rPr>
          <w:rFonts w:ascii="Times New Roman" w:hAnsi="Times New Roman" w:cs="Times New Roman"/>
          <w:sz w:val="26"/>
          <w:szCs w:val="26"/>
        </w:rPr>
        <w:t xml:space="preserve">Сведения о субъекте контроля: </w:t>
      </w:r>
      <w:r w:rsidR="00BF55AD" w:rsidRPr="005C365F">
        <w:rPr>
          <w:rFonts w:ascii="Times New Roman" w:hAnsi="Times New Roman" w:cs="Times New Roman"/>
          <w:sz w:val="26"/>
          <w:szCs w:val="26"/>
        </w:rPr>
        <w:t>заказчик (</w:t>
      </w:r>
      <w:r w:rsidR="00401246" w:rsidRPr="005C365F">
        <w:rPr>
          <w:rFonts w:ascii="Times New Roman" w:hAnsi="Times New Roman" w:cs="Times New Roman"/>
          <w:sz w:val="26"/>
          <w:szCs w:val="26"/>
        </w:rPr>
        <w:t>муниципальное казённое учреждение «</w:t>
      </w:r>
      <w:r w:rsidR="008F017B" w:rsidRPr="005C365F">
        <w:rPr>
          <w:rFonts w:ascii="Times New Roman" w:hAnsi="Times New Roman" w:cs="Times New Roman"/>
          <w:sz w:val="26"/>
          <w:szCs w:val="26"/>
        </w:rPr>
        <w:t>Управление информационных технологий и связи города Сургута»</w:t>
      </w:r>
      <w:r w:rsidR="00BF55AD" w:rsidRPr="005C365F">
        <w:rPr>
          <w:rFonts w:ascii="Times New Roman" w:hAnsi="Times New Roman" w:cs="Times New Roman"/>
          <w:sz w:val="26"/>
          <w:szCs w:val="26"/>
        </w:rPr>
        <w:t>)</w:t>
      </w:r>
      <w:r w:rsidRPr="005C365F">
        <w:rPr>
          <w:rFonts w:ascii="Times New Roman" w:hAnsi="Times New Roman" w:cs="Times New Roman"/>
          <w:sz w:val="26"/>
          <w:szCs w:val="26"/>
        </w:rPr>
        <w:t xml:space="preserve">, </w:t>
      </w:r>
      <w:r w:rsidRPr="005C365F">
        <w:rPr>
          <w:rFonts w:ascii="Times New Roman" w:eastAsia="Calibri" w:hAnsi="Times New Roman" w:cs="Times New Roman"/>
          <w:sz w:val="26"/>
          <w:szCs w:val="26"/>
        </w:rPr>
        <w:t>ИНН 860200</w:t>
      </w:r>
      <w:r w:rsidR="008F017B" w:rsidRPr="005C365F">
        <w:rPr>
          <w:rFonts w:ascii="Times New Roman" w:eastAsia="Calibri" w:hAnsi="Times New Roman" w:cs="Times New Roman"/>
          <w:sz w:val="26"/>
          <w:szCs w:val="26"/>
        </w:rPr>
        <w:t>2546</w:t>
      </w:r>
      <w:r w:rsidRPr="005C365F">
        <w:rPr>
          <w:rFonts w:ascii="Times New Roman" w:eastAsia="Calibri" w:hAnsi="Times New Roman" w:cs="Times New Roman"/>
          <w:sz w:val="26"/>
          <w:szCs w:val="26"/>
        </w:rPr>
        <w:t>, адрес местонахождения: 62840</w:t>
      </w:r>
      <w:r w:rsidR="00BF55AD" w:rsidRPr="005C365F">
        <w:rPr>
          <w:rFonts w:ascii="Times New Roman" w:eastAsia="Calibri" w:hAnsi="Times New Roman" w:cs="Times New Roman"/>
          <w:sz w:val="26"/>
          <w:szCs w:val="26"/>
        </w:rPr>
        <w:t>8</w:t>
      </w:r>
      <w:r w:rsidRPr="005C365F">
        <w:rPr>
          <w:rFonts w:ascii="Times New Roman" w:eastAsia="Calibri" w:hAnsi="Times New Roman" w:cs="Times New Roman"/>
          <w:sz w:val="26"/>
          <w:szCs w:val="26"/>
        </w:rPr>
        <w:t>, Ханты-Мансийский автономный округ - Югра, г</w:t>
      </w:r>
      <w:r w:rsidR="00EE547A" w:rsidRPr="005C365F">
        <w:rPr>
          <w:rFonts w:ascii="Times New Roman" w:eastAsia="Calibri" w:hAnsi="Times New Roman" w:cs="Times New Roman"/>
          <w:sz w:val="26"/>
          <w:szCs w:val="26"/>
        </w:rPr>
        <w:t>ород</w:t>
      </w:r>
      <w:r w:rsidR="00BF55AD" w:rsidRPr="005C365F">
        <w:rPr>
          <w:rFonts w:ascii="Times New Roman" w:eastAsia="Calibri" w:hAnsi="Times New Roman" w:cs="Times New Roman"/>
          <w:sz w:val="26"/>
          <w:szCs w:val="26"/>
        </w:rPr>
        <w:t xml:space="preserve"> </w:t>
      </w:r>
      <w:r w:rsidRPr="005C365F">
        <w:rPr>
          <w:rFonts w:ascii="Times New Roman" w:eastAsia="Calibri" w:hAnsi="Times New Roman" w:cs="Times New Roman"/>
          <w:sz w:val="26"/>
          <w:szCs w:val="26"/>
        </w:rPr>
        <w:t xml:space="preserve">Сургут, </w:t>
      </w:r>
      <w:r w:rsidR="00BF55AD" w:rsidRPr="005C365F">
        <w:rPr>
          <w:rFonts w:ascii="Times New Roman" w:eastAsia="Calibri" w:hAnsi="Times New Roman" w:cs="Times New Roman"/>
          <w:sz w:val="26"/>
          <w:szCs w:val="26"/>
        </w:rPr>
        <w:t xml:space="preserve">проезд Советов, </w:t>
      </w:r>
      <w:r w:rsidRPr="005C365F">
        <w:rPr>
          <w:rFonts w:ascii="Times New Roman" w:eastAsia="Calibri" w:hAnsi="Times New Roman" w:cs="Times New Roman"/>
          <w:sz w:val="26"/>
          <w:szCs w:val="26"/>
        </w:rPr>
        <w:t>д</w:t>
      </w:r>
      <w:r w:rsidR="00EE547A" w:rsidRPr="005C365F">
        <w:rPr>
          <w:rFonts w:ascii="Times New Roman" w:eastAsia="Calibri" w:hAnsi="Times New Roman" w:cs="Times New Roman"/>
          <w:sz w:val="26"/>
          <w:szCs w:val="26"/>
        </w:rPr>
        <w:t>ом</w:t>
      </w:r>
      <w:r w:rsidRPr="005C365F">
        <w:rPr>
          <w:rFonts w:ascii="Times New Roman" w:eastAsia="Calibri" w:hAnsi="Times New Roman" w:cs="Times New Roman"/>
          <w:sz w:val="26"/>
          <w:szCs w:val="26"/>
        </w:rPr>
        <w:t> 4</w:t>
      </w:r>
      <w:r w:rsidR="00DB006F" w:rsidRPr="005C365F">
        <w:rPr>
          <w:rFonts w:ascii="Times New Roman" w:eastAsia="Calibri" w:hAnsi="Times New Roman" w:cs="Times New Roman"/>
          <w:sz w:val="26"/>
          <w:szCs w:val="26"/>
        </w:rPr>
        <w:t xml:space="preserve"> </w:t>
      </w:r>
      <w:r w:rsidR="00DB006F" w:rsidRPr="005C365F">
        <w:rPr>
          <w:rFonts w:ascii="Times New Roman" w:hAnsi="Times New Roman" w:cs="Times New Roman"/>
          <w:sz w:val="26"/>
          <w:szCs w:val="26"/>
        </w:rPr>
        <w:t xml:space="preserve">(далее – </w:t>
      </w:r>
      <w:r w:rsidR="00BB55DD" w:rsidRPr="005C365F">
        <w:rPr>
          <w:rFonts w:ascii="Times New Roman" w:hAnsi="Times New Roman" w:cs="Times New Roman"/>
          <w:sz w:val="26"/>
          <w:szCs w:val="26"/>
        </w:rPr>
        <w:t xml:space="preserve">МКУ «УИТС </w:t>
      </w:r>
      <w:proofErr w:type="spellStart"/>
      <w:r w:rsidR="00BB55DD" w:rsidRPr="005C365F">
        <w:rPr>
          <w:rFonts w:ascii="Times New Roman" w:hAnsi="Times New Roman" w:cs="Times New Roman"/>
          <w:sz w:val="26"/>
          <w:szCs w:val="26"/>
        </w:rPr>
        <w:t>г.Сургута</w:t>
      </w:r>
      <w:proofErr w:type="spellEnd"/>
      <w:r w:rsidR="00BB55DD" w:rsidRPr="005C365F">
        <w:rPr>
          <w:rFonts w:ascii="Times New Roman" w:hAnsi="Times New Roman" w:cs="Times New Roman"/>
          <w:sz w:val="26"/>
          <w:szCs w:val="26"/>
        </w:rPr>
        <w:t>»,</w:t>
      </w:r>
      <w:r w:rsidR="00F22166" w:rsidRPr="005C365F">
        <w:rPr>
          <w:rFonts w:ascii="Times New Roman" w:hAnsi="Times New Roman" w:cs="Times New Roman"/>
          <w:sz w:val="26"/>
          <w:szCs w:val="26"/>
        </w:rPr>
        <w:t xml:space="preserve"> Учреждение,</w:t>
      </w:r>
      <w:r w:rsidR="00BB55DD" w:rsidRPr="005C365F">
        <w:rPr>
          <w:rFonts w:ascii="Times New Roman" w:hAnsi="Times New Roman" w:cs="Times New Roman"/>
          <w:sz w:val="26"/>
          <w:szCs w:val="26"/>
        </w:rPr>
        <w:t xml:space="preserve"> </w:t>
      </w:r>
      <w:r w:rsidR="00DB006F" w:rsidRPr="005C365F">
        <w:rPr>
          <w:rFonts w:ascii="Times New Roman" w:hAnsi="Times New Roman" w:cs="Times New Roman"/>
          <w:sz w:val="26"/>
          <w:szCs w:val="26"/>
        </w:rPr>
        <w:t>Заказчик)</w:t>
      </w:r>
      <w:r w:rsidRPr="005C365F">
        <w:rPr>
          <w:rFonts w:ascii="Times New Roman" w:eastAsia="Calibri" w:hAnsi="Times New Roman" w:cs="Times New Roman"/>
          <w:sz w:val="26"/>
          <w:szCs w:val="26"/>
        </w:rPr>
        <w:t>.</w:t>
      </w:r>
    </w:p>
    <w:p w:rsidR="008C3FDB" w:rsidRPr="005C365F" w:rsidRDefault="008C3FDB" w:rsidP="008C3FDB">
      <w:pPr>
        <w:widowControl w:val="0"/>
        <w:autoSpaceDE w:val="0"/>
        <w:autoSpaceDN w:val="0"/>
        <w:adjustRightInd w:val="0"/>
        <w:ind w:firstLine="680"/>
        <w:jc w:val="both"/>
        <w:rPr>
          <w:sz w:val="26"/>
          <w:szCs w:val="26"/>
        </w:rPr>
      </w:pPr>
      <w:r w:rsidRPr="005C365F">
        <w:rPr>
          <w:sz w:val="26"/>
          <w:szCs w:val="26"/>
        </w:rPr>
        <w:t>Объект контроля</w:t>
      </w:r>
      <w:r w:rsidRPr="005C365F">
        <w:rPr>
          <w:rFonts w:eastAsia="Calibri"/>
          <w:sz w:val="26"/>
          <w:szCs w:val="26"/>
          <w:lang w:eastAsia="ru-RU"/>
        </w:rPr>
        <w:t xml:space="preserve">: </w:t>
      </w:r>
      <w:r w:rsidR="00DB006F" w:rsidRPr="005C365F">
        <w:rPr>
          <w:sz w:val="26"/>
          <w:szCs w:val="26"/>
        </w:rPr>
        <w:t>муниципальное казённое учреждение «Управление информационных технологий и связи города Сургута»</w:t>
      </w:r>
      <w:r w:rsidRPr="005C365F">
        <w:rPr>
          <w:sz w:val="26"/>
          <w:szCs w:val="26"/>
        </w:rPr>
        <w:t>.</w:t>
      </w:r>
    </w:p>
    <w:p w:rsidR="00B01044" w:rsidRPr="005C365F" w:rsidRDefault="008C6915" w:rsidP="00B01044">
      <w:pPr>
        <w:widowControl w:val="0"/>
        <w:autoSpaceDE w:val="0"/>
        <w:autoSpaceDN w:val="0"/>
        <w:adjustRightInd w:val="0"/>
        <w:ind w:firstLine="680"/>
        <w:jc w:val="both"/>
        <w:rPr>
          <w:sz w:val="26"/>
          <w:szCs w:val="26"/>
        </w:rPr>
      </w:pPr>
      <w:r w:rsidRPr="005C365F">
        <w:rPr>
          <w:sz w:val="26"/>
          <w:szCs w:val="26"/>
        </w:rPr>
        <w:lastRenderedPageBreak/>
        <w:t>В соответствии с распоряжением Администрации города Сургута от 17.02.2015 № 499 «О внесении изменений в устав муниципального казённого учреждения «Информационный центр «АСУ-город»</w:t>
      </w:r>
      <w:r w:rsidR="00B01044" w:rsidRPr="005C365F">
        <w:rPr>
          <w:sz w:val="26"/>
          <w:szCs w:val="26"/>
        </w:rPr>
        <w:t xml:space="preserve"> путём переименования муниципального казённого учреждения «Информационный центр «АСУ-город»</w:t>
      </w:r>
      <w:r w:rsidR="00082B12" w:rsidRPr="005C365F">
        <w:rPr>
          <w:sz w:val="26"/>
          <w:szCs w:val="26"/>
        </w:rPr>
        <w:t xml:space="preserve"> (далее –</w:t>
      </w:r>
      <w:r w:rsidR="0018685E" w:rsidRPr="005C365F">
        <w:rPr>
          <w:sz w:val="26"/>
          <w:szCs w:val="26"/>
        </w:rPr>
        <w:t xml:space="preserve"> </w:t>
      </w:r>
      <w:r w:rsidR="00082B12" w:rsidRPr="005C365F">
        <w:rPr>
          <w:sz w:val="26"/>
          <w:szCs w:val="26"/>
        </w:rPr>
        <w:t>МКУ «ИЦ «АСУ-город»)</w:t>
      </w:r>
      <w:r w:rsidRPr="005C365F">
        <w:rPr>
          <w:sz w:val="26"/>
          <w:szCs w:val="26"/>
        </w:rPr>
        <w:t xml:space="preserve"> было создано </w:t>
      </w:r>
      <w:r w:rsidR="008B30B1" w:rsidRPr="005C365F">
        <w:rPr>
          <w:sz w:val="26"/>
          <w:szCs w:val="26"/>
        </w:rPr>
        <w:t xml:space="preserve">МКУ «УИТС </w:t>
      </w:r>
      <w:proofErr w:type="spellStart"/>
      <w:r w:rsidR="008B30B1" w:rsidRPr="005C365F">
        <w:rPr>
          <w:sz w:val="26"/>
          <w:szCs w:val="26"/>
        </w:rPr>
        <w:t>г.Сургута</w:t>
      </w:r>
      <w:proofErr w:type="spellEnd"/>
      <w:r w:rsidR="008B30B1" w:rsidRPr="005C365F">
        <w:rPr>
          <w:sz w:val="26"/>
          <w:szCs w:val="26"/>
        </w:rPr>
        <w:t>»</w:t>
      </w:r>
      <w:r w:rsidR="00B01044" w:rsidRPr="005C365F">
        <w:rPr>
          <w:sz w:val="26"/>
          <w:szCs w:val="26"/>
        </w:rPr>
        <w:t>, а также внесены изменения в</w:t>
      </w:r>
      <w:r w:rsidR="00CD0442" w:rsidRPr="005C365F">
        <w:rPr>
          <w:sz w:val="26"/>
          <w:szCs w:val="26"/>
        </w:rPr>
        <w:t> </w:t>
      </w:r>
      <w:r w:rsidR="00B01044" w:rsidRPr="005C365F">
        <w:rPr>
          <w:sz w:val="26"/>
          <w:szCs w:val="26"/>
        </w:rPr>
        <w:t>Устав, направленные на его приведение в соответствие с</w:t>
      </w:r>
      <w:r w:rsidR="008B48F1" w:rsidRPr="005C365F">
        <w:rPr>
          <w:sz w:val="26"/>
          <w:szCs w:val="26"/>
        </w:rPr>
        <w:t> </w:t>
      </w:r>
      <w:r w:rsidR="00B01044" w:rsidRPr="005C365F">
        <w:rPr>
          <w:sz w:val="26"/>
          <w:szCs w:val="26"/>
        </w:rPr>
        <w:t>действующим законодательством.</w:t>
      </w:r>
    </w:p>
    <w:p w:rsidR="00B01044" w:rsidRPr="005C365F" w:rsidRDefault="00B01044" w:rsidP="00E9607E">
      <w:pPr>
        <w:widowControl w:val="0"/>
        <w:autoSpaceDE w:val="0"/>
        <w:autoSpaceDN w:val="0"/>
        <w:adjustRightInd w:val="0"/>
        <w:ind w:firstLine="680"/>
        <w:jc w:val="both"/>
        <w:rPr>
          <w:sz w:val="26"/>
          <w:szCs w:val="26"/>
        </w:rPr>
      </w:pPr>
      <w:r w:rsidRPr="005C365F">
        <w:rPr>
          <w:sz w:val="26"/>
          <w:szCs w:val="26"/>
        </w:rPr>
        <w:t xml:space="preserve">Согласно п. 3.1 Устава МКУ «УИТС </w:t>
      </w:r>
      <w:proofErr w:type="spellStart"/>
      <w:r w:rsidRPr="005C365F">
        <w:rPr>
          <w:sz w:val="26"/>
          <w:szCs w:val="26"/>
        </w:rPr>
        <w:t>г.Сургута</w:t>
      </w:r>
      <w:proofErr w:type="spellEnd"/>
      <w:r w:rsidRPr="005C365F">
        <w:rPr>
          <w:sz w:val="26"/>
          <w:szCs w:val="26"/>
        </w:rPr>
        <w:t>» предметом деятельности учреждения является обеспечение качественного содержания и эксплуатации информационных систем органов местного самоуправления и муниципальных организаций города. Учреждение является специализированной некоммерческой организацией, созданной в целях выполнения отдельных мероприятий по</w:t>
      </w:r>
      <w:r w:rsidR="00455DFB" w:rsidRPr="005C365F">
        <w:rPr>
          <w:sz w:val="26"/>
          <w:szCs w:val="26"/>
        </w:rPr>
        <w:t> </w:t>
      </w:r>
      <w:r w:rsidRPr="005C365F">
        <w:rPr>
          <w:sz w:val="26"/>
          <w:szCs w:val="26"/>
        </w:rPr>
        <w:t>материально-техническому обеспечению деятельности органов местного самоуправления</w:t>
      </w:r>
      <w:r w:rsidR="00455DFB" w:rsidRPr="005C365F">
        <w:rPr>
          <w:sz w:val="26"/>
          <w:szCs w:val="26"/>
        </w:rPr>
        <w:t xml:space="preserve"> города, установленных муниципальными правовыми актами города Сургута, создания, эксплуатации и развития информационных систем органов местного самоуправления и муниципальных организаций, а также оказания платных услуг иным юридическим и</w:t>
      </w:r>
      <w:r w:rsidR="00CD0442" w:rsidRPr="005C365F">
        <w:rPr>
          <w:sz w:val="26"/>
          <w:szCs w:val="26"/>
        </w:rPr>
        <w:t> </w:t>
      </w:r>
      <w:r w:rsidR="00455DFB" w:rsidRPr="005C365F">
        <w:rPr>
          <w:sz w:val="26"/>
          <w:szCs w:val="26"/>
        </w:rPr>
        <w:t>(или) физическим лицам в соответствии с настоящим уставом.</w:t>
      </w:r>
    </w:p>
    <w:p w:rsidR="008C3FDB" w:rsidRPr="005C365F" w:rsidRDefault="008C3FDB" w:rsidP="008C3FDB">
      <w:pPr>
        <w:suppressAutoHyphens w:val="0"/>
        <w:autoSpaceDE w:val="0"/>
        <w:autoSpaceDN w:val="0"/>
        <w:adjustRightInd w:val="0"/>
        <w:ind w:firstLine="680"/>
        <w:jc w:val="both"/>
        <w:rPr>
          <w:sz w:val="26"/>
          <w:szCs w:val="26"/>
          <w:lang w:eastAsia="ru-RU"/>
        </w:rPr>
      </w:pPr>
      <w:r w:rsidRPr="005C365F">
        <w:rPr>
          <w:sz w:val="26"/>
          <w:szCs w:val="26"/>
        </w:rPr>
        <w:t xml:space="preserve">В соответствии с </w:t>
      </w:r>
      <w:r w:rsidR="0030683E" w:rsidRPr="005C365F">
        <w:rPr>
          <w:sz w:val="26"/>
          <w:szCs w:val="26"/>
        </w:rPr>
        <w:t xml:space="preserve">Регламентом </w:t>
      </w:r>
      <w:r w:rsidR="0030683E" w:rsidRPr="005C365F">
        <w:rPr>
          <w:sz w:val="26"/>
          <w:szCs w:val="26"/>
          <w:lang w:eastAsia="ru-RU"/>
        </w:rPr>
        <w:t>организации закупок № 1131</w:t>
      </w:r>
      <w:r w:rsidRPr="005C365F">
        <w:rPr>
          <w:rStyle w:val="aff3"/>
          <w:sz w:val="26"/>
          <w:szCs w:val="26"/>
        </w:rPr>
        <w:footnoteReference w:id="2"/>
      </w:r>
      <w:r w:rsidRPr="005C365F">
        <w:rPr>
          <w:sz w:val="26"/>
          <w:szCs w:val="26"/>
        </w:rPr>
        <w:t xml:space="preserve"> </w:t>
      </w:r>
      <w:r w:rsidR="000B5F1B" w:rsidRPr="005C365F">
        <w:rPr>
          <w:sz w:val="26"/>
          <w:szCs w:val="26"/>
        </w:rPr>
        <w:t xml:space="preserve">МКУ «УИТС </w:t>
      </w:r>
      <w:proofErr w:type="spellStart"/>
      <w:r w:rsidR="000B5F1B" w:rsidRPr="005C365F">
        <w:rPr>
          <w:sz w:val="26"/>
          <w:szCs w:val="26"/>
        </w:rPr>
        <w:t>г.Сургута</w:t>
      </w:r>
      <w:proofErr w:type="spellEnd"/>
      <w:r w:rsidR="000B5F1B" w:rsidRPr="005C365F">
        <w:rPr>
          <w:sz w:val="26"/>
          <w:szCs w:val="26"/>
        </w:rPr>
        <w:t>»</w:t>
      </w:r>
      <w:r w:rsidRPr="005C365F">
        <w:rPr>
          <w:sz w:val="26"/>
          <w:szCs w:val="26"/>
        </w:rPr>
        <w:t xml:space="preserve"> </w:t>
      </w:r>
      <w:r w:rsidRPr="005C365F">
        <w:rPr>
          <w:sz w:val="26"/>
          <w:szCs w:val="26"/>
          <w:lang w:eastAsia="ru-RU"/>
        </w:rPr>
        <w:t>осуществляет следующие полномочия в сфере закупок товаров</w:t>
      </w:r>
      <w:r w:rsidR="00032708" w:rsidRPr="005C365F">
        <w:rPr>
          <w:sz w:val="26"/>
          <w:szCs w:val="26"/>
          <w:lang w:eastAsia="ru-RU"/>
        </w:rPr>
        <w:t>,</w:t>
      </w:r>
      <w:r w:rsidRPr="005C365F">
        <w:rPr>
          <w:sz w:val="26"/>
          <w:szCs w:val="26"/>
          <w:lang w:eastAsia="ru-RU"/>
        </w:rPr>
        <w:t xml:space="preserve"> работ, услуг:</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планирование закупок;</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обоснование закупок;</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определение способа закупки и условий е</w:t>
      </w:r>
      <w:r w:rsidR="000B5F1B" w:rsidRPr="005C365F">
        <w:rPr>
          <w:sz w:val="26"/>
          <w:szCs w:val="26"/>
          <w:lang w:eastAsia="ru-RU"/>
        </w:rPr>
        <w:t>ё</w:t>
      </w:r>
      <w:r w:rsidRPr="005C365F">
        <w:rPr>
          <w:sz w:val="26"/>
          <w:szCs w:val="26"/>
          <w:lang w:eastAsia="ru-RU"/>
        </w:rPr>
        <w:t xml:space="preserve"> осуществления;</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разработку и утверждение документации о закупке, в том числе технического задания</w:t>
      </w:r>
      <w:r w:rsidR="009361CC" w:rsidRPr="005C365F">
        <w:rPr>
          <w:sz w:val="26"/>
          <w:szCs w:val="26"/>
          <w:lang w:eastAsia="ru-RU"/>
        </w:rPr>
        <w:t>, в соответствии с Законом № 44-ФЗ</w:t>
      </w:r>
      <w:r w:rsidRPr="005C365F">
        <w:rPr>
          <w:sz w:val="26"/>
          <w:szCs w:val="26"/>
          <w:lang w:eastAsia="ru-RU"/>
        </w:rPr>
        <w:t>;</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определение и обоснование начальной (максимальной) цены контракта</w:t>
      </w:r>
      <w:r w:rsidR="0018685E" w:rsidRPr="005C365F">
        <w:rPr>
          <w:sz w:val="26"/>
          <w:szCs w:val="26"/>
          <w:lang w:eastAsia="ru-RU"/>
        </w:rPr>
        <w:t xml:space="preserve"> </w:t>
      </w:r>
      <w:r w:rsidR="00032708" w:rsidRPr="005C365F">
        <w:rPr>
          <w:sz w:val="26"/>
          <w:szCs w:val="26"/>
          <w:lang w:eastAsia="ru-RU"/>
        </w:rPr>
        <w:t>в</w:t>
      </w:r>
      <w:r w:rsidR="0018685E" w:rsidRPr="005C365F">
        <w:rPr>
          <w:sz w:val="26"/>
          <w:szCs w:val="26"/>
          <w:lang w:eastAsia="ru-RU"/>
        </w:rPr>
        <w:t> </w:t>
      </w:r>
      <w:r w:rsidR="00032708" w:rsidRPr="005C365F">
        <w:rPr>
          <w:sz w:val="26"/>
          <w:szCs w:val="26"/>
          <w:lang w:eastAsia="ru-RU"/>
        </w:rPr>
        <w:t>соответствии со ст. 22 Закона № 44-ФЗ</w:t>
      </w:r>
      <w:r w:rsidRPr="005C365F">
        <w:rPr>
          <w:sz w:val="26"/>
          <w:szCs w:val="26"/>
          <w:lang w:eastAsia="ru-RU"/>
        </w:rPr>
        <w:t>;</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подготовку проекта контракта в соответствии с Законом № 44-ФЗ</w:t>
      </w:r>
      <w:r w:rsidR="0018685E" w:rsidRPr="005C365F">
        <w:rPr>
          <w:sz w:val="26"/>
          <w:szCs w:val="26"/>
          <w:lang w:eastAsia="ru-RU"/>
        </w:rPr>
        <w:t xml:space="preserve"> </w:t>
      </w:r>
      <w:r w:rsidRPr="005C365F">
        <w:rPr>
          <w:sz w:val="26"/>
          <w:szCs w:val="26"/>
          <w:lang w:eastAsia="ru-RU"/>
        </w:rPr>
        <w:t>и типовыми контрактами, типовыми условиями контрактов (после их утверждения и</w:t>
      </w:r>
      <w:r w:rsidR="00CD0442" w:rsidRPr="005C365F">
        <w:rPr>
          <w:sz w:val="26"/>
          <w:szCs w:val="26"/>
          <w:lang w:eastAsia="ru-RU"/>
        </w:rPr>
        <w:t> </w:t>
      </w:r>
      <w:r w:rsidRPr="005C365F">
        <w:rPr>
          <w:sz w:val="26"/>
          <w:szCs w:val="26"/>
          <w:lang w:eastAsia="ru-RU"/>
        </w:rPr>
        <w:t>размещения в</w:t>
      </w:r>
      <w:r w:rsidR="0018685E" w:rsidRPr="005C365F">
        <w:rPr>
          <w:sz w:val="26"/>
          <w:szCs w:val="26"/>
          <w:lang w:eastAsia="ru-RU"/>
        </w:rPr>
        <w:t> </w:t>
      </w:r>
      <w:r w:rsidRPr="005C365F">
        <w:rPr>
          <w:sz w:val="26"/>
          <w:szCs w:val="26"/>
          <w:lang w:eastAsia="ru-RU"/>
        </w:rPr>
        <w:t>единой информационной системе);</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подписание контракта;</w:t>
      </w:r>
    </w:p>
    <w:p w:rsidR="008C3FDB" w:rsidRPr="005C365F" w:rsidRDefault="008C3FDB" w:rsidP="00D64AC9">
      <w:pPr>
        <w:pStyle w:val="aff"/>
        <w:numPr>
          <w:ilvl w:val="0"/>
          <w:numId w:val="6"/>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исполнение контракта.</w:t>
      </w:r>
    </w:p>
    <w:p w:rsidR="007E3D3E" w:rsidRPr="005C365F" w:rsidRDefault="008C3FDB" w:rsidP="00CF0EE3">
      <w:pPr>
        <w:suppressAutoHyphens w:val="0"/>
        <w:autoSpaceDE w:val="0"/>
        <w:autoSpaceDN w:val="0"/>
        <w:adjustRightInd w:val="0"/>
        <w:ind w:firstLine="680"/>
        <w:jc w:val="both"/>
        <w:rPr>
          <w:sz w:val="26"/>
          <w:szCs w:val="26"/>
        </w:rPr>
      </w:pPr>
      <w:r w:rsidRPr="005C365F">
        <w:rPr>
          <w:sz w:val="26"/>
          <w:szCs w:val="26"/>
          <w:lang w:eastAsia="ru-RU"/>
        </w:rPr>
        <w:t>Утвержд</w:t>
      </w:r>
      <w:r w:rsidR="00032708" w:rsidRPr="005C365F">
        <w:rPr>
          <w:sz w:val="26"/>
          <w:szCs w:val="26"/>
          <w:lang w:eastAsia="ru-RU"/>
        </w:rPr>
        <w:t>ё</w:t>
      </w:r>
      <w:r w:rsidRPr="005C365F">
        <w:rPr>
          <w:sz w:val="26"/>
          <w:szCs w:val="26"/>
          <w:lang w:eastAsia="ru-RU"/>
        </w:rPr>
        <w:t xml:space="preserve">нная документация о закупках и извещение об осуществлении закупок размещается уполномоченным органом - департаментом по экономической политике Администрации города Сургута </w:t>
      </w:r>
      <w:r w:rsidR="00CF0EE3" w:rsidRPr="005C365F">
        <w:rPr>
          <w:rFonts w:eastAsia="Calibri"/>
          <w:sz w:val="26"/>
          <w:szCs w:val="26"/>
          <w:lang w:eastAsia="en-US"/>
        </w:rPr>
        <w:t xml:space="preserve">на официальном сайте Российской Федерации </w:t>
      </w:r>
      <w:proofErr w:type="spellStart"/>
      <w:r w:rsidR="00CF0EE3" w:rsidRPr="005C365F">
        <w:rPr>
          <w:sz w:val="26"/>
          <w:szCs w:val="26"/>
          <w:u w:val="single"/>
          <w:lang w:val="en-US"/>
        </w:rPr>
        <w:t>zakupki</w:t>
      </w:r>
      <w:proofErr w:type="spellEnd"/>
      <w:r w:rsidR="00CF0EE3" w:rsidRPr="005C365F">
        <w:rPr>
          <w:sz w:val="26"/>
          <w:szCs w:val="26"/>
          <w:u w:val="single"/>
        </w:rPr>
        <w:t>.</w:t>
      </w:r>
      <w:proofErr w:type="spellStart"/>
      <w:r w:rsidR="00CF0EE3" w:rsidRPr="005C365F">
        <w:rPr>
          <w:sz w:val="26"/>
          <w:szCs w:val="26"/>
          <w:u w:val="single"/>
          <w:lang w:val="en-US"/>
        </w:rPr>
        <w:t>gov</w:t>
      </w:r>
      <w:proofErr w:type="spellEnd"/>
      <w:r w:rsidR="00CF0EE3" w:rsidRPr="005C365F">
        <w:rPr>
          <w:sz w:val="26"/>
          <w:szCs w:val="26"/>
          <w:u w:val="single"/>
        </w:rPr>
        <w:t>.</w:t>
      </w:r>
      <w:proofErr w:type="spellStart"/>
      <w:r w:rsidR="00CF0EE3" w:rsidRPr="005C365F">
        <w:rPr>
          <w:sz w:val="26"/>
          <w:szCs w:val="26"/>
          <w:u w:val="single"/>
          <w:lang w:val="en-US"/>
        </w:rPr>
        <w:t>ru</w:t>
      </w:r>
      <w:proofErr w:type="spellEnd"/>
      <w:r w:rsidR="00CF0EE3" w:rsidRPr="005C365F">
        <w:rPr>
          <w:rStyle w:val="aff3"/>
          <w:sz w:val="26"/>
          <w:szCs w:val="26"/>
          <w:u w:val="single"/>
          <w:lang w:val="en-US"/>
        </w:rPr>
        <w:footnoteReference w:id="3"/>
      </w:r>
      <w:r w:rsidRPr="005C365F">
        <w:rPr>
          <w:sz w:val="26"/>
          <w:szCs w:val="26"/>
          <w:lang w:eastAsia="ru-RU"/>
        </w:rPr>
        <w:t xml:space="preserve"> (далее </w:t>
      </w:r>
      <w:r w:rsidR="00CF0EE3" w:rsidRPr="005C365F">
        <w:rPr>
          <w:sz w:val="26"/>
          <w:szCs w:val="26"/>
          <w:lang w:eastAsia="ru-RU"/>
        </w:rPr>
        <w:t>–</w:t>
      </w:r>
      <w:r w:rsidR="000C3776" w:rsidRPr="005C365F">
        <w:rPr>
          <w:sz w:val="26"/>
          <w:szCs w:val="26"/>
          <w:lang w:eastAsia="ru-RU"/>
        </w:rPr>
        <w:t xml:space="preserve"> официальный сайт </w:t>
      </w:r>
      <w:proofErr w:type="spellStart"/>
      <w:r w:rsidR="000C3776" w:rsidRPr="005C365F">
        <w:rPr>
          <w:sz w:val="26"/>
          <w:szCs w:val="26"/>
          <w:u w:val="single"/>
          <w:lang w:val="en-US" w:eastAsia="ru-RU"/>
        </w:rPr>
        <w:t>zakupki</w:t>
      </w:r>
      <w:proofErr w:type="spellEnd"/>
      <w:r w:rsidR="000C3776" w:rsidRPr="005C365F">
        <w:rPr>
          <w:sz w:val="26"/>
          <w:szCs w:val="26"/>
          <w:u w:val="single"/>
          <w:lang w:eastAsia="ru-RU"/>
        </w:rPr>
        <w:t>.</w:t>
      </w:r>
      <w:proofErr w:type="spellStart"/>
      <w:r w:rsidR="000C3776" w:rsidRPr="005C365F">
        <w:rPr>
          <w:sz w:val="26"/>
          <w:szCs w:val="26"/>
          <w:u w:val="single"/>
          <w:lang w:val="en-US" w:eastAsia="ru-RU"/>
        </w:rPr>
        <w:t>gov</w:t>
      </w:r>
      <w:proofErr w:type="spellEnd"/>
      <w:r w:rsidR="000C3776" w:rsidRPr="005C365F">
        <w:rPr>
          <w:sz w:val="26"/>
          <w:szCs w:val="26"/>
          <w:u w:val="single"/>
          <w:lang w:eastAsia="ru-RU"/>
        </w:rPr>
        <w:t>.</w:t>
      </w:r>
      <w:proofErr w:type="spellStart"/>
      <w:r w:rsidR="000C3776" w:rsidRPr="005C365F">
        <w:rPr>
          <w:sz w:val="26"/>
          <w:szCs w:val="26"/>
          <w:u w:val="single"/>
          <w:lang w:val="en-US" w:eastAsia="ru-RU"/>
        </w:rPr>
        <w:t>ru</w:t>
      </w:r>
      <w:proofErr w:type="spellEnd"/>
      <w:r w:rsidRPr="005C365F">
        <w:rPr>
          <w:sz w:val="26"/>
          <w:szCs w:val="26"/>
        </w:rPr>
        <w:t>).</w:t>
      </w:r>
    </w:p>
    <w:p w:rsidR="00E01304" w:rsidRPr="005C365F" w:rsidRDefault="00F84495" w:rsidP="00CF0EE3">
      <w:pPr>
        <w:suppressAutoHyphens w:val="0"/>
        <w:autoSpaceDE w:val="0"/>
        <w:autoSpaceDN w:val="0"/>
        <w:adjustRightInd w:val="0"/>
        <w:ind w:firstLine="680"/>
        <w:jc w:val="both"/>
        <w:rPr>
          <w:sz w:val="26"/>
          <w:szCs w:val="26"/>
        </w:rPr>
      </w:pPr>
      <w:r w:rsidRPr="005C365F">
        <w:rPr>
          <w:sz w:val="26"/>
          <w:szCs w:val="26"/>
        </w:rPr>
        <w:t xml:space="preserve">По информации </w:t>
      </w:r>
      <w:r w:rsidR="008F41D6" w:rsidRPr="005C365F">
        <w:rPr>
          <w:sz w:val="26"/>
          <w:szCs w:val="26"/>
        </w:rPr>
        <w:t xml:space="preserve">МКУ «УИТС </w:t>
      </w:r>
      <w:proofErr w:type="spellStart"/>
      <w:r w:rsidR="008F41D6" w:rsidRPr="005C365F">
        <w:rPr>
          <w:sz w:val="26"/>
          <w:szCs w:val="26"/>
        </w:rPr>
        <w:t>г.Сургута</w:t>
      </w:r>
      <w:proofErr w:type="spellEnd"/>
      <w:r w:rsidR="008F41D6" w:rsidRPr="005C365F">
        <w:rPr>
          <w:sz w:val="26"/>
          <w:szCs w:val="26"/>
        </w:rPr>
        <w:t>»</w:t>
      </w:r>
      <w:r w:rsidRPr="005C365F">
        <w:rPr>
          <w:sz w:val="26"/>
          <w:szCs w:val="26"/>
        </w:rPr>
        <w:t xml:space="preserve"> </w:t>
      </w:r>
      <w:r w:rsidR="00E01304" w:rsidRPr="005C365F">
        <w:rPr>
          <w:sz w:val="26"/>
          <w:szCs w:val="26"/>
        </w:rPr>
        <w:t>всего</w:t>
      </w:r>
      <w:r w:rsidR="00393CCD" w:rsidRPr="005C365F">
        <w:rPr>
          <w:sz w:val="26"/>
          <w:szCs w:val="26"/>
        </w:rPr>
        <w:t xml:space="preserve"> в проверяемый период (с 01.01.2015 по 25.03.2016)</w:t>
      </w:r>
      <w:r w:rsidR="008F41D6" w:rsidRPr="005C365F">
        <w:rPr>
          <w:sz w:val="26"/>
          <w:szCs w:val="26"/>
        </w:rPr>
        <w:t xml:space="preserve"> </w:t>
      </w:r>
      <w:r w:rsidR="00B43638" w:rsidRPr="005C365F">
        <w:rPr>
          <w:sz w:val="26"/>
          <w:szCs w:val="26"/>
        </w:rPr>
        <w:t>осуществлено</w:t>
      </w:r>
      <w:r w:rsidR="008F41D6" w:rsidRPr="005C365F">
        <w:rPr>
          <w:sz w:val="26"/>
          <w:szCs w:val="26"/>
        </w:rPr>
        <w:t xml:space="preserve"> 2</w:t>
      </w:r>
      <w:r w:rsidRPr="005C365F">
        <w:rPr>
          <w:sz w:val="26"/>
          <w:szCs w:val="26"/>
        </w:rPr>
        <w:t>69</w:t>
      </w:r>
      <w:r w:rsidR="008F41D6" w:rsidRPr="005C365F">
        <w:rPr>
          <w:sz w:val="26"/>
          <w:szCs w:val="26"/>
        </w:rPr>
        <w:t xml:space="preserve"> закуп</w:t>
      </w:r>
      <w:r w:rsidRPr="005C365F">
        <w:rPr>
          <w:sz w:val="26"/>
          <w:szCs w:val="26"/>
        </w:rPr>
        <w:t>ок</w:t>
      </w:r>
      <w:r w:rsidR="00E01304" w:rsidRPr="005C365F">
        <w:rPr>
          <w:sz w:val="26"/>
          <w:szCs w:val="26"/>
        </w:rPr>
        <w:t xml:space="preserve"> с НМЦК</w:t>
      </w:r>
      <w:r w:rsidR="00E01304" w:rsidRPr="005C365F">
        <w:rPr>
          <w:rStyle w:val="aff3"/>
          <w:sz w:val="26"/>
          <w:szCs w:val="26"/>
          <w:lang w:eastAsia="ru-RU"/>
        </w:rPr>
        <w:footnoteReference w:id="4"/>
      </w:r>
      <w:r w:rsidR="00E01304" w:rsidRPr="005C365F">
        <w:rPr>
          <w:sz w:val="26"/>
          <w:szCs w:val="26"/>
        </w:rPr>
        <w:t xml:space="preserve"> 154 </w:t>
      </w:r>
      <w:r w:rsidR="00AD225E" w:rsidRPr="005C365F">
        <w:rPr>
          <w:sz w:val="26"/>
          <w:szCs w:val="26"/>
        </w:rPr>
        <w:t>588</w:t>
      </w:r>
      <w:r w:rsidR="00E01304" w:rsidRPr="005C365F">
        <w:rPr>
          <w:sz w:val="26"/>
          <w:szCs w:val="26"/>
        </w:rPr>
        <w:t> 7</w:t>
      </w:r>
      <w:r w:rsidR="00AD225E" w:rsidRPr="005C365F">
        <w:rPr>
          <w:sz w:val="26"/>
          <w:szCs w:val="26"/>
        </w:rPr>
        <w:t>10</w:t>
      </w:r>
      <w:r w:rsidR="00E01304" w:rsidRPr="005C365F">
        <w:rPr>
          <w:sz w:val="26"/>
          <w:szCs w:val="26"/>
        </w:rPr>
        <w:t xml:space="preserve"> (Сто пятьдесят четыре миллиона </w:t>
      </w:r>
      <w:r w:rsidR="00AD225E" w:rsidRPr="005C365F">
        <w:rPr>
          <w:sz w:val="26"/>
          <w:szCs w:val="26"/>
        </w:rPr>
        <w:t>пят</w:t>
      </w:r>
      <w:r w:rsidR="00E01304" w:rsidRPr="005C365F">
        <w:rPr>
          <w:sz w:val="26"/>
          <w:szCs w:val="26"/>
        </w:rPr>
        <w:t>ь</w:t>
      </w:r>
      <w:r w:rsidR="007851E3" w:rsidRPr="005C365F">
        <w:rPr>
          <w:sz w:val="26"/>
          <w:szCs w:val="26"/>
        </w:rPr>
        <w:t xml:space="preserve">сот </w:t>
      </w:r>
      <w:r w:rsidR="00AD225E" w:rsidRPr="005C365F">
        <w:rPr>
          <w:sz w:val="26"/>
          <w:szCs w:val="26"/>
        </w:rPr>
        <w:t>во</w:t>
      </w:r>
      <w:r w:rsidR="007851E3" w:rsidRPr="005C365F">
        <w:rPr>
          <w:sz w:val="26"/>
          <w:szCs w:val="26"/>
        </w:rPr>
        <w:t>семь</w:t>
      </w:r>
      <w:r w:rsidR="00AD225E" w:rsidRPr="005C365F">
        <w:rPr>
          <w:sz w:val="26"/>
          <w:szCs w:val="26"/>
        </w:rPr>
        <w:t>десят восемь</w:t>
      </w:r>
      <w:r w:rsidR="00E01304" w:rsidRPr="005C365F">
        <w:rPr>
          <w:sz w:val="26"/>
          <w:szCs w:val="26"/>
        </w:rPr>
        <w:t xml:space="preserve"> тысяч семьсот десят</w:t>
      </w:r>
      <w:r w:rsidR="00AD225E" w:rsidRPr="005C365F">
        <w:rPr>
          <w:sz w:val="26"/>
          <w:szCs w:val="26"/>
        </w:rPr>
        <w:t>ь</w:t>
      </w:r>
      <w:r w:rsidR="00E01304" w:rsidRPr="005C365F">
        <w:rPr>
          <w:sz w:val="26"/>
          <w:szCs w:val="26"/>
        </w:rPr>
        <w:t>) рубл</w:t>
      </w:r>
      <w:r w:rsidR="00AD225E" w:rsidRPr="005C365F">
        <w:rPr>
          <w:sz w:val="26"/>
          <w:szCs w:val="26"/>
        </w:rPr>
        <w:t>ей</w:t>
      </w:r>
      <w:r w:rsidR="00E01304" w:rsidRPr="005C365F">
        <w:rPr>
          <w:sz w:val="26"/>
          <w:szCs w:val="26"/>
        </w:rPr>
        <w:t xml:space="preserve"> </w:t>
      </w:r>
      <w:r w:rsidR="00AD225E" w:rsidRPr="005C365F">
        <w:rPr>
          <w:sz w:val="26"/>
          <w:szCs w:val="26"/>
        </w:rPr>
        <w:t>34</w:t>
      </w:r>
      <w:r w:rsidR="007851E3" w:rsidRPr="005C365F">
        <w:rPr>
          <w:sz w:val="26"/>
          <w:szCs w:val="26"/>
        </w:rPr>
        <w:t> </w:t>
      </w:r>
      <w:r w:rsidR="00E01304" w:rsidRPr="005C365F">
        <w:rPr>
          <w:sz w:val="26"/>
          <w:szCs w:val="26"/>
        </w:rPr>
        <w:t>копе</w:t>
      </w:r>
      <w:r w:rsidR="00AD225E" w:rsidRPr="005C365F">
        <w:rPr>
          <w:sz w:val="26"/>
          <w:szCs w:val="26"/>
        </w:rPr>
        <w:t>й</w:t>
      </w:r>
      <w:r w:rsidR="00E01304" w:rsidRPr="005C365F">
        <w:rPr>
          <w:sz w:val="26"/>
          <w:szCs w:val="26"/>
        </w:rPr>
        <w:t>к</w:t>
      </w:r>
      <w:r w:rsidR="00AD225E" w:rsidRPr="005C365F">
        <w:rPr>
          <w:sz w:val="26"/>
          <w:szCs w:val="26"/>
        </w:rPr>
        <w:t>и</w:t>
      </w:r>
      <w:r w:rsidR="00E01304" w:rsidRPr="005C365F">
        <w:rPr>
          <w:sz w:val="26"/>
          <w:szCs w:val="26"/>
        </w:rPr>
        <w:t>.</w:t>
      </w:r>
    </w:p>
    <w:p w:rsidR="008F41D6" w:rsidRPr="005C365F" w:rsidRDefault="00393CCD" w:rsidP="00CF0EE3">
      <w:pPr>
        <w:suppressAutoHyphens w:val="0"/>
        <w:autoSpaceDE w:val="0"/>
        <w:autoSpaceDN w:val="0"/>
        <w:adjustRightInd w:val="0"/>
        <w:ind w:firstLine="680"/>
        <w:jc w:val="both"/>
        <w:rPr>
          <w:sz w:val="26"/>
          <w:szCs w:val="26"/>
        </w:rPr>
      </w:pPr>
      <w:r w:rsidRPr="005C365F">
        <w:rPr>
          <w:sz w:val="26"/>
          <w:szCs w:val="26"/>
        </w:rPr>
        <w:lastRenderedPageBreak/>
        <w:t>В</w:t>
      </w:r>
      <w:r w:rsidR="00E01304" w:rsidRPr="005C365F">
        <w:rPr>
          <w:sz w:val="26"/>
          <w:szCs w:val="26"/>
        </w:rPr>
        <w:t xml:space="preserve"> 2015 год</w:t>
      </w:r>
      <w:r w:rsidRPr="005C365F">
        <w:rPr>
          <w:sz w:val="26"/>
          <w:szCs w:val="26"/>
        </w:rPr>
        <w:t>у</w:t>
      </w:r>
      <w:r w:rsidR="00B43638" w:rsidRPr="005C365F">
        <w:rPr>
          <w:sz w:val="26"/>
          <w:szCs w:val="26"/>
        </w:rPr>
        <w:t xml:space="preserve"> </w:t>
      </w:r>
      <w:r w:rsidR="00E01304" w:rsidRPr="005C365F">
        <w:rPr>
          <w:sz w:val="26"/>
          <w:szCs w:val="26"/>
        </w:rPr>
        <w:t>произведено</w:t>
      </w:r>
      <w:r w:rsidR="008F41D6" w:rsidRPr="005C365F">
        <w:rPr>
          <w:sz w:val="26"/>
          <w:szCs w:val="26"/>
        </w:rPr>
        <w:t xml:space="preserve"> 20</w:t>
      </w:r>
      <w:r w:rsidR="00F84495" w:rsidRPr="005C365F">
        <w:rPr>
          <w:sz w:val="26"/>
          <w:szCs w:val="26"/>
        </w:rPr>
        <w:t>3</w:t>
      </w:r>
      <w:r w:rsidR="00E01304" w:rsidRPr="005C365F">
        <w:rPr>
          <w:sz w:val="26"/>
          <w:szCs w:val="26"/>
        </w:rPr>
        <w:t xml:space="preserve"> закупки</w:t>
      </w:r>
      <w:r w:rsidR="00D52534" w:rsidRPr="005C365F">
        <w:rPr>
          <w:sz w:val="26"/>
          <w:szCs w:val="26"/>
        </w:rPr>
        <w:t xml:space="preserve"> с НМЦК на сумму 95 </w:t>
      </w:r>
      <w:r w:rsidR="00AD225E" w:rsidRPr="005C365F">
        <w:rPr>
          <w:sz w:val="26"/>
          <w:szCs w:val="26"/>
        </w:rPr>
        <w:t>646</w:t>
      </w:r>
      <w:r w:rsidR="00D52534" w:rsidRPr="005C365F">
        <w:rPr>
          <w:sz w:val="26"/>
          <w:szCs w:val="26"/>
        </w:rPr>
        <w:t> </w:t>
      </w:r>
      <w:r w:rsidR="00AD225E" w:rsidRPr="005C365F">
        <w:rPr>
          <w:sz w:val="26"/>
          <w:szCs w:val="26"/>
        </w:rPr>
        <w:t>205</w:t>
      </w:r>
      <w:r w:rsidR="00D52534" w:rsidRPr="005C365F">
        <w:rPr>
          <w:sz w:val="26"/>
          <w:szCs w:val="26"/>
        </w:rPr>
        <w:t xml:space="preserve"> (Девяносто пять миллионов </w:t>
      </w:r>
      <w:r w:rsidR="00AD225E" w:rsidRPr="005C365F">
        <w:rPr>
          <w:sz w:val="26"/>
          <w:szCs w:val="26"/>
        </w:rPr>
        <w:t>шест</w:t>
      </w:r>
      <w:r w:rsidR="00D52534" w:rsidRPr="005C365F">
        <w:rPr>
          <w:sz w:val="26"/>
          <w:szCs w:val="26"/>
        </w:rPr>
        <w:t xml:space="preserve">ьсот </w:t>
      </w:r>
      <w:r w:rsidR="00AD225E" w:rsidRPr="005C365F">
        <w:rPr>
          <w:sz w:val="26"/>
          <w:szCs w:val="26"/>
        </w:rPr>
        <w:t>сорок</w:t>
      </w:r>
      <w:r w:rsidR="00D52534" w:rsidRPr="005C365F">
        <w:rPr>
          <w:sz w:val="26"/>
          <w:szCs w:val="26"/>
        </w:rPr>
        <w:t xml:space="preserve"> </w:t>
      </w:r>
      <w:r w:rsidR="00AD225E" w:rsidRPr="005C365F">
        <w:rPr>
          <w:sz w:val="26"/>
          <w:szCs w:val="26"/>
        </w:rPr>
        <w:t>шес</w:t>
      </w:r>
      <w:r w:rsidR="00D52534" w:rsidRPr="005C365F">
        <w:rPr>
          <w:sz w:val="26"/>
          <w:szCs w:val="26"/>
        </w:rPr>
        <w:t>ть тысяч двести пять) рублей 3</w:t>
      </w:r>
      <w:r w:rsidR="00AD225E" w:rsidRPr="005C365F">
        <w:rPr>
          <w:sz w:val="26"/>
          <w:szCs w:val="26"/>
        </w:rPr>
        <w:t>8</w:t>
      </w:r>
      <w:r w:rsidR="00D52534" w:rsidRPr="005C365F">
        <w:rPr>
          <w:sz w:val="26"/>
          <w:szCs w:val="26"/>
        </w:rPr>
        <w:t> копе</w:t>
      </w:r>
      <w:r w:rsidR="00AD225E" w:rsidRPr="005C365F">
        <w:rPr>
          <w:sz w:val="26"/>
          <w:szCs w:val="26"/>
        </w:rPr>
        <w:t>е</w:t>
      </w:r>
      <w:r w:rsidR="00D52534" w:rsidRPr="005C365F">
        <w:rPr>
          <w:sz w:val="26"/>
          <w:szCs w:val="26"/>
        </w:rPr>
        <w:t>к</w:t>
      </w:r>
      <w:r w:rsidR="00F84495" w:rsidRPr="005C365F">
        <w:rPr>
          <w:sz w:val="26"/>
          <w:szCs w:val="26"/>
        </w:rPr>
        <w:t xml:space="preserve">, из </w:t>
      </w:r>
      <w:r w:rsidR="00B43638" w:rsidRPr="005C365F">
        <w:rPr>
          <w:sz w:val="26"/>
          <w:szCs w:val="26"/>
        </w:rPr>
        <w:t>ни</w:t>
      </w:r>
      <w:r w:rsidR="00F84495" w:rsidRPr="005C365F">
        <w:rPr>
          <w:sz w:val="26"/>
          <w:szCs w:val="26"/>
        </w:rPr>
        <w:t>х:</w:t>
      </w:r>
    </w:p>
    <w:p w:rsidR="00E01304" w:rsidRPr="005C365F" w:rsidRDefault="00E555BB" w:rsidP="00D64AC9">
      <w:pPr>
        <w:pStyle w:val="aff"/>
        <w:numPr>
          <w:ilvl w:val="0"/>
          <w:numId w:val="10"/>
        </w:numPr>
        <w:tabs>
          <w:tab w:val="left" w:pos="993"/>
        </w:tabs>
        <w:suppressAutoHyphens w:val="0"/>
        <w:autoSpaceDE w:val="0"/>
        <w:autoSpaceDN w:val="0"/>
        <w:adjustRightInd w:val="0"/>
        <w:ind w:left="0" w:firstLine="680"/>
        <w:jc w:val="both"/>
        <w:rPr>
          <w:sz w:val="26"/>
          <w:szCs w:val="26"/>
        </w:rPr>
      </w:pPr>
      <w:r w:rsidRPr="005C365F">
        <w:rPr>
          <w:sz w:val="26"/>
          <w:szCs w:val="26"/>
        </w:rPr>
        <w:t>49 закупок (состоявшиеся аукционы в электронной форме)</w:t>
      </w:r>
      <w:r w:rsidR="000C4A36" w:rsidRPr="005C365F">
        <w:rPr>
          <w:sz w:val="26"/>
          <w:szCs w:val="26"/>
        </w:rPr>
        <w:t xml:space="preserve"> с НМЦК</w:t>
      </w:r>
      <w:r w:rsidR="0018685E" w:rsidRPr="005C365F">
        <w:rPr>
          <w:sz w:val="26"/>
          <w:szCs w:val="26"/>
        </w:rPr>
        <w:t xml:space="preserve"> </w:t>
      </w:r>
      <w:r w:rsidR="000C4A36" w:rsidRPr="005C365F">
        <w:rPr>
          <w:sz w:val="26"/>
          <w:szCs w:val="26"/>
        </w:rPr>
        <w:t>62 188 111 (Шестьдесят два миллиона сто восемьдесят восемь тысяч сто одиннадцать) рублей 83</w:t>
      </w:r>
      <w:r w:rsidR="005C6931" w:rsidRPr="005C365F">
        <w:rPr>
          <w:sz w:val="26"/>
          <w:szCs w:val="26"/>
        </w:rPr>
        <w:t> </w:t>
      </w:r>
      <w:r w:rsidR="000C4A36" w:rsidRPr="005C365F">
        <w:rPr>
          <w:sz w:val="26"/>
          <w:szCs w:val="26"/>
        </w:rPr>
        <w:t>копейки;</w:t>
      </w:r>
    </w:p>
    <w:p w:rsidR="00E555BB" w:rsidRPr="005C365F" w:rsidRDefault="00E555BB" w:rsidP="00D64AC9">
      <w:pPr>
        <w:pStyle w:val="aff"/>
        <w:numPr>
          <w:ilvl w:val="0"/>
          <w:numId w:val="10"/>
        </w:numPr>
        <w:tabs>
          <w:tab w:val="left" w:pos="993"/>
        </w:tabs>
        <w:suppressAutoHyphens w:val="0"/>
        <w:autoSpaceDE w:val="0"/>
        <w:autoSpaceDN w:val="0"/>
        <w:adjustRightInd w:val="0"/>
        <w:ind w:left="0" w:firstLine="680"/>
        <w:jc w:val="both"/>
        <w:rPr>
          <w:sz w:val="26"/>
          <w:szCs w:val="26"/>
        </w:rPr>
      </w:pPr>
      <w:r w:rsidRPr="005C365F">
        <w:rPr>
          <w:sz w:val="26"/>
          <w:szCs w:val="26"/>
        </w:rPr>
        <w:t>29 закупок (несостоявшиеся аукционы в электронной форме, закупка у единственного поставщика (подрядчика, исполнителя) по п. 25 ч. 1 ст. 93 Закона № 44-ФЗ</w:t>
      </w:r>
      <w:r w:rsidR="00393CCD" w:rsidRPr="005C365F">
        <w:rPr>
          <w:sz w:val="26"/>
          <w:szCs w:val="26"/>
        </w:rPr>
        <w:t xml:space="preserve"> вследствие признания аукциона в электронной форме несостоявшимся</w:t>
      </w:r>
      <w:r w:rsidRPr="005C365F">
        <w:rPr>
          <w:sz w:val="26"/>
          <w:szCs w:val="26"/>
        </w:rPr>
        <w:t>) с</w:t>
      </w:r>
      <w:r w:rsidR="00393CCD" w:rsidRPr="005C365F">
        <w:rPr>
          <w:sz w:val="26"/>
          <w:szCs w:val="26"/>
        </w:rPr>
        <w:t> </w:t>
      </w:r>
      <w:r w:rsidRPr="005C365F">
        <w:rPr>
          <w:sz w:val="26"/>
          <w:szCs w:val="26"/>
        </w:rPr>
        <w:t>НМЦК 29 333 516 (Двадцать девять миллионов триста тридцать три тысячи пятьсот шестнадцать) рублей 69</w:t>
      </w:r>
      <w:r w:rsidR="007851E3" w:rsidRPr="005C365F">
        <w:rPr>
          <w:sz w:val="26"/>
          <w:szCs w:val="26"/>
        </w:rPr>
        <w:t> </w:t>
      </w:r>
      <w:r w:rsidRPr="005C365F">
        <w:rPr>
          <w:sz w:val="26"/>
          <w:szCs w:val="26"/>
        </w:rPr>
        <w:t>копе</w:t>
      </w:r>
      <w:r w:rsidR="003B04C0" w:rsidRPr="005C365F">
        <w:rPr>
          <w:sz w:val="26"/>
          <w:szCs w:val="26"/>
        </w:rPr>
        <w:t>ек;</w:t>
      </w:r>
    </w:p>
    <w:p w:rsidR="003B04C0" w:rsidRPr="005C365F" w:rsidRDefault="003B04C0" w:rsidP="00D64AC9">
      <w:pPr>
        <w:pStyle w:val="aff"/>
        <w:numPr>
          <w:ilvl w:val="0"/>
          <w:numId w:val="10"/>
        </w:numPr>
        <w:tabs>
          <w:tab w:val="left" w:pos="993"/>
        </w:tabs>
        <w:suppressAutoHyphens w:val="0"/>
        <w:autoSpaceDE w:val="0"/>
        <w:autoSpaceDN w:val="0"/>
        <w:adjustRightInd w:val="0"/>
        <w:ind w:left="0" w:firstLine="680"/>
        <w:jc w:val="both"/>
        <w:rPr>
          <w:sz w:val="26"/>
          <w:szCs w:val="26"/>
        </w:rPr>
      </w:pPr>
      <w:r w:rsidRPr="005C365F">
        <w:rPr>
          <w:sz w:val="26"/>
          <w:szCs w:val="26"/>
        </w:rPr>
        <w:t xml:space="preserve">124 закупки у единственного поставщика (подрядчика, исполнителя) по п. 4 ч. 1 ст. 93 Закона № 44-ФЗ с НМЦК </w:t>
      </w:r>
      <w:r w:rsidR="00AD225E" w:rsidRPr="005C365F">
        <w:rPr>
          <w:sz w:val="26"/>
          <w:szCs w:val="26"/>
        </w:rPr>
        <w:t>3</w:t>
      </w:r>
      <w:r w:rsidRPr="005C365F">
        <w:rPr>
          <w:sz w:val="26"/>
          <w:szCs w:val="26"/>
        </w:rPr>
        <w:t> </w:t>
      </w:r>
      <w:r w:rsidR="00AD225E" w:rsidRPr="005C365F">
        <w:rPr>
          <w:sz w:val="26"/>
          <w:szCs w:val="26"/>
        </w:rPr>
        <w:t>875</w:t>
      </w:r>
      <w:r w:rsidRPr="005C365F">
        <w:rPr>
          <w:sz w:val="26"/>
          <w:szCs w:val="26"/>
        </w:rPr>
        <w:t> </w:t>
      </w:r>
      <w:r w:rsidR="00AD225E" w:rsidRPr="005C365F">
        <w:rPr>
          <w:sz w:val="26"/>
          <w:szCs w:val="26"/>
        </w:rPr>
        <w:t>524</w:t>
      </w:r>
      <w:r w:rsidRPr="005C365F">
        <w:rPr>
          <w:sz w:val="26"/>
          <w:szCs w:val="26"/>
        </w:rPr>
        <w:t xml:space="preserve"> (</w:t>
      </w:r>
      <w:r w:rsidR="00AD225E" w:rsidRPr="005C365F">
        <w:rPr>
          <w:sz w:val="26"/>
          <w:szCs w:val="26"/>
        </w:rPr>
        <w:t>Три</w:t>
      </w:r>
      <w:r w:rsidRPr="005C365F">
        <w:rPr>
          <w:sz w:val="26"/>
          <w:szCs w:val="26"/>
        </w:rPr>
        <w:t xml:space="preserve"> миллиона </w:t>
      </w:r>
      <w:r w:rsidR="00AD225E" w:rsidRPr="005C365F">
        <w:rPr>
          <w:sz w:val="26"/>
          <w:szCs w:val="26"/>
        </w:rPr>
        <w:t>восемьсот семьдесят пять</w:t>
      </w:r>
      <w:r w:rsidRPr="005C365F">
        <w:rPr>
          <w:sz w:val="26"/>
          <w:szCs w:val="26"/>
        </w:rPr>
        <w:t xml:space="preserve"> тысяч</w:t>
      </w:r>
      <w:r w:rsidR="00AD225E" w:rsidRPr="005C365F">
        <w:rPr>
          <w:sz w:val="26"/>
          <w:szCs w:val="26"/>
        </w:rPr>
        <w:t xml:space="preserve"> </w:t>
      </w:r>
      <w:r w:rsidRPr="005C365F">
        <w:rPr>
          <w:sz w:val="26"/>
          <w:szCs w:val="26"/>
        </w:rPr>
        <w:t xml:space="preserve">пятьсот </w:t>
      </w:r>
      <w:r w:rsidR="00AD225E" w:rsidRPr="005C365F">
        <w:rPr>
          <w:sz w:val="26"/>
          <w:szCs w:val="26"/>
        </w:rPr>
        <w:t>двадцать четыре</w:t>
      </w:r>
      <w:r w:rsidRPr="005C365F">
        <w:rPr>
          <w:sz w:val="26"/>
          <w:szCs w:val="26"/>
        </w:rPr>
        <w:t>) рубл</w:t>
      </w:r>
      <w:r w:rsidR="00AD225E" w:rsidRPr="005C365F">
        <w:rPr>
          <w:sz w:val="26"/>
          <w:szCs w:val="26"/>
        </w:rPr>
        <w:t>я</w:t>
      </w:r>
      <w:r w:rsidRPr="005C365F">
        <w:rPr>
          <w:sz w:val="26"/>
          <w:szCs w:val="26"/>
        </w:rPr>
        <w:t xml:space="preserve"> </w:t>
      </w:r>
      <w:r w:rsidR="00AD225E" w:rsidRPr="005C365F">
        <w:rPr>
          <w:sz w:val="26"/>
          <w:szCs w:val="26"/>
        </w:rPr>
        <w:t>09</w:t>
      </w:r>
      <w:r w:rsidR="007851E3" w:rsidRPr="005C365F">
        <w:rPr>
          <w:sz w:val="26"/>
          <w:szCs w:val="26"/>
        </w:rPr>
        <w:t> </w:t>
      </w:r>
      <w:r w:rsidRPr="005C365F">
        <w:rPr>
          <w:sz w:val="26"/>
          <w:szCs w:val="26"/>
        </w:rPr>
        <w:t>копеек;</w:t>
      </w:r>
    </w:p>
    <w:p w:rsidR="000C4A36" w:rsidRPr="005C365F" w:rsidRDefault="000C4A36" w:rsidP="00D64AC9">
      <w:pPr>
        <w:pStyle w:val="aff"/>
        <w:numPr>
          <w:ilvl w:val="0"/>
          <w:numId w:val="10"/>
        </w:numPr>
        <w:tabs>
          <w:tab w:val="left" w:pos="993"/>
        </w:tabs>
        <w:suppressAutoHyphens w:val="0"/>
        <w:autoSpaceDE w:val="0"/>
        <w:autoSpaceDN w:val="0"/>
        <w:adjustRightInd w:val="0"/>
        <w:ind w:left="0" w:firstLine="680"/>
        <w:jc w:val="both"/>
        <w:rPr>
          <w:sz w:val="26"/>
          <w:szCs w:val="26"/>
        </w:rPr>
      </w:pPr>
      <w:r w:rsidRPr="005C365F">
        <w:rPr>
          <w:sz w:val="26"/>
          <w:szCs w:val="26"/>
        </w:rPr>
        <w:t xml:space="preserve">1 закупка у единственного поставщика (подрядчика, исполнителя) по </w:t>
      </w:r>
      <w:r w:rsidR="00E555BB" w:rsidRPr="005C365F">
        <w:rPr>
          <w:sz w:val="26"/>
          <w:szCs w:val="26"/>
        </w:rPr>
        <w:t xml:space="preserve">п. 8 ч. 1 ст. 93 Закона № 44-ФЗ </w:t>
      </w:r>
      <w:r w:rsidR="003B04C0" w:rsidRPr="005C365F">
        <w:rPr>
          <w:sz w:val="26"/>
          <w:szCs w:val="26"/>
        </w:rPr>
        <w:t>с НМЦК</w:t>
      </w:r>
      <w:r w:rsidR="00E555BB" w:rsidRPr="005C365F">
        <w:rPr>
          <w:sz w:val="26"/>
          <w:szCs w:val="26"/>
        </w:rPr>
        <w:t xml:space="preserve"> 249 052 (Двести сорок девять тысяч пятьдесят два) рубля 77 копеек</w:t>
      </w:r>
      <w:r w:rsidR="003B04C0" w:rsidRPr="005C365F">
        <w:rPr>
          <w:sz w:val="26"/>
          <w:szCs w:val="26"/>
        </w:rPr>
        <w:t>.</w:t>
      </w:r>
    </w:p>
    <w:p w:rsidR="00E01304" w:rsidRPr="005C365F" w:rsidRDefault="00393CCD" w:rsidP="00E01304">
      <w:pPr>
        <w:suppressAutoHyphens w:val="0"/>
        <w:autoSpaceDE w:val="0"/>
        <w:autoSpaceDN w:val="0"/>
        <w:adjustRightInd w:val="0"/>
        <w:ind w:firstLine="680"/>
        <w:jc w:val="both"/>
        <w:rPr>
          <w:sz w:val="26"/>
          <w:szCs w:val="26"/>
        </w:rPr>
      </w:pPr>
      <w:r w:rsidRPr="005C365F">
        <w:rPr>
          <w:sz w:val="26"/>
          <w:szCs w:val="26"/>
        </w:rPr>
        <w:t>За период с 01.01.</w:t>
      </w:r>
      <w:r w:rsidR="00E01304" w:rsidRPr="005C365F">
        <w:rPr>
          <w:sz w:val="26"/>
          <w:szCs w:val="26"/>
        </w:rPr>
        <w:t xml:space="preserve">2016 </w:t>
      </w:r>
      <w:r w:rsidRPr="005C365F">
        <w:rPr>
          <w:sz w:val="26"/>
          <w:szCs w:val="26"/>
        </w:rPr>
        <w:t>по 25.03.2016</w:t>
      </w:r>
      <w:r w:rsidR="00E01304" w:rsidRPr="005C365F">
        <w:rPr>
          <w:sz w:val="26"/>
          <w:szCs w:val="26"/>
        </w:rPr>
        <w:t xml:space="preserve"> произведено 66 закупок</w:t>
      </w:r>
      <w:r w:rsidR="00B43638" w:rsidRPr="005C365F">
        <w:rPr>
          <w:sz w:val="26"/>
          <w:szCs w:val="26"/>
        </w:rPr>
        <w:t xml:space="preserve"> с НМЦК на сумму 58 942 504 (Пятьдесят восемь миллионов девятьсот сорок две тысячи пятьсот четыре) рубля 96 копеек</w:t>
      </w:r>
      <w:r w:rsidR="00E01304" w:rsidRPr="005C365F">
        <w:rPr>
          <w:sz w:val="26"/>
          <w:szCs w:val="26"/>
        </w:rPr>
        <w:t>, из них:</w:t>
      </w:r>
    </w:p>
    <w:p w:rsidR="0000420A" w:rsidRPr="005C365F" w:rsidRDefault="00935E4C" w:rsidP="00D64AC9">
      <w:pPr>
        <w:pStyle w:val="aff"/>
        <w:numPr>
          <w:ilvl w:val="0"/>
          <w:numId w:val="11"/>
        </w:numPr>
        <w:tabs>
          <w:tab w:val="left" w:pos="993"/>
        </w:tabs>
        <w:suppressAutoHyphens w:val="0"/>
        <w:autoSpaceDE w:val="0"/>
        <w:autoSpaceDN w:val="0"/>
        <w:adjustRightInd w:val="0"/>
        <w:ind w:left="0" w:firstLine="680"/>
        <w:jc w:val="both"/>
        <w:rPr>
          <w:sz w:val="26"/>
          <w:szCs w:val="26"/>
        </w:rPr>
      </w:pPr>
      <w:r w:rsidRPr="005C365F">
        <w:rPr>
          <w:sz w:val="26"/>
          <w:szCs w:val="26"/>
        </w:rPr>
        <w:t>19</w:t>
      </w:r>
      <w:r w:rsidR="0000420A" w:rsidRPr="005C365F">
        <w:rPr>
          <w:sz w:val="26"/>
          <w:szCs w:val="26"/>
        </w:rPr>
        <w:t xml:space="preserve"> закуп</w:t>
      </w:r>
      <w:r w:rsidRPr="005C365F">
        <w:rPr>
          <w:sz w:val="26"/>
          <w:szCs w:val="26"/>
        </w:rPr>
        <w:t>ок</w:t>
      </w:r>
      <w:r w:rsidR="0000420A" w:rsidRPr="005C365F">
        <w:rPr>
          <w:sz w:val="26"/>
          <w:szCs w:val="26"/>
        </w:rPr>
        <w:t xml:space="preserve"> (состоявшиеся аукционы в электронной форме) с НМЦК</w:t>
      </w:r>
      <w:r w:rsidR="0018685E" w:rsidRPr="005C365F">
        <w:rPr>
          <w:sz w:val="26"/>
          <w:szCs w:val="26"/>
        </w:rPr>
        <w:t xml:space="preserve"> </w:t>
      </w:r>
      <w:r w:rsidRPr="005C365F">
        <w:rPr>
          <w:sz w:val="26"/>
          <w:szCs w:val="26"/>
        </w:rPr>
        <w:t>31</w:t>
      </w:r>
      <w:r w:rsidR="0000420A" w:rsidRPr="005C365F">
        <w:rPr>
          <w:sz w:val="26"/>
          <w:szCs w:val="26"/>
        </w:rPr>
        <w:t> </w:t>
      </w:r>
      <w:r w:rsidRPr="005C365F">
        <w:rPr>
          <w:sz w:val="26"/>
          <w:szCs w:val="26"/>
        </w:rPr>
        <w:t>332</w:t>
      </w:r>
      <w:r w:rsidR="0000420A" w:rsidRPr="005C365F">
        <w:rPr>
          <w:sz w:val="26"/>
          <w:szCs w:val="26"/>
        </w:rPr>
        <w:t> </w:t>
      </w:r>
      <w:r w:rsidRPr="005C365F">
        <w:rPr>
          <w:sz w:val="26"/>
          <w:szCs w:val="26"/>
        </w:rPr>
        <w:t>446</w:t>
      </w:r>
      <w:r w:rsidR="0000420A" w:rsidRPr="005C365F">
        <w:rPr>
          <w:sz w:val="26"/>
          <w:szCs w:val="26"/>
        </w:rPr>
        <w:t xml:space="preserve"> (</w:t>
      </w:r>
      <w:r w:rsidRPr="005C365F">
        <w:rPr>
          <w:sz w:val="26"/>
          <w:szCs w:val="26"/>
        </w:rPr>
        <w:t>Тридцать один</w:t>
      </w:r>
      <w:r w:rsidR="0000420A" w:rsidRPr="005C365F">
        <w:rPr>
          <w:sz w:val="26"/>
          <w:szCs w:val="26"/>
        </w:rPr>
        <w:t xml:space="preserve"> миллион</w:t>
      </w:r>
      <w:r w:rsidRPr="005C365F">
        <w:rPr>
          <w:sz w:val="26"/>
          <w:szCs w:val="26"/>
        </w:rPr>
        <w:t xml:space="preserve"> триста тридцать две</w:t>
      </w:r>
      <w:r w:rsidR="0000420A" w:rsidRPr="005C365F">
        <w:rPr>
          <w:sz w:val="26"/>
          <w:szCs w:val="26"/>
        </w:rPr>
        <w:t xml:space="preserve"> тысяч</w:t>
      </w:r>
      <w:r w:rsidRPr="005C365F">
        <w:rPr>
          <w:sz w:val="26"/>
          <w:szCs w:val="26"/>
        </w:rPr>
        <w:t>и</w:t>
      </w:r>
      <w:r w:rsidR="0000420A" w:rsidRPr="005C365F">
        <w:rPr>
          <w:sz w:val="26"/>
          <w:szCs w:val="26"/>
        </w:rPr>
        <w:t xml:space="preserve"> </w:t>
      </w:r>
      <w:r w:rsidRPr="005C365F">
        <w:rPr>
          <w:sz w:val="26"/>
          <w:szCs w:val="26"/>
        </w:rPr>
        <w:t>четыреста сорок шесть</w:t>
      </w:r>
      <w:r w:rsidR="0000420A" w:rsidRPr="005C365F">
        <w:rPr>
          <w:sz w:val="26"/>
          <w:szCs w:val="26"/>
        </w:rPr>
        <w:t xml:space="preserve">) рублей </w:t>
      </w:r>
      <w:r w:rsidRPr="005C365F">
        <w:rPr>
          <w:sz w:val="26"/>
          <w:szCs w:val="26"/>
        </w:rPr>
        <w:t>21 </w:t>
      </w:r>
      <w:r w:rsidR="0000420A" w:rsidRPr="005C365F">
        <w:rPr>
          <w:sz w:val="26"/>
          <w:szCs w:val="26"/>
        </w:rPr>
        <w:t>копейк</w:t>
      </w:r>
      <w:r w:rsidRPr="005C365F">
        <w:rPr>
          <w:sz w:val="26"/>
          <w:szCs w:val="26"/>
        </w:rPr>
        <w:t>а</w:t>
      </w:r>
      <w:r w:rsidR="0000420A" w:rsidRPr="005C365F">
        <w:rPr>
          <w:sz w:val="26"/>
          <w:szCs w:val="26"/>
        </w:rPr>
        <w:t>;</w:t>
      </w:r>
    </w:p>
    <w:p w:rsidR="00901C42" w:rsidRPr="005C365F" w:rsidRDefault="0000420A" w:rsidP="00D64AC9">
      <w:pPr>
        <w:pStyle w:val="aff"/>
        <w:numPr>
          <w:ilvl w:val="0"/>
          <w:numId w:val="11"/>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1</w:t>
      </w:r>
      <w:r w:rsidR="00935E4C" w:rsidRPr="005C365F">
        <w:rPr>
          <w:sz w:val="26"/>
          <w:szCs w:val="26"/>
          <w:lang w:eastAsia="ru-RU"/>
        </w:rPr>
        <w:t>2 закупок (</w:t>
      </w:r>
      <w:r w:rsidR="00935E4C" w:rsidRPr="005C365F">
        <w:rPr>
          <w:sz w:val="26"/>
          <w:szCs w:val="26"/>
        </w:rPr>
        <w:t>несостоявшиеся аукционы в электронной форме, закупка у единственного поставщика (подрядчика, исполнителя) по п. 25 ч. 1 ст. 93 Закона № 44-ФЗ</w:t>
      </w:r>
      <w:r w:rsidR="00C6589A">
        <w:rPr>
          <w:sz w:val="26"/>
          <w:szCs w:val="26"/>
        </w:rPr>
        <w:t xml:space="preserve"> </w:t>
      </w:r>
      <w:r w:rsidR="00C6589A" w:rsidRPr="005C365F">
        <w:rPr>
          <w:sz w:val="26"/>
          <w:szCs w:val="26"/>
        </w:rPr>
        <w:t>вследствие признания аукциона в электронной форме несостоявшимся</w:t>
      </w:r>
      <w:r w:rsidR="00935E4C" w:rsidRPr="005C365F">
        <w:rPr>
          <w:sz w:val="26"/>
          <w:szCs w:val="26"/>
        </w:rPr>
        <w:t>) с</w:t>
      </w:r>
      <w:r w:rsidR="00C6589A">
        <w:rPr>
          <w:sz w:val="26"/>
          <w:szCs w:val="26"/>
        </w:rPr>
        <w:t> </w:t>
      </w:r>
      <w:r w:rsidR="00935E4C" w:rsidRPr="005C365F">
        <w:rPr>
          <w:sz w:val="26"/>
          <w:szCs w:val="26"/>
        </w:rPr>
        <w:t>НМЦК 25 435 730 (Двадцать пять миллионов четыреста тридцать пять тысяч семьсот тридцать) рублей 52 копейки;</w:t>
      </w:r>
    </w:p>
    <w:p w:rsidR="00901C42" w:rsidRPr="005C365F" w:rsidRDefault="00901C42" w:rsidP="00D64AC9">
      <w:pPr>
        <w:pStyle w:val="aff"/>
        <w:numPr>
          <w:ilvl w:val="0"/>
          <w:numId w:val="11"/>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33 закупки у единственного поставщика (подрядчика, исполнителя) по п. 4 ч. 1 ст. 93 Закона № 44-ФЗ с НМЦК 1 298 803 (Один миллион двести девяносто восемь тысяч восемьсот три) рубля 26 копеек;</w:t>
      </w:r>
    </w:p>
    <w:p w:rsidR="00901C42" w:rsidRPr="005C365F" w:rsidRDefault="00935E4C" w:rsidP="00D64AC9">
      <w:pPr>
        <w:pStyle w:val="aff"/>
        <w:numPr>
          <w:ilvl w:val="0"/>
          <w:numId w:val="11"/>
        </w:numPr>
        <w:tabs>
          <w:tab w:val="left" w:pos="993"/>
        </w:tabs>
        <w:suppressAutoHyphens w:val="0"/>
        <w:autoSpaceDE w:val="0"/>
        <w:autoSpaceDN w:val="0"/>
        <w:adjustRightInd w:val="0"/>
        <w:ind w:left="0" w:firstLine="680"/>
        <w:jc w:val="both"/>
        <w:rPr>
          <w:sz w:val="26"/>
          <w:szCs w:val="26"/>
          <w:lang w:eastAsia="ru-RU"/>
        </w:rPr>
      </w:pPr>
      <w:r w:rsidRPr="005C365F">
        <w:rPr>
          <w:sz w:val="26"/>
          <w:szCs w:val="26"/>
        </w:rPr>
        <w:t>1 закупка у единственного поставщика (подрядчика, исполнителя) по п. 8 ч. 1 ст. 93 Закона № 44-ФЗ с НМЦК 615 324 (Шестьсот пятнадцать тысяч триста двадцать четыре) рубля 97 копеек</w:t>
      </w:r>
      <w:r w:rsidR="00901C42" w:rsidRPr="005C365F">
        <w:rPr>
          <w:sz w:val="26"/>
          <w:szCs w:val="26"/>
        </w:rPr>
        <w:t>;</w:t>
      </w:r>
    </w:p>
    <w:p w:rsidR="00935E4C" w:rsidRPr="005C365F" w:rsidRDefault="00901C42" w:rsidP="00D64AC9">
      <w:pPr>
        <w:pStyle w:val="aff"/>
        <w:numPr>
          <w:ilvl w:val="0"/>
          <w:numId w:val="11"/>
        </w:numPr>
        <w:tabs>
          <w:tab w:val="left" w:pos="993"/>
        </w:tabs>
        <w:suppressAutoHyphens w:val="0"/>
        <w:autoSpaceDE w:val="0"/>
        <w:autoSpaceDN w:val="0"/>
        <w:adjustRightInd w:val="0"/>
        <w:ind w:left="0" w:firstLine="680"/>
        <w:jc w:val="both"/>
        <w:rPr>
          <w:sz w:val="26"/>
          <w:szCs w:val="26"/>
          <w:lang w:eastAsia="ru-RU"/>
        </w:rPr>
      </w:pPr>
      <w:r w:rsidRPr="005C365F">
        <w:rPr>
          <w:sz w:val="26"/>
          <w:szCs w:val="26"/>
        </w:rPr>
        <w:t>1 закупка у единственного поставщика (подрядчика, исполнителя) по п. 29 ч. 1 ст. 93 Закона № 44-ФЗ с НМЦК 260 200 (Двести шестьдесят тысяч двести) рублей 00 копеек</w:t>
      </w:r>
      <w:r w:rsidR="00935E4C" w:rsidRPr="005C365F">
        <w:rPr>
          <w:sz w:val="26"/>
          <w:szCs w:val="26"/>
        </w:rPr>
        <w:t>.</w:t>
      </w:r>
    </w:p>
    <w:p w:rsidR="00E9497A" w:rsidRDefault="00E9497A" w:rsidP="00E9497A">
      <w:pPr>
        <w:pStyle w:val="ConsPlusNormal"/>
        <w:ind w:firstLine="680"/>
        <w:jc w:val="both"/>
        <w:rPr>
          <w:rFonts w:ascii="Times New Roman" w:hAnsi="Times New Roman" w:cs="Times New Roman"/>
          <w:bCs/>
          <w:sz w:val="26"/>
          <w:szCs w:val="26"/>
        </w:rPr>
      </w:pPr>
      <w:r w:rsidRPr="00E9497A">
        <w:rPr>
          <w:rFonts w:ascii="Times New Roman" w:hAnsi="Times New Roman" w:cs="Times New Roman"/>
          <w:bCs/>
          <w:sz w:val="26"/>
          <w:szCs w:val="26"/>
        </w:rPr>
        <w:t>В ходе проверки было проверено</w:t>
      </w:r>
      <w:r w:rsidR="009A5396" w:rsidRPr="00316BD6">
        <w:rPr>
          <w:rFonts w:ascii="Times New Roman" w:hAnsi="Times New Roman" w:cs="Times New Roman"/>
          <w:bCs/>
          <w:sz w:val="26"/>
          <w:szCs w:val="26"/>
        </w:rPr>
        <w:t xml:space="preserve"> 195 </w:t>
      </w:r>
      <w:r w:rsidR="009A5396">
        <w:rPr>
          <w:rFonts w:ascii="Times New Roman" w:hAnsi="Times New Roman" w:cs="Times New Roman"/>
          <w:bCs/>
          <w:sz w:val="26"/>
          <w:szCs w:val="26"/>
        </w:rPr>
        <w:t>закупок, из них</w:t>
      </w:r>
      <w:r>
        <w:rPr>
          <w:rFonts w:ascii="Times New Roman" w:hAnsi="Times New Roman" w:cs="Times New Roman"/>
          <w:bCs/>
          <w:sz w:val="26"/>
          <w:szCs w:val="26"/>
        </w:rPr>
        <w:t>:</w:t>
      </w:r>
    </w:p>
    <w:p w:rsidR="00C6589A" w:rsidRPr="00C6589A" w:rsidRDefault="00020EC2" w:rsidP="00C6589A">
      <w:pPr>
        <w:pStyle w:val="ConsPlusNormal"/>
        <w:numPr>
          <w:ilvl w:val="0"/>
          <w:numId w:val="16"/>
        </w:numPr>
        <w:tabs>
          <w:tab w:val="left" w:pos="993"/>
        </w:tabs>
        <w:ind w:left="0" w:firstLine="680"/>
        <w:jc w:val="both"/>
        <w:rPr>
          <w:rFonts w:ascii="Times New Roman" w:eastAsia="Calibri" w:hAnsi="Times New Roman" w:cs="Times New Roman"/>
          <w:sz w:val="26"/>
          <w:szCs w:val="26"/>
          <w:lang w:eastAsia="en-US"/>
        </w:rPr>
      </w:pPr>
      <w:r>
        <w:rPr>
          <w:rFonts w:ascii="Times New Roman" w:hAnsi="Times New Roman" w:cs="Times New Roman"/>
          <w:bCs/>
          <w:sz w:val="26"/>
          <w:szCs w:val="26"/>
        </w:rPr>
        <w:t>2015 год</w:t>
      </w:r>
      <w:r w:rsidR="00C6589A">
        <w:rPr>
          <w:rFonts w:ascii="Times New Roman" w:hAnsi="Times New Roman" w:cs="Times New Roman"/>
          <w:bCs/>
          <w:sz w:val="26"/>
          <w:szCs w:val="26"/>
        </w:rPr>
        <w:t>:</w:t>
      </w:r>
    </w:p>
    <w:p w:rsidR="00C6589A" w:rsidRPr="00C6589A" w:rsidRDefault="00C6589A" w:rsidP="00C6589A">
      <w:pPr>
        <w:pStyle w:val="aff"/>
        <w:numPr>
          <w:ilvl w:val="0"/>
          <w:numId w:val="17"/>
        </w:numPr>
        <w:tabs>
          <w:tab w:val="left" w:pos="993"/>
        </w:tabs>
        <w:ind w:left="0" w:firstLine="680"/>
        <w:jc w:val="both"/>
        <w:rPr>
          <w:rFonts w:eastAsia="Calibri"/>
          <w:sz w:val="26"/>
          <w:szCs w:val="26"/>
          <w:lang w:eastAsia="en-US"/>
        </w:rPr>
      </w:pPr>
      <w:r w:rsidRPr="00C6589A">
        <w:rPr>
          <w:rFonts w:eastAsia="Calibri"/>
          <w:sz w:val="26"/>
          <w:szCs w:val="26"/>
          <w:lang w:eastAsia="en-US"/>
        </w:rPr>
        <w:t>1</w:t>
      </w:r>
      <w:r>
        <w:rPr>
          <w:rFonts w:eastAsia="Calibri"/>
          <w:sz w:val="26"/>
          <w:szCs w:val="26"/>
          <w:lang w:eastAsia="en-US"/>
        </w:rPr>
        <w:t>5</w:t>
      </w:r>
      <w:r w:rsidRPr="00C6589A">
        <w:rPr>
          <w:rFonts w:eastAsia="Calibri"/>
          <w:sz w:val="26"/>
          <w:szCs w:val="26"/>
          <w:lang w:eastAsia="en-US"/>
        </w:rPr>
        <w:t xml:space="preserve"> закупок (состоявшиеся аукционы в электронной форме) с НМЦК </w:t>
      </w:r>
      <w:r>
        <w:rPr>
          <w:rFonts w:eastAsia="Calibri"/>
          <w:sz w:val="26"/>
          <w:szCs w:val="26"/>
          <w:lang w:eastAsia="en-US"/>
        </w:rPr>
        <w:t>17 011 685</w:t>
      </w:r>
      <w:r w:rsidRPr="00C6589A">
        <w:rPr>
          <w:rFonts w:eastAsia="Calibri"/>
          <w:sz w:val="26"/>
          <w:szCs w:val="26"/>
          <w:lang w:eastAsia="en-US"/>
        </w:rPr>
        <w:t xml:space="preserve"> (</w:t>
      </w:r>
      <w:r>
        <w:rPr>
          <w:rFonts w:eastAsia="Calibri"/>
          <w:sz w:val="26"/>
          <w:szCs w:val="26"/>
          <w:lang w:eastAsia="en-US"/>
        </w:rPr>
        <w:t>Семнадцать миллионов одиннадцать тысяч шестьсот восемьдесят пять</w:t>
      </w:r>
      <w:r w:rsidRPr="00C6589A">
        <w:rPr>
          <w:rFonts w:eastAsia="Calibri"/>
          <w:sz w:val="26"/>
          <w:szCs w:val="26"/>
          <w:lang w:eastAsia="en-US"/>
        </w:rPr>
        <w:t xml:space="preserve">) рублей </w:t>
      </w:r>
      <w:r>
        <w:rPr>
          <w:rFonts w:eastAsia="Calibri"/>
          <w:sz w:val="26"/>
          <w:szCs w:val="26"/>
          <w:lang w:eastAsia="en-US"/>
        </w:rPr>
        <w:t>37 </w:t>
      </w:r>
      <w:r w:rsidRPr="00C6589A">
        <w:rPr>
          <w:rFonts w:eastAsia="Calibri"/>
          <w:sz w:val="26"/>
          <w:szCs w:val="26"/>
          <w:lang w:eastAsia="en-US"/>
        </w:rPr>
        <w:t>копе</w:t>
      </w:r>
      <w:r>
        <w:rPr>
          <w:rFonts w:eastAsia="Calibri"/>
          <w:sz w:val="26"/>
          <w:szCs w:val="26"/>
          <w:lang w:eastAsia="en-US"/>
        </w:rPr>
        <w:t>е</w:t>
      </w:r>
      <w:r w:rsidRPr="00C6589A">
        <w:rPr>
          <w:rFonts w:eastAsia="Calibri"/>
          <w:sz w:val="26"/>
          <w:szCs w:val="26"/>
          <w:lang w:eastAsia="en-US"/>
        </w:rPr>
        <w:t>к;</w:t>
      </w:r>
    </w:p>
    <w:p w:rsidR="008C392D" w:rsidRPr="008C392D" w:rsidRDefault="00C6589A" w:rsidP="008C392D">
      <w:pPr>
        <w:pStyle w:val="ConsPlusNormal"/>
        <w:numPr>
          <w:ilvl w:val="0"/>
          <w:numId w:val="17"/>
        </w:numPr>
        <w:tabs>
          <w:tab w:val="left" w:pos="993"/>
        </w:tabs>
        <w:ind w:left="0" w:firstLine="68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8 закупок </w:t>
      </w:r>
      <w:r w:rsidRPr="00C6589A">
        <w:rPr>
          <w:rFonts w:ascii="Times New Roman" w:hAnsi="Times New Roman" w:cs="Times New Roman"/>
          <w:sz w:val="26"/>
          <w:szCs w:val="26"/>
          <w:lang w:eastAsia="ru-RU"/>
        </w:rPr>
        <w:t>(</w:t>
      </w:r>
      <w:r w:rsidRPr="00C6589A">
        <w:rPr>
          <w:rFonts w:ascii="Times New Roman" w:hAnsi="Times New Roman" w:cs="Times New Roman"/>
          <w:sz w:val="26"/>
          <w:szCs w:val="26"/>
        </w:rPr>
        <w:t>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Pr>
          <w:rFonts w:ascii="Times New Roman" w:hAnsi="Times New Roman" w:cs="Times New Roman"/>
          <w:sz w:val="26"/>
          <w:szCs w:val="26"/>
        </w:rPr>
        <w:t xml:space="preserve"> с НМЦК 9 885 045 (Девять миллионов восемьсот восемьдесят пять тысяч сорок пять) рублей 98 копеек;</w:t>
      </w:r>
    </w:p>
    <w:p w:rsidR="008C392D" w:rsidRPr="008C392D" w:rsidRDefault="008C392D" w:rsidP="008C392D">
      <w:pPr>
        <w:pStyle w:val="ConsPlusNormal"/>
        <w:numPr>
          <w:ilvl w:val="0"/>
          <w:numId w:val="17"/>
        </w:numPr>
        <w:tabs>
          <w:tab w:val="left" w:pos="993"/>
        </w:tabs>
        <w:ind w:left="0" w:firstLine="680"/>
        <w:jc w:val="both"/>
        <w:rPr>
          <w:rFonts w:ascii="Times New Roman" w:eastAsia="Calibri" w:hAnsi="Times New Roman" w:cs="Times New Roman"/>
          <w:sz w:val="26"/>
          <w:szCs w:val="26"/>
          <w:lang w:eastAsia="en-US"/>
        </w:rPr>
      </w:pPr>
      <w:r w:rsidRPr="008C392D">
        <w:rPr>
          <w:rFonts w:ascii="Times New Roman" w:hAnsi="Times New Roman" w:cs="Times New Roman"/>
          <w:sz w:val="26"/>
          <w:szCs w:val="26"/>
        </w:rPr>
        <w:t>124 закупки у единственного поставщика (подрядчика, исполнителя) по п. 4 ч. 1 ст. 93 Закона № 44-ФЗ с</w:t>
      </w:r>
      <w:r>
        <w:rPr>
          <w:rFonts w:ascii="Times New Roman" w:hAnsi="Times New Roman" w:cs="Times New Roman"/>
          <w:sz w:val="26"/>
          <w:szCs w:val="26"/>
        </w:rPr>
        <w:t> </w:t>
      </w:r>
      <w:r w:rsidRPr="008C392D">
        <w:rPr>
          <w:rFonts w:ascii="Times New Roman" w:hAnsi="Times New Roman" w:cs="Times New Roman"/>
          <w:sz w:val="26"/>
          <w:szCs w:val="26"/>
        </w:rPr>
        <w:t>НМЦК 3 875 524 (Три миллиона восемьсот семьдесят пять тысяч пятьсот двадцать четыре) рубля 09 копеек;</w:t>
      </w:r>
    </w:p>
    <w:p w:rsidR="00C6589A" w:rsidRPr="008C392D" w:rsidRDefault="008C392D" w:rsidP="008C392D">
      <w:pPr>
        <w:pStyle w:val="ConsPlusNormal"/>
        <w:numPr>
          <w:ilvl w:val="0"/>
          <w:numId w:val="17"/>
        </w:numPr>
        <w:tabs>
          <w:tab w:val="left" w:pos="993"/>
        </w:tabs>
        <w:ind w:left="0" w:firstLine="680"/>
        <w:jc w:val="both"/>
        <w:rPr>
          <w:rFonts w:ascii="Times New Roman" w:eastAsia="Calibri" w:hAnsi="Times New Roman" w:cs="Times New Roman"/>
          <w:sz w:val="26"/>
          <w:szCs w:val="26"/>
          <w:lang w:eastAsia="en-US"/>
        </w:rPr>
      </w:pPr>
      <w:r w:rsidRPr="008C392D">
        <w:rPr>
          <w:rFonts w:ascii="Times New Roman" w:hAnsi="Times New Roman" w:cs="Times New Roman"/>
          <w:sz w:val="26"/>
          <w:szCs w:val="26"/>
        </w:rPr>
        <w:t>1 закупка у единственного поставщика (подрядчика, исполнителя) по п. 8 ч. 1 ст. 93 Закона № 44-ФЗ с</w:t>
      </w:r>
      <w:r>
        <w:rPr>
          <w:rFonts w:ascii="Times New Roman" w:hAnsi="Times New Roman" w:cs="Times New Roman"/>
          <w:sz w:val="26"/>
          <w:szCs w:val="26"/>
        </w:rPr>
        <w:t> </w:t>
      </w:r>
      <w:r w:rsidRPr="008C392D">
        <w:rPr>
          <w:rFonts w:ascii="Times New Roman" w:hAnsi="Times New Roman" w:cs="Times New Roman"/>
          <w:sz w:val="26"/>
          <w:szCs w:val="26"/>
        </w:rPr>
        <w:t>НМЦК 249 052 (Двести сорок девять тысяч пятьдесят два) рубля 77 копеек.</w:t>
      </w:r>
    </w:p>
    <w:p w:rsidR="00C6589A" w:rsidRDefault="00020EC2" w:rsidP="00C6589A">
      <w:pPr>
        <w:pStyle w:val="ConsPlusNormal"/>
        <w:numPr>
          <w:ilvl w:val="0"/>
          <w:numId w:val="16"/>
        </w:numPr>
        <w:tabs>
          <w:tab w:val="left" w:pos="993"/>
        </w:tabs>
        <w:ind w:left="0" w:firstLine="68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2016 год</w:t>
      </w:r>
      <w:r w:rsidR="00C6589A">
        <w:rPr>
          <w:rFonts w:ascii="Times New Roman" w:eastAsia="Calibri" w:hAnsi="Times New Roman" w:cs="Times New Roman"/>
          <w:sz w:val="26"/>
          <w:szCs w:val="26"/>
          <w:lang w:eastAsia="en-US"/>
        </w:rPr>
        <w:t>:</w:t>
      </w:r>
    </w:p>
    <w:p w:rsidR="008C392D" w:rsidRDefault="008C392D" w:rsidP="008C392D">
      <w:pPr>
        <w:pStyle w:val="aff"/>
        <w:numPr>
          <w:ilvl w:val="0"/>
          <w:numId w:val="19"/>
        </w:numPr>
        <w:tabs>
          <w:tab w:val="left" w:pos="993"/>
        </w:tabs>
        <w:suppressAutoHyphens w:val="0"/>
        <w:autoSpaceDE w:val="0"/>
        <w:autoSpaceDN w:val="0"/>
        <w:adjustRightInd w:val="0"/>
        <w:ind w:left="0" w:firstLine="680"/>
        <w:contextualSpacing w:val="0"/>
        <w:jc w:val="both"/>
        <w:rPr>
          <w:sz w:val="26"/>
          <w:szCs w:val="26"/>
          <w:lang w:eastAsia="ru-RU"/>
        </w:rPr>
      </w:pPr>
      <w:r w:rsidRPr="008C392D">
        <w:rPr>
          <w:sz w:val="26"/>
          <w:szCs w:val="26"/>
          <w:lang w:eastAsia="ru-RU"/>
        </w:rPr>
        <w:t>1</w:t>
      </w:r>
      <w:r w:rsidR="00020EC2">
        <w:rPr>
          <w:sz w:val="26"/>
          <w:szCs w:val="26"/>
          <w:lang w:eastAsia="ru-RU"/>
        </w:rPr>
        <w:t>1</w:t>
      </w:r>
      <w:r w:rsidR="00AA40EE">
        <w:rPr>
          <w:sz w:val="26"/>
          <w:szCs w:val="26"/>
          <w:lang w:eastAsia="ru-RU"/>
        </w:rPr>
        <w:t> </w:t>
      </w:r>
      <w:r w:rsidRPr="008C392D">
        <w:rPr>
          <w:sz w:val="26"/>
          <w:szCs w:val="26"/>
          <w:lang w:eastAsia="ru-RU"/>
        </w:rPr>
        <w:t xml:space="preserve">закупок (состоявшиеся аукционы в электронной форме) с НМЦК </w:t>
      </w:r>
      <w:r w:rsidR="00020EC2">
        <w:rPr>
          <w:sz w:val="26"/>
          <w:szCs w:val="26"/>
          <w:lang w:eastAsia="ru-RU"/>
        </w:rPr>
        <w:t>16 679 329</w:t>
      </w:r>
      <w:r w:rsidRPr="008C392D">
        <w:rPr>
          <w:sz w:val="26"/>
          <w:szCs w:val="26"/>
          <w:lang w:eastAsia="ru-RU"/>
        </w:rPr>
        <w:t xml:space="preserve"> (</w:t>
      </w:r>
      <w:r w:rsidR="00020EC2">
        <w:rPr>
          <w:sz w:val="26"/>
          <w:szCs w:val="26"/>
          <w:lang w:eastAsia="ru-RU"/>
        </w:rPr>
        <w:t>Шест</w:t>
      </w:r>
      <w:r w:rsidRPr="008C392D">
        <w:rPr>
          <w:sz w:val="26"/>
          <w:szCs w:val="26"/>
          <w:lang w:eastAsia="ru-RU"/>
        </w:rPr>
        <w:t xml:space="preserve">надцать миллионов </w:t>
      </w:r>
      <w:r w:rsidR="00020EC2">
        <w:rPr>
          <w:sz w:val="26"/>
          <w:szCs w:val="26"/>
          <w:lang w:eastAsia="ru-RU"/>
        </w:rPr>
        <w:t>шестьсот семьдесят девять тысяч триста двадцать девять</w:t>
      </w:r>
      <w:r w:rsidRPr="008C392D">
        <w:rPr>
          <w:sz w:val="26"/>
          <w:szCs w:val="26"/>
          <w:lang w:eastAsia="ru-RU"/>
        </w:rPr>
        <w:t xml:space="preserve">) рублей </w:t>
      </w:r>
      <w:r w:rsidR="00020EC2">
        <w:rPr>
          <w:sz w:val="26"/>
          <w:szCs w:val="26"/>
          <w:lang w:eastAsia="ru-RU"/>
        </w:rPr>
        <w:t>81</w:t>
      </w:r>
      <w:r w:rsidRPr="008C392D">
        <w:rPr>
          <w:sz w:val="26"/>
          <w:szCs w:val="26"/>
          <w:lang w:eastAsia="ru-RU"/>
        </w:rPr>
        <w:t xml:space="preserve"> копе</w:t>
      </w:r>
      <w:r w:rsidR="00020EC2">
        <w:rPr>
          <w:sz w:val="26"/>
          <w:szCs w:val="26"/>
          <w:lang w:eastAsia="ru-RU"/>
        </w:rPr>
        <w:t>й</w:t>
      </w:r>
      <w:r w:rsidRPr="008C392D">
        <w:rPr>
          <w:sz w:val="26"/>
          <w:szCs w:val="26"/>
          <w:lang w:eastAsia="ru-RU"/>
        </w:rPr>
        <w:t>к</w:t>
      </w:r>
      <w:r w:rsidR="00020EC2">
        <w:rPr>
          <w:sz w:val="26"/>
          <w:szCs w:val="26"/>
          <w:lang w:eastAsia="ru-RU"/>
        </w:rPr>
        <w:t>а</w:t>
      </w:r>
      <w:r w:rsidRPr="008C392D">
        <w:rPr>
          <w:sz w:val="26"/>
          <w:szCs w:val="26"/>
          <w:lang w:eastAsia="ru-RU"/>
        </w:rPr>
        <w:t>;</w:t>
      </w:r>
    </w:p>
    <w:p w:rsidR="00020EC2" w:rsidRPr="00020EC2" w:rsidRDefault="00020EC2" w:rsidP="00020EC2">
      <w:pPr>
        <w:pStyle w:val="aff"/>
        <w:numPr>
          <w:ilvl w:val="0"/>
          <w:numId w:val="19"/>
        </w:numPr>
        <w:tabs>
          <w:tab w:val="left" w:pos="993"/>
        </w:tabs>
        <w:suppressAutoHyphens w:val="0"/>
        <w:autoSpaceDE w:val="0"/>
        <w:autoSpaceDN w:val="0"/>
        <w:adjustRightInd w:val="0"/>
        <w:ind w:left="0" w:firstLine="680"/>
        <w:contextualSpacing w:val="0"/>
        <w:jc w:val="both"/>
        <w:rPr>
          <w:sz w:val="26"/>
          <w:szCs w:val="26"/>
          <w:lang w:eastAsia="ru-RU"/>
        </w:rPr>
      </w:pPr>
      <w:r w:rsidRPr="008C392D">
        <w:rPr>
          <w:sz w:val="26"/>
          <w:szCs w:val="26"/>
          <w:lang w:eastAsia="ru-RU"/>
        </w:rPr>
        <w:t>1</w:t>
      </w:r>
      <w:r w:rsidR="00AA40EE">
        <w:rPr>
          <w:sz w:val="26"/>
          <w:szCs w:val="26"/>
          <w:lang w:eastAsia="ru-RU"/>
        </w:rPr>
        <w:t> </w:t>
      </w:r>
      <w:r w:rsidRPr="008C392D">
        <w:rPr>
          <w:sz w:val="26"/>
          <w:szCs w:val="26"/>
          <w:lang w:eastAsia="ru-RU"/>
        </w:rPr>
        <w:t>закуп</w:t>
      </w:r>
      <w:r>
        <w:rPr>
          <w:sz w:val="26"/>
          <w:szCs w:val="26"/>
          <w:lang w:eastAsia="ru-RU"/>
        </w:rPr>
        <w:t>ка</w:t>
      </w:r>
      <w:r w:rsidRPr="008C392D">
        <w:rPr>
          <w:sz w:val="26"/>
          <w:szCs w:val="26"/>
          <w:lang w:eastAsia="ru-RU"/>
        </w:rPr>
        <w:t xml:space="preserve"> (</w:t>
      </w:r>
      <w:r w:rsidRPr="00C6589A">
        <w:rPr>
          <w:sz w:val="26"/>
          <w:szCs w:val="26"/>
        </w:rPr>
        <w:t>несостоявши</w:t>
      </w:r>
      <w:r>
        <w:rPr>
          <w:sz w:val="26"/>
          <w:szCs w:val="26"/>
        </w:rPr>
        <w:t>й</w:t>
      </w:r>
      <w:r w:rsidRPr="00C6589A">
        <w:rPr>
          <w:sz w:val="26"/>
          <w:szCs w:val="26"/>
        </w:rPr>
        <w:t>ся аукцион</w:t>
      </w:r>
      <w:r>
        <w:rPr>
          <w:sz w:val="26"/>
          <w:szCs w:val="26"/>
        </w:rPr>
        <w:t xml:space="preserve"> </w:t>
      </w:r>
      <w:r w:rsidRPr="00C6589A">
        <w:rPr>
          <w:sz w:val="26"/>
          <w:szCs w:val="26"/>
        </w:rPr>
        <w:t>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sidRPr="008C392D">
        <w:rPr>
          <w:sz w:val="26"/>
          <w:szCs w:val="26"/>
          <w:lang w:eastAsia="ru-RU"/>
        </w:rPr>
        <w:t>) с</w:t>
      </w:r>
      <w:r>
        <w:rPr>
          <w:sz w:val="26"/>
          <w:szCs w:val="26"/>
          <w:lang w:eastAsia="ru-RU"/>
        </w:rPr>
        <w:t> </w:t>
      </w:r>
      <w:r w:rsidRPr="008C392D">
        <w:rPr>
          <w:sz w:val="26"/>
          <w:szCs w:val="26"/>
          <w:lang w:eastAsia="ru-RU"/>
        </w:rPr>
        <w:t xml:space="preserve">НМЦК </w:t>
      </w:r>
      <w:r>
        <w:rPr>
          <w:sz w:val="26"/>
          <w:szCs w:val="26"/>
          <w:lang w:eastAsia="ru-RU"/>
        </w:rPr>
        <w:t>1 263 320</w:t>
      </w:r>
      <w:r w:rsidRPr="008C392D">
        <w:rPr>
          <w:sz w:val="26"/>
          <w:szCs w:val="26"/>
          <w:lang w:eastAsia="ru-RU"/>
        </w:rPr>
        <w:t xml:space="preserve"> (</w:t>
      </w:r>
      <w:r>
        <w:rPr>
          <w:sz w:val="26"/>
          <w:szCs w:val="26"/>
          <w:lang w:eastAsia="ru-RU"/>
        </w:rPr>
        <w:t>Один</w:t>
      </w:r>
      <w:r w:rsidRPr="008C392D">
        <w:rPr>
          <w:sz w:val="26"/>
          <w:szCs w:val="26"/>
          <w:lang w:eastAsia="ru-RU"/>
        </w:rPr>
        <w:t xml:space="preserve"> миллион</w:t>
      </w:r>
      <w:r>
        <w:rPr>
          <w:sz w:val="26"/>
          <w:szCs w:val="26"/>
          <w:lang w:eastAsia="ru-RU"/>
        </w:rPr>
        <w:t xml:space="preserve"> двести шестьдесят три тысячи триста двадцать</w:t>
      </w:r>
      <w:r w:rsidRPr="008C392D">
        <w:rPr>
          <w:sz w:val="26"/>
          <w:szCs w:val="26"/>
          <w:lang w:eastAsia="ru-RU"/>
        </w:rPr>
        <w:t xml:space="preserve">) рублей </w:t>
      </w:r>
      <w:r>
        <w:rPr>
          <w:sz w:val="26"/>
          <w:szCs w:val="26"/>
          <w:lang w:eastAsia="ru-RU"/>
        </w:rPr>
        <w:t xml:space="preserve">04 </w:t>
      </w:r>
      <w:r w:rsidRPr="008C392D">
        <w:rPr>
          <w:sz w:val="26"/>
          <w:szCs w:val="26"/>
          <w:lang w:eastAsia="ru-RU"/>
        </w:rPr>
        <w:t>копе</w:t>
      </w:r>
      <w:r>
        <w:rPr>
          <w:sz w:val="26"/>
          <w:szCs w:val="26"/>
          <w:lang w:eastAsia="ru-RU"/>
        </w:rPr>
        <w:t>й</w:t>
      </w:r>
      <w:r w:rsidRPr="008C392D">
        <w:rPr>
          <w:sz w:val="26"/>
          <w:szCs w:val="26"/>
          <w:lang w:eastAsia="ru-RU"/>
        </w:rPr>
        <w:t>к</w:t>
      </w:r>
      <w:r>
        <w:rPr>
          <w:sz w:val="26"/>
          <w:szCs w:val="26"/>
          <w:lang w:eastAsia="ru-RU"/>
        </w:rPr>
        <w:t>и</w:t>
      </w:r>
      <w:r w:rsidRPr="008C392D">
        <w:rPr>
          <w:sz w:val="26"/>
          <w:szCs w:val="26"/>
          <w:lang w:eastAsia="ru-RU"/>
        </w:rPr>
        <w:t>;</w:t>
      </w:r>
    </w:p>
    <w:p w:rsidR="008C392D" w:rsidRPr="005C365F" w:rsidRDefault="008C392D" w:rsidP="008C392D">
      <w:pPr>
        <w:pStyle w:val="aff"/>
        <w:numPr>
          <w:ilvl w:val="0"/>
          <w:numId w:val="19"/>
        </w:numPr>
        <w:tabs>
          <w:tab w:val="left" w:pos="993"/>
        </w:tabs>
        <w:suppressAutoHyphens w:val="0"/>
        <w:autoSpaceDE w:val="0"/>
        <w:autoSpaceDN w:val="0"/>
        <w:adjustRightInd w:val="0"/>
        <w:ind w:left="0" w:firstLine="680"/>
        <w:jc w:val="both"/>
        <w:rPr>
          <w:sz w:val="26"/>
          <w:szCs w:val="26"/>
          <w:lang w:eastAsia="ru-RU"/>
        </w:rPr>
      </w:pPr>
      <w:r w:rsidRPr="005C365F">
        <w:rPr>
          <w:sz w:val="26"/>
          <w:szCs w:val="26"/>
          <w:lang w:eastAsia="ru-RU"/>
        </w:rPr>
        <w:t>33</w:t>
      </w:r>
      <w:r w:rsidR="00AA40EE">
        <w:rPr>
          <w:sz w:val="26"/>
          <w:szCs w:val="26"/>
          <w:lang w:eastAsia="ru-RU"/>
        </w:rPr>
        <w:t> </w:t>
      </w:r>
      <w:r w:rsidRPr="005C365F">
        <w:rPr>
          <w:sz w:val="26"/>
          <w:szCs w:val="26"/>
          <w:lang w:eastAsia="ru-RU"/>
        </w:rPr>
        <w:t>закупки у единственного поставщика (подрядчика, исполнителя) по п. 4 ч. 1 ст. 93 Закона № 44-ФЗ с НМЦК 1 298 803 (Один миллион двести девяносто восемь тысяч восемьсот три) рубля 26 копеек;</w:t>
      </w:r>
    </w:p>
    <w:p w:rsidR="008C392D" w:rsidRPr="005C365F" w:rsidRDefault="008C392D" w:rsidP="008C392D">
      <w:pPr>
        <w:pStyle w:val="aff"/>
        <w:numPr>
          <w:ilvl w:val="0"/>
          <w:numId w:val="19"/>
        </w:numPr>
        <w:tabs>
          <w:tab w:val="left" w:pos="993"/>
        </w:tabs>
        <w:suppressAutoHyphens w:val="0"/>
        <w:autoSpaceDE w:val="0"/>
        <w:autoSpaceDN w:val="0"/>
        <w:adjustRightInd w:val="0"/>
        <w:ind w:left="0" w:firstLine="680"/>
        <w:jc w:val="both"/>
        <w:rPr>
          <w:sz w:val="26"/>
          <w:szCs w:val="26"/>
          <w:lang w:eastAsia="ru-RU"/>
        </w:rPr>
      </w:pPr>
      <w:r w:rsidRPr="005C365F">
        <w:rPr>
          <w:sz w:val="26"/>
          <w:szCs w:val="26"/>
        </w:rPr>
        <w:t>1</w:t>
      </w:r>
      <w:r w:rsidR="00AA40EE">
        <w:rPr>
          <w:sz w:val="26"/>
          <w:szCs w:val="26"/>
        </w:rPr>
        <w:t> </w:t>
      </w:r>
      <w:r w:rsidRPr="005C365F">
        <w:rPr>
          <w:sz w:val="26"/>
          <w:szCs w:val="26"/>
        </w:rPr>
        <w:t>закупка у единственного поставщика (подрядчика, исполнителя) по п. 8 ч. 1 ст. 93 Закона № 44-ФЗ с НМЦК 615 324 (Шестьсот пятнадцать тысяч триста двадцать четыре) рубля 97 копеек;</w:t>
      </w:r>
    </w:p>
    <w:p w:rsidR="008C392D" w:rsidRPr="008C392D" w:rsidRDefault="008C392D" w:rsidP="008C392D">
      <w:pPr>
        <w:pStyle w:val="aff"/>
        <w:numPr>
          <w:ilvl w:val="0"/>
          <w:numId w:val="19"/>
        </w:numPr>
        <w:tabs>
          <w:tab w:val="left" w:pos="993"/>
        </w:tabs>
        <w:suppressAutoHyphens w:val="0"/>
        <w:autoSpaceDE w:val="0"/>
        <w:autoSpaceDN w:val="0"/>
        <w:adjustRightInd w:val="0"/>
        <w:ind w:left="0" w:firstLine="680"/>
        <w:jc w:val="both"/>
        <w:rPr>
          <w:sz w:val="26"/>
          <w:szCs w:val="26"/>
          <w:lang w:eastAsia="ru-RU"/>
        </w:rPr>
      </w:pPr>
      <w:r w:rsidRPr="005C365F">
        <w:rPr>
          <w:sz w:val="26"/>
          <w:szCs w:val="26"/>
        </w:rPr>
        <w:t>1</w:t>
      </w:r>
      <w:r w:rsidR="00AA40EE">
        <w:rPr>
          <w:sz w:val="26"/>
          <w:szCs w:val="26"/>
        </w:rPr>
        <w:t> </w:t>
      </w:r>
      <w:r w:rsidRPr="005C365F">
        <w:rPr>
          <w:sz w:val="26"/>
          <w:szCs w:val="26"/>
        </w:rPr>
        <w:t>закупка у единственного поставщика (подрядчика, исполнителя) по п. 29 ч. 1 ст. 93 Закона № 44-ФЗ с НМЦК 260 200 (Двести шестьдесят тысяч двести) рублей 00 копеек.</w:t>
      </w:r>
    </w:p>
    <w:p w:rsidR="005E1310" w:rsidRPr="005C365F" w:rsidRDefault="009361CC" w:rsidP="00155E83">
      <w:pPr>
        <w:pStyle w:val="ConsPlusNormal"/>
        <w:ind w:firstLine="680"/>
        <w:jc w:val="both"/>
        <w:rPr>
          <w:rFonts w:ascii="Times New Roman" w:hAnsi="Times New Roman" w:cs="Times New Roman"/>
          <w:sz w:val="26"/>
          <w:szCs w:val="26"/>
        </w:rPr>
      </w:pPr>
      <w:r w:rsidRPr="005C365F">
        <w:rPr>
          <w:rFonts w:ascii="Times New Roman" w:eastAsia="Calibri" w:hAnsi="Times New Roman" w:cs="Times New Roman"/>
          <w:sz w:val="26"/>
          <w:szCs w:val="26"/>
          <w:lang w:eastAsia="en-US"/>
        </w:rPr>
        <w:t>Выводы, у</w:t>
      </w:r>
      <w:r w:rsidR="00F11E00" w:rsidRPr="005C365F">
        <w:rPr>
          <w:rFonts w:ascii="Times New Roman" w:eastAsia="Calibri" w:hAnsi="Times New Roman" w:cs="Times New Roman"/>
          <w:sz w:val="26"/>
          <w:szCs w:val="26"/>
          <w:lang w:eastAsia="en-US"/>
        </w:rPr>
        <w:t>казанные в настоящем акте, сформированы</w:t>
      </w:r>
      <w:r w:rsidRPr="005C365F">
        <w:rPr>
          <w:rFonts w:ascii="Times New Roman" w:eastAsia="Calibri" w:hAnsi="Times New Roman" w:cs="Times New Roman"/>
          <w:sz w:val="26"/>
          <w:szCs w:val="26"/>
          <w:lang w:eastAsia="en-US"/>
        </w:rPr>
        <w:t xml:space="preserve"> по результатам проверки</w:t>
      </w:r>
      <w:r w:rsidR="0052376A" w:rsidRPr="005C365F">
        <w:rPr>
          <w:rFonts w:ascii="Times New Roman" w:eastAsia="Calibri" w:hAnsi="Times New Roman" w:cs="Times New Roman"/>
          <w:sz w:val="26"/>
          <w:szCs w:val="26"/>
          <w:lang w:eastAsia="en-US"/>
        </w:rPr>
        <w:t xml:space="preserve"> представленных Заказчиком документов и информации, а также сведений</w:t>
      </w:r>
      <w:r w:rsidR="00F11E00" w:rsidRPr="005C365F">
        <w:rPr>
          <w:rFonts w:ascii="Times New Roman" w:eastAsia="Calibri" w:hAnsi="Times New Roman" w:cs="Times New Roman"/>
          <w:sz w:val="26"/>
          <w:szCs w:val="26"/>
          <w:lang w:eastAsia="en-US"/>
        </w:rPr>
        <w:t>, размещённ</w:t>
      </w:r>
      <w:r w:rsidR="0052376A" w:rsidRPr="005C365F">
        <w:rPr>
          <w:rFonts w:ascii="Times New Roman" w:eastAsia="Calibri" w:hAnsi="Times New Roman" w:cs="Times New Roman"/>
          <w:sz w:val="26"/>
          <w:szCs w:val="26"/>
          <w:lang w:eastAsia="en-US"/>
        </w:rPr>
        <w:t>ых</w:t>
      </w:r>
      <w:r w:rsidR="002B3DBC" w:rsidRPr="005C365F">
        <w:rPr>
          <w:rFonts w:ascii="Times New Roman" w:eastAsia="Calibri" w:hAnsi="Times New Roman" w:cs="Times New Roman"/>
          <w:sz w:val="26"/>
          <w:szCs w:val="26"/>
          <w:lang w:eastAsia="en-US"/>
        </w:rPr>
        <w:t xml:space="preserve"> </w:t>
      </w:r>
      <w:r w:rsidR="00F11E00" w:rsidRPr="005C365F">
        <w:rPr>
          <w:rFonts w:ascii="Times New Roman" w:eastAsia="Calibri" w:hAnsi="Times New Roman" w:cs="Times New Roman"/>
          <w:sz w:val="26"/>
          <w:szCs w:val="26"/>
          <w:lang w:eastAsia="en-US"/>
        </w:rPr>
        <w:t xml:space="preserve">на официальном сайте </w:t>
      </w:r>
      <w:proofErr w:type="spellStart"/>
      <w:r w:rsidR="006A5AA9" w:rsidRPr="005C365F">
        <w:rPr>
          <w:rFonts w:ascii="Times New Roman" w:hAnsi="Times New Roman" w:cs="Times New Roman"/>
          <w:sz w:val="26"/>
          <w:szCs w:val="26"/>
          <w:u w:val="single"/>
          <w:lang w:val="en-US"/>
        </w:rPr>
        <w:t>zakupki</w:t>
      </w:r>
      <w:proofErr w:type="spellEnd"/>
      <w:r w:rsidR="006A5AA9" w:rsidRPr="005C365F">
        <w:rPr>
          <w:rFonts w:ascii="Times New Roman" w:hAnsi="Times New Roman" w:cs="Times New Roman"/>
          <w:sz w:val="26"/>
          <w:szCs w:val="26"/>
          <w:u w:val="single"/>
        </w:rPr>
        <w:t>.</w:t>
      </w:r>
      <w:proofErr w:type="spellStart"/>
      <w:r w:rsidR="006A5AA9" w:rsidRPr="005C365F">
        <w:rPr>
          <w:rFonts w:ascii="Times New Roman" w:hAnsi="Times New Roman" w:cs="Times New Roman"/>
          <w:sz w:val="26"/>
          <w:szCs w:val="26"/>
          <w:u w:val="single"/>
          <w:lang w:val="en-US"/>
        </w:rPr>
        <w:t>gov</w:t>
      </w:r>
      <w:proofErr w:type="spellEnd"/>
      <w:r w:rsidR="006A5AA9" w:rsidRPr="005C365F">
        <w:rPr>
          <w:rFonts w:ascii="Times New Roman" w:hAnsi="Times New Roman" w:cs="Times New Roman"/>
          <w:sz w:val="26"/>
          <w:szCs w:val="26"/>
          <w:u w:val="single"/>
        </w:rPr>
        <w:t>.</w:t>
      </w:r>
      <w:proofErr w:type="spellStart"/>
      <w:r w:rsidR="006A5AA9" w:rsidRPr="005C365F">
        <w:rPr>
          <w:rFonts w:ascii="Times New Roman" w:hAnsi="Times New Roman" w:cs="Times New Roman"/>
          <w:sz w:val="26"/>
          <w:szCs w:val="26"/>
          <w:u w:val="single"/>
          <w:lang w:val="en-US"/>
        </w:rPr>
        <w:t>ru</w:t>
      </w:r>
      <w:proofErr w:type="spellEnd"/>
      <w:r w:rsidR="0052376A" w:rsidRPr="005C365F">
        <w:rPr>
          <w:rFonts w:ascii="Times New Roman" w:hAnsi="Times New Roman" w:cs="Times New Roman"/>
          <w:sz w:val="26"/>
          <w:szCs w:val="26"/>
          <w:u w:val="single"/>
        </w:rPr>
        <w:t>.</w:t>
      </w:r>
    </w:p>
    <w:p w:rsidR="005E1310" w:rsidRPr="005C365F" w:rsidRDefault="005E1310" w:rsidP="00837583">
      <w:pPr>
        <w:tabs>
          <w:tab w:val="left" w:pos="709"/>
          <w:tab w:val="left" w:pos="1276"/>
        </w:tabs>
        <w:autoSpaceDE w:val="0"/>
        <w:autoSpaceDN w:val="0"/>
        <w:adjustRightInd w:val="0"/>
        <w:spacing w:before="240" w:after="120"/>
        <w:jc w:val="center"/>
        <w:rPr>
          <w:sz w:val="26"/>
          <w:szCs w:val="26"/>
        </w:rPr>
      </w:pPr>
      <w:r w:rsidRPr="005C365F">
        <w:rPr>
          <w:sz w:val="26"/>
          <w:szCs w:val="26"/>
        </w:rPr>
        <w:t>По результатам проверки установлено следующее:</w:t>
      </w:r>
    </w:p>
    <w:p w:rsidR="005E1310" w:rsidRPr="005C365F" w:rsidRDefault="0052376A" w:rsidP="00D64AC9">
      <w:pPr>
        <w:pStyle w:val="aff"/>
        <w:numPr>
          <w:ilvl w:val="0"/>
          <w:numId w:val="4"/>
        </w:numPr>
        <w:tabs>
          <w:tab w:val="left" w:pos="284"/>
        </w:tabs>
        <w:autoSpaceDE w:val="0"/>
        <w:autoSpaceDN w:val="0"/>
        <w:adjustRightInd w:val="0"/>
        <w:ind w:left="0" w:firstLine="0"/>
        <w:jc w:val="center"/>
        <w:rPr>
          <w:sz w:val="26"/>
          <w:szCs w:val="26"/>
        </w:rPr>
      </w:pPr>
      <w:r w:rsidRPr="005C365F">
        <w:rPr>
          <w:sz w:val="26"/>
          <w:szCs w:val="26"/>
        </w:rPr>
        <w:t>К</w:t>
      </w:r>
      <w:r w:rsidR="006849FA" w:rsidRPr="005C365F">
        <w:rPr>
          <w:sz w:val="26"/>
          <w:szCs w:val="26"/>
        </w:rPr>
        <w:t>онтрактн</w:t>
      </w:r>
      <w:r w:rsidRPr="005C365F">
        <w:rPr>
          <w:sz w:val="26"/>
          <w:szCs w:val="26"/>
        </w:rPr>
        <w:t>ая</w:t>
      </w:r>
      <w:r w:rsidR="006849FA" w:rsidRPr="005C365F">
        <w:rPr>
          <w:sz w:val="26"/>
          <w:szCs w:val="26"/>
        </w:rPr>
        <w:t xml:space="preserve"> служб</w:t>
      </w:r>
      <w:r w:rsidRPr="005C365F">
        <w:rPr>
          <w:sz w:val="26"/>
          <w:szCs w:val="26"/>
        </w:rPr>
        <w:t>а</w:t>
      </w:r>
    </w:p>
    <w:p w:rsidR="008B48F1" w:rsidRPr="005C365F" w:rsidRDefault="00082B12" w:rsidP="00E9497A">
      <w:pPr>
        <w:tabs>
          <w:tab w:val="left" w:pos="426"/>
        </w:tabs>
        <w:autoSpaceDE w:val="0"/>
        <w:autoSpaceDN w:val="0"/>
        <w:adjustRightInd w:val="0"/>
        <w:ind w:firstLine="680"/>
        <w:jc w:val="both"/>
        <w:rPr>
          <w:sz w:val="26"/>
          <w:szCs w:val="26"/>
        </w:rPr>
      </w:pPr>
      <w:r w:rsidRPr="005C365F">
        <w:rPr>
          <w:sz w:val="26"/>
          <w:szCs w:val="26"/>
        </w:rPr>
        <w:t>В соответствии со ст. 38 Закона № 44-ФЗ на основании приказа</w:t>
      </w:r>
      <w:r w:rsidR="0028113B" w:rsidRPr="005C365F">
        <w:rPr>
          <w:sz w:val="26"/>
          <w:szCs w:val="26"/>
        </w:rPr>
        <w:t xml:space="preserve"> МКУ «ИЦ «АСУ-город»</w:t>
      </w:r>
      <w:r w:rsidR="00F22166" w:rsidRPr="005C365F">
        <w:rPr>
          <w:sz w:val="26"/>
          <w:szCs w:val="26"/>
        </w:rPr>
        <w:t xml:space="preserve"> </w:t>
      </w:r>
      <w:r w:rsidRPr="005C365F">
        <w:rPr>
          <w:sz w:val="26"/>
          <w:szCs w:val="26"/>
        </w:rPr>
        <w:t>от 27.12.2014 № 125-П</w:t>
      </w:r>
      <w:r w:rsidR="007C7FB0" w:rsidRPr="005C365F">
        <w:rPr>
          <w:sz w:val="26"/>
          <w:szCs w:val="26"/>
        </w:rPr>
        <w:t xml:space="preserve"> «О создании контрактной службы»</w:t>
      </w:r>
      <w:r w:rsidRPr="005C365F">
        <w:rPr>
          <w:sz w:val="26"/>
          <w:szCs w:val="26"/>
        </w:rPr>
        <w:t xml:space="preserve"> была создана контрактная служба</w:t>
      </w:r>
      <w:r w:rsidR="0028113B" w:rsidRPr="005C365F">
        <w:rPr>
          <w:sz w:val="26"/>
          <w:szCs w:val="26"/>
        </w:rPr>
        <w:t xml:space="preserve"> МКУ «ИЦ «АСУ-город» (без образования отдельного структурного подразделения)</w:t>
      </w:r>
      <w:r w:rsidRPr="005C365F">
        <w:rPr>
          <w:sz w:val="26"/>
          <w:szCs w:val="26"/>
        </w:rPr>
        <w:t>.</w:t>
      </w:r>
      <w:r w:rsidR="00E9497A" w:rsidRPr="00E9497A">
        <w:rPr>
          <w:sz w:val="26"/>
          <w:szCs w:val="26"/>
        </w:rPr>
        <w:t xml:space="preserve"> </w:t>
      </w:r>
      <w:r w:rsidR="00E9497A">
        <w:rPr>
          <w:sz w:val="26"/>
          <w:szCs w:val="26"/>
        </w:rPr>
        <w:t>П</w:t>
      </w:r>
      <w:r w:rsidR="00E9497A" w:rsidRPr="005C365F">
        <w:rPr>
          <w:sz w:val="26"/>
          <w:szCs w:val="26"/>
        </w:rPr>
        <w:t>риказом МКУ «ИЦ «АСУ-Город» от 31.12.2013</w:t>
      </w:r>
      <w:r w:rsidR="00E9497A">
        <w:rPr>
          <w:sz w:val="26"/>
          <w:szCs w:val="26"/>
        </w:rPr>
        <w:br/>
      </w:r>
      <w:r w:rsidR="00E9497A" w:rsidRPr="005C365F">
        <w:rPr>
          <w:sz w:val="26"/>
          <w:szCs w:val="26"/>
        </w:rPr>
        <w:t>№ 129-П «Об утверждении Положения о контрактной службе», вступившим в силу с 01.01.2014, утверждено Положение о контрактной службе МКУ «ИЦ «АСУ-город».</w:t>
      </w:r>
      <w:r w:rsidR="0028113B" w:rsidRPr="005C365F">
        <w:rPr>
          <w:sz w:val="26"/>
          <w:szCs w:val="26"/>
        </w:rPr>
        <w:t xml:space="preserve"> Данная к</w:t>
      </w:r>
      <w:r w:rsidR="00046FB5" w:rsidRPr="005C365F">
        <w:rPr>
          <w:sz w:val="26"/>
          <w:szCs w:val="26"/>
        </w:rPr>
        <w:t>онтрактная служба</w:t>
      </w:r>
      <w:r w:rsidR="0028113B" w:rsidRPr="005C365F">
        <w:rPr>
          <w:sz w:val="26"/>
          <w:szCs w:val="26"/>
        </w:rPr>
        <w:t xml:space="preserve"> </w:t>
      </w:r>
      <w:r w:rsidR="00046FB5" w:rsidRPr="005C365F">
        <w:rPr>
          <w:sz w:val="26"/>
          <w:szCs w:val="26"/>
        </w:rPr>
        <w:t xml:space="preserve">осуществляла </w:t>
      </w:r>
      <w:r w:rsidR="00F22166" w:rsidRPr="005C365F">
        <w:rPr>
          <w:sz w:val="26"/>
          <w:szCs w:val="26"/>
        </w:rPr>
        <w:t xml:space="preserve">свою </w:t>
      </w:r>
      <w:r w:rsidR="00046FB5" w:rsidRPr="005C365F">
        <w:rPr>
          <w:sz w:val="26"/>
          <w:szCs w:val="26"/>
        </w:rPr>
        <w:t>деятельность</w:t>
      </w:r>
      <w:r w:rsidR="00041F87" w:rsidRPr="005C365F">
        <w:rPr>
          <w:sz w:val="26"/>
          <w:szCs w:val="26"/>
        </w:rPr>
        <w:t xml:space="preserve"> на протяжении нескольких месяцев в МКУ «УИТС </w:t>
      </w:r>
      <w:proofErr w:type="spellStart"/>
      <w:r w:rsidR="00041F87" w:rsidRPr="005C365F">
        <w:rPr>
          <w:sz w:val="26"/>
          <w:szCs w:val="26"/>
        </w:rPr>
        <w:t>г.Сургута</w:t>
      </w:r>
      <w:proofErr w:type="spellEnd"/>
      <w:r w:rsidR="00041F87" w:rsidRPr="005C365F">
        <w:rPr>
          <w:sz w:val="26"/>
          <w:szCs w:val="26"/>
        </w:rPr>
        <w:t xml:space="preserve">». </w:t>
      </w:r>
      <w:r w:rsidR="005C365F">
        <w:rPr>
          <w:sz w:val="26"/>
          <w:szCs w:val="26"/>
        </w:rPr>
        <w:t>Отметим, что</w:t>
      </w:r>
      <w:r w:rsidR="00041F87" w:rsidRPr="005C365F">
        <w:rPr>
          <w:sz w:val="26"/>
          <w:szCs w:val="26"/>
        </w:rPr>
        <w:t xml:space="preserve"> при проведении проверки </w:t>
      </w:r>
      <w:r w:rsidR="004C0C92" w:rsidRPr="005C365F">
        <w:rPr>
          <w:sz w:val="26"/>
          <w:szCs w:val="26"/>
        </w:rPr>
        <w:t xml:space="preserve">в ответ на </w:t>
      </w:r>
      <w:r w:rsidR="00041F87" w:rsidRPr="005C365F">
        <w:rPr>
          <w:sz w:val="26"/>
          <w:szCs w:val="26"/>
        </w:rPr>
        <w:t>запрос Инспекции Заказчиком не было представлено документов</w:t>
      </w:r>
      <w:r w:rsidR="00CC4CA7">
        <w:rPr>
          <w:rStyle w:val="aff3"/>
          <w:sz w:val="26"/>
          <w:szCs w:val="26"/>
        </w:rPr>
        <w:footnoteReference w:id="5"/>
      </w:r>
      <w:r w:rsidR="00041F87" w:rsidRPr="005C365F">
        <w:rPr>
          <w:sz w:val="26"/>
          <w:szCs w:val="26"/>
        </w:rPr>
        <w:t>, подтверждающих своевременное внесение изменений в</w:t>
      </w:r>
      <w:r w:rsidR="004C0C92" w:rsidRPr="005C365F">
        <w:rPr>
          <w:sz w:val="26"/>
          <w:szCs w:val="26"/>
        </w:rPr>
        <w:t> </w:t>
      </w:r>
      <w:r w:rsidR="00041F87" w:rsidRPr="005C365F">
        <w:rPr>
          <w:sz w:val="26"/>
          <w:szCs w:val="26"/>
        </w:rPr>
        <w:t>данны</w:t>
      </w:r>
      <w:r w:rsidR="00E9497A">
        <w:rPr>
          <w:sz w:val="26"/>
          <w:szCs w:val="26"/>
        </w:rPr>
        <w:t>е</w:t>
      </w:r>
      <w:r w:rsidR="00041F87" w:rsidRPr="005C365F">
        <w:rPr>
          <w:sz w:val="26"/>
          <w:szCs w:val="26"/>
        </w:rPr>
        <w:t xml:space="preserve"> приказ</w:t>
      </w:r>
      <w:r w:rsidR="00E9497A">
        <w:rPr>
          <w:sz w:val="26"/>
          <w:szCs w:val="26"/>
        </w:rPr>
        <w:t>ы</w:t>
      </w:r>
      <w:r w:rsidR="00041F87" w:rsidRPr="005C365F">
        <w:rPr>
          <w:sz w:val="26"/>
          <w:szCs w:val="26"/>
        </w:rPr>
        <w:t xml:space="preserve"> в связи с</w:t>
      </w:r>
      <w:r w:rsidR="00E9497A">
        <w:rPr>
          <w:sz w:val="26"/>
          <w:szCs w:val="26"/>
        </w:rPr>
        <w:t> </w:t>
      </w:r>
      <w:r w:rsidR="00041F87" w:rsidRPr="005C365F">
        <w:rPr>
          <w:sz w:val="26"/>
          <w:szCs w:val="26"/>
        </w:rPr>
        <w:t>переименованием МКУ «ИЦ «АСУ-город» на основании</w:t>
      </w:r>
      <w:r w:rsidR="003D49AD" w:rsidRPr="005C365F">
        <w:rPr>
          <w:sz w:val="26"/>
          <w:szCs w:val="26"/>
        </w:rPr>
        <w:t xml:space="preserve"> распоряжения Администрации города Сургута от 17.02.2015 № 499 «О внесении изменений в устав муниципального казённого учреждения «Информационный центр «АСУ-город»</w:t>
      </w:r>
      <w:r w:rsidR="007C7FB0" w:rsidRPr="005C365F">
        <w:rPr>
          <w:sz w:val="26"/>
          <w:szCs w:val="26"/>
        </w:rPr>
        <w:t>.</w:t>
      </w:r>
    </w:p>
    <w:p w:rsidR="00794EF8" w:rsidRPr="005C365F" w:rsidRDefault="00F22166" w:rsidP="00F22166">
      <w:pPr>
        <w:tabs>
          <w:tab w:val="left" w:pos="709"/>
          <w:tab w:val="left" w:pos="1276"/>
        </w:tabs>
        <w:autoSpaceDE w:val="0"/>
        <w:autoSpaceDN w:val="0"/>
        <w:adjustRightInd w:val="0"/>
        <w:ind w:firstLine="680"/>
        <w:jc w:val="both"/>
        <w:rPr>
          <w:sz w:val="26"/>
          <w:szCs w:val="26"/>
        </w:rPr>
      </w:pPr>
      <w:r w:rsidRPr="005C365F">
        <w:rPr>
          <w:sz w:val="26"/>
          <w:szCs w:val="26"/>
        </w:rPr>
        <w:t>Начиная с</w:t>
      </w:r>
      <w:r w:rsidR="00046FB5" w:rsidRPr="005C365F">
        <w:rPr>
          <w:sz w:val="26"/>
          <w:szCs w:val="26"/>
        </w:rPr>
        <w:t xml:space="preserve"> 21.12.2015</w:t>
      </w:r>
      <w:r w:rsidR="0028113B" w:rsidRPr="005C365F">
        <w:rPr>
          <w:sz w:val="26"/>
          <w:szCs w:val="26"/>
        </w:rPr>
        <w:t xml:space="preserve"> </w:t>
      </w:r>
      <w:r w:rsidR="00794EF8" w:rsidRPr="005C365F">
        <w:rPr>
          <w:sz w:val="26"/>
          <w:szCs w:val="26"/>
        </w:rPr>
        <w:t>на основании приказа</w:t>
      </w:r>
      <w:r w:rsidRPr="005C365F">
        <w:rPr>
          <w:sz w:val="26"/>
          <w:szCs w:val="26"/>
        </w:rPr>
        <w:t xml:space="preserve"> </w:t>
      </w:r>
      <w:r w:rsidR="00794EF8" w:rsidRPr="005C365F">
        <w:rPr>
          <w:sz w:val="26"/>
          <w:szCs w:val="26"/>
        </w:rPr>
        <w:t>от</w:t>
      </w:r>
      <w:r w:rsidR="003613E2" w:rsidRPr="005C365F">
        <w:rPr>
          <w:sz w:val="26"/>
          <w:szCs w:val="26"/>
        </w:rPr>
        <w:t> </w:t>
      </w:r>
      <w:r w:rsidR="00794EF8" w:rsidRPr="005C365F">
        <w:rPr>
          <w:sz w:val="26"/>
          <w:szCs w:val="26"/>
        </w:rPr>
        <w:t>23.12.2015 № 185-П</w:t>
      </w:r>
      <w:r w:rsidRPr="005C365F">
        <w:rPr>
          <w:sz w:val="26"/>
          <w:szCs w:val="26"/>
        </w:rPr>
        <w:t xml:space="preserve"> </w:t>
      </w:r>
      <w:r w:rsidR="00794EF8" w:rsidRPr="005C365F">
        <w:rPr>
          <w:sz w:val="26"/>
          <w:szCs w:val="26"/>
        </w:rPr>
        <w:t>«О</w:t>
      </w:r>
      <w:r w:rsidR="000B0D46" w:rsidRPr="005C365F">
        <w:rPr>
          <w:sz w:val="26"/>
          <w:szCs w:val="26"/>
        </w:rPr>
        <w:t> </w:t>
      </w:r>
      <w:r w:rsidR="00794EF8" w:rsidRPr="005C365F">
        <w:rPr>
          <w:sz w:val="26"/>
          <w:szCs w:val="26"/>
        </w:rPr>
        <w:t>создании контрактной службы»</w:t>
      </w:r>
      <w:r w:rsidR="0028113B" w:rsidRPr="005C365F">
        <w:rPr>
          <w:sz w:val="26"/>
          <w:szCs w:val="26"/>
        </w:rPr>
        <w:t xml:space="preserve"> </w:t>
      </w:r>
      <w:r w:rsidR="00794EF8" w:rsidRPr="005C365F">
        <w:rPr>
          <w:sz w:val="26"/>
          <w:szCs w:val="26"/>
        </w:rPr>
        <w:t>создана контрактная</w:t>
      </w:r>
      <w:r w:rsidR="008A71F6" w:rsidRPr="005C365F">
        <w:rPr>
          <w:sz w:val="26"/>
          <w:szCs w:val="26"/>
        </w:rPr>
        <w:t xml:space="preserve"> служба </w:t>
      </w:r>
      <w:r w:rsidR="0028113B" w:rsidRPr="005C365F">
        <w:rPr>
          <w:sz w:val="26"/>
          <w:szCs w:val="26"/>
        </w:rPr>
        <w:t xml:space="preserve">МКУ «УИТС </w:t>
      </w:r>
      <w:proofErr w:type="spellStart"/>
      <w:r w:rsidR="0028113B" w:rsidRPr="005C365F">
        <w:rPr>
          <w:sz w:val="26"/>
          <w:szCs w:val="26"/>
        </w:rPr>
        <w:t>г.Сургута</w:t>
      </w:r>
      <w:proofErr w:type="spellEnd"/>
      <w:r w:rsidR="0028113B" w:rsidRPr="005C365F">
        <w:rPr>
          <w:sz w:val="26"/>
          <w:szCs w:val="26"/>
        </w:rPr>
        <w:t>» (без</w:t>
      </w:r>
      <w:r w:rsidR="001B1E11" w:rsidRPr="005C365F">
        <w:rPr>
          <w:sz w:val="26"/>
          <w:szCs w:val="26"/>
        </w:rPr>
        <w:t> </w:t>
      </w:r>
      <w:r w:rsidR="0028113B" w:rsidRPr="005C365F">
        <w:rPr>
          <w:sz w:val="26"/>
          <w:szCs w:val="26"/>
        </w:rPr>
        <w:t>образования отдельного структурного подразделения)</w:t>
      </w:r>
      <w:r w:rsidR="00EF0E8E" w:rsidRPr="005C365F">
        <w:rPr>
          <w:sz w:val="26"/>
          <w:szCs w:val="26"/>
        </w:rPr>
        <w:t>.</w:t>
      </w:r>
    </w:p>
    <w:p w:rsidR="008A71F6" w:rsidRPr="005C365F" w:rsidRDefault="008A71F6" w:rsidP="000843C6">
      <w:pPr>
        <w:tabs>
          <w:tab w:val="left" w:pos="709"/>
          <w:tab w:val="left" w:pos="1276"/>
        </w:tabs>
        <w:autoSpaceDE w:val="0"/>
        <w:autoSpaceDN w:val="0"/>
        <w:adjustRightInd w:val="0"/>
        <w:ind w:firstLine="680"/>
        <w:jc w:val="both"/>
        <w:rPr>
          <w:sz w:val="26"/>
          <w:szCs w:val="26"/>
        </w:rPr>
      </w:pPr>
      <w:r w:rsidRPr="005C365F">
        <w:rPr>
          <w:sz w:val="26"/>
          <w:szCs w:val="26"/>
        </w:rPr>
        <w:t>В состав контрактной службы включены 14</w:t>
      </w:r>
      <w:r w:rsidR="001B1E11" w:rsidRPr="005C365F">
        <w:rPr>
          <w:sz w:val="26"/>
          <w:szCs w:val="26"/>
        </w:rPr>
        <w:t xml:space="preserve"> </w:t>
      </w:r>
      <w:r w:rsidRPr="005C365F">
        <w:rPr>
          <w:sz w:val="26"/>
          <w:szCs w:val="26"/>
        </w:rPr>
        <w:t>работников</w:t>
      </w:r>
      <w:r w:rsidR="001C38AB" w:rsidRPr="005C365F">
        <w:rPr>
          <w:sz w:val="26"/>
          <w:szCs w:val="26"/>
        </w:rPr>
        <w:t xml:space="preserve"> МКУ «УИТС </w:t>
      </w:r>
      <w:proofErr w:type="spellStart"/>
      <w:r w:rsidR="001C38AB" w:rsidRPr="005C365F">
        <w:rPr>
          <w:sz w:val="26"/>
          <w:szCs w:val="26"/>
        </w:rPr>
        <w:t>г.Сургута</w:t>
      </w:r>
      <w:proofErr w:type="spellEnd"/>
      <w:r w:rsidR="001C38AB" w:rsidRPr="005C365F">
        <w:rPr>
          <w:sz w:val="26"/>
          <w:szCs w:val="26"/>
        </w:rPr>
        <w:t>», а именно:</w:t>
      </w:r>
    </w:p>
    <w:p w:rsidR="001C38AB" w:rsidRPr="005C365F" w:rsidRDefault="001C38AB" w:rsidP="00D64AC9">
      <w:pPr>
        <w:pStyle w:val="aff"/>
        <w:numPr>
          <w:ilvl w:val="0"/>
          <w:numId w:val="8"/>
        </w:numPr>
        <w:tabs>
          <w:tab w:val="left" w:pos="993"/>
        </w:tabs>
        <w:autoSpaceDE w:val="0"/>
        <w:autoSpaceDN w:val="0"/>
        <w:adjustRightInd w:val="0"/>
        <w:ind w:left="0" w:firstLine="680"/>
        <w:jc w:val="both"/>
        <w:rPr>
          <w:sz w:val="26"/>
          <w:szCs w:val="26"/>
        </w:rPr>
      </w:pPr>
      <w:r w:rsidRPr="005C365F">
        <w:rPr>
          <w:sz w:val="26"/>
          <w:szCs w:val="26"/>
        </w:rPr>
        <w:t xml:space="preserve">руководитель контрактной службы, начальник финансово-экономического отдела </w:t>
      </w:r>
      <w:r w:rsidR="00F31C1F" w:rsidRPr="005C365F">
        <w:rPr>
          <w:sz w:val="26"/>
          <w:szCs w:val="26"/>
        </w:rPr>
        <w:t>Н.А. </w:t>
      </w:r>
      <w:proofErr w:type="spellStart"/>
      <w:r w:rsidRPr="005C365F">
        <w:rPr>
          <w:sz w:val="26"/>
          <w:szCs w:val="26"/>
        </w:rPr>
        <w:t>Донерстах</w:t>
      </w:r>
      <w:proofErr w:type="spellEnd"/>
      <w:r w:rsidRPr="005C365F">
        <w:rPr>
          <w:sz w:val="26"/>
          <w:szCs w:val="26"/>
        </w:rPr>
        <w:t>;</w:t>
      </w:r>
    </w:p>
    <w:p w:rsidR="001C38AB" w:rsidRPr="005C365F" w:rsidRDefault="001C38AB" w:rsidP="00D64AC9">
      <w:pPr>
        <w:pStyle w:val="aff"/>
        <w:numPr>
          <w:ilvl w:val="0"/>
          <w:numId w:val="8"/>
        </w:numPr>
        <w:tabs>
          <w:tab w:val="left" w:pos="993"/>
        </w:tabs>
        <w:autoSpaceDE w:val="0"/>
        <w:autoSpaceDN w:val="0"/>
        <w:adjustRightInd w:val="0"/>
        <w:ind w:left="0" w:firstLine="680"/>
        <w:jc w:val="both"/>
        <w:rPr>
          <w:sz w:val="26"/>
          <w:szCs w:val="26"/>
        </w:rPr>
      </w:pPr>
      <w:r w:rsidRPr="005C365F">
        <w:rPr>
          <w:sz w:val="26"/>
          <w:szCs w:val="26"/>
        </w:rPr>
        <w:t>заместитель руководителя контрактной службы, ведущий экономист финансово-экономического отдела</w:t>
      </w:r>
      <w:r w:rsidR="00F31C1F" w:rsidRPr="005C365F">
        <w:rPr>
          <w:sz w:val="26"/>
          <w:szCs w:val="26"/>
        </w:rPr>
        <w:t xml:space="preserve"> О.И. </w:t>
      </w:r>
      <w:r w:rsidRPr="005C365F">
        <w:rPr>
          <w:sz w:val="26"/>
          <w:szCs w:val="26"/>
        </w:rPr>
        <w:t>Мусаева;</w:t>
      </w:r>
    </w:p>
    <w:p w:rsidR="001C38AB" w:rsidRPr="005C365F" w:rsidRDefault="001C38AB" w:rsidP="00D64AC9">
      <w:pPr>
        <w:pStyle w:val="aff"/>
        <w:numPr>
          <w:ilvl w:val="0"/>
          <w:numId w:val="8"/>
        </w:numPr>
        <w:tabs>
          <w:tab w:val="left" w:pos="993"/>
        </w:tabs>
        <w:autoSpaceDE w:val="0"/>
        <w:autoSpaceDN w:val="0"/>
        <w:adjustRightInd w:val="0"/>
        <w:ind w:left="0" w:firstLine="680"/>
        <w:jc w:val="both"/>
        <w:rPr>
          <w:sz w:val="26"/>
          <w:szCs w:val="26"/>
        </w:rPr>
      </w:pPr>
      <w:r w:rsidRPr="005C365F">
        <w:rPr>
          <w:sz w:val="26"/>
          <w:szCs w:val="26"/>
        </w:rPr>
        <w:t xml:space="preserve">12 членов контрактной службы, в числе которых: заместители директора учреждения </w:t>
      </w:r>
      <w:r w:rsidR="00F31C1F" w:rsidRPr="005C365F">
        <w:rPr>
          <w:sz w:val="26"/>
          <w:szCs w:val="26"/>
        </w:rPr>
        <w:t>О.В. </w:t>
      </w:r>
      <w:proofErr w:type="spellStart"/>
      <w:r w:rsidRPr="005C365F">
        <w:rPr>
          <w:sz w:val="26"/>
          <w:szCs w:val="26"/>
        </w:rPr>
        <w:t>Акинина</w:t>
      </w:r>
      <w:proofErr w:type="spellEnd"/>
      <w:r w:rsidRPr="005C365F">
        <w:rPr>
          <w:sz w:val="26"/>
          <w:szCs w:val="26"/>
        </w:rPr>
        <w:t xml:space="preserve">, </w:t>
      </w:r>
      <w:r w:rsidR="00F31C1F" w:rsidRPr="005C365F">
        <w:rPr>
          <w:sz w:val="26"/>
          <w:szCs w:val="26"/>
        </w:rPr>
        <w:t>И.Ю. </w:t>
      </w:r>
      <w:r w:rsidRPr="005C365F">
        <w:rPr>
          <w:sz w:val="26"/>
          <w:szCs w:val="26"/>
        </w:rPr>
        <w:t xml:space="preserve">Брагин, </w:t>
      </w:r>
      <w:r w:rsidR="00F31C1F" w:rsidRPr="005C365F">
        <w:rPr>
          <w:sz w:val="26"/>
          <w:szCs w:val="26"/>
        </w:rPr>
        <w:t>П.М. </w:t>
      </w:r>
      <w:r w:rsidRPr="005C365F">
        <w:rPr>
          <w:sz w:val="26"/>
          <w:szCs w:val="26"/>
        </w:rPr>
        <w:t xml:space="preserve">Зыков, </w:t>
      </w:r>
      <w:r w:rsidR="00F31C1F" w:rsidRPr="005C365F">
        <w:rPr>
          <w:sz w:val="26"/>
          <w:szCs w:val="26"/>
        </w:rPr>
        <w:t>Е.С. </w:t>
      </w:r>
      <w:r w:rsidRPr="005C365F">
        <w:rPr>
          <w:sz w:val="26"/>
          <w:szCs w:val="26"/>
        </w:rPr>
        <w:t xml:space="preserve">Филиппов, начальник отдела прикладного программирования </w:t>
      </w:r>
      <w:r w:rsidR="00F31C1F" w:rsidRPr="005C365F">
        <w:rPr>
          <w:sz w:val="26"/>
          <w:szCs w:val="26"/>
        </w:rPr>
        <w:t>В.А. </w:t>
      </w:r>
      <w:r w:rsidRPr="005C365F">
        <w:rPr>
          <w:sz w:val="26"/>
          <w:szCs w:val="26"/>
        </w:rPr>
        <w:t xml:space="preserve">Фадеев, начальник отдела сетевого администрирования </w:t>
      </w:r>
      <w:r w:rsidR="00F31C1F" w:rsidRPr="005C365F">
        <w:rPr>
          <w:sz w:val="26"/>
          <w:szCs w:val="26"/>
        </w:rPr>
        <w:t>Ю.В. </w:t>
      </w:r>
      <w:r w:rsidRPr="005C365F">
        <w:rPr>
          <w:sz w:val="26"/>
          <w:szCs w:val="26"/>
        </w:rPr>
        <w:t xml:space="preserve">Вербицкий, главный бухгалтер </w:t>
      </w:r>
      <w:r w:rsidR="00F31C1F" w:rsidRPr="005C365F">
        <w:rPr>
          <w:sz w:val="26"/>
          <w:szCs w:val="26"/>
        </w:rPr>
        <w:t>С.В.</w:t>
      </w:r>
      <w:r w:rsidR="005922E6" w:rsidRPr="005C365F">
        <w:rPr>
          <w:sz w:val="26"/>
          <w:szCs w:val="26"/>
          <w:lang w:val="en-US"/>
        </w:rPr>
        <w:t> </w:t>
      </w:r>
      <w:r w:rsidRPr="005C365F">
        <w:rPr>
          <w:sz w:val="26"/>
          <w:szCs w:val="26"/>
        </w:rPr>
        <w:t xml:space="preserve">Алексеева, </w:t>
      </w:r>
      <w:r w:rsidR="004725FF" w:rsidRPr="005C365F">
        <w:rPr>
          <w:sz w:val="26"/>
          <w:szCs w:val="26"/>
        </w:rPr>
        <w:t xml:space="preserve">ведущие экономисты финансово-экономического отдела </w:t>
      </w:r>
      <w:r w:rsidR="00F31C1F" w:rsidRPr="005C365F">
        <w:rPr>
          <w:sz w:val="26"/>
          <w:szCs w:val="26"/>
        </w:rPr>
        <w:t>Д.С. </w:t>
      </w:r>
      <w:proofErr w:type="spellStart"/>
      <w:r w:rsidR="004725FF" w:rsidRPr="005C365F">
        <w:rPr>
          <w:sz w:val="26"/>
          <w:szCs w:val="26"/>
        </w:rPr>
        <w:t>Сугако</w:t>
      </w:r>
      <w:proofErr w:type="spellEnd"/>
      <w:r w:rsidR="004725FF" w:rsidRPr="005C365F">
        <w:rPr>
          <w:sz w:val="26"/>
          <w:szCs w:val="26"/>
        </w:rPr>
        <w:t xml:space="preserve">, </w:t>
      </w:r>
      <w:r w:rsidR="00F31C1F" w:rsidRPr="005C365F">
        <w:rPr>
          <w:sz w:val="26"/>
          <w:szCs w:val="26"/>
        </w:rPr>
        <w:t>Н.В. </w:t>
      </w:r>
      <w:r w:rsidR="004725FF" w:rsidRPr="005C365F">
        <w:rPr>
          <w:sz w:val="26"/>
          <w:szCs w:val="26"/>
        </w:rPr>
        <w:t>Гончарова,</w:t>
      </w:r>
      <w:r w:rsidR="00F31C1F" w:rsidRPr="005C365F">
        <w:rPr>
          <w:sz w:val="26"/>
          <w:szCs w:val="26"/>
        </w:rPr>
        <w:t xml:space="preserve"> О.В. </w:t>
      </w:r>
      <w:proofErr w:type="spellStart"/>
      <w:r w:rsidR="004725FF" w:rsidRPr="005C365F">
        <w:rPr>
          <w:sz w:val="26"/>
          <w:szCs w:val="26"/>
        </w:rPr>
        <w:t>Ситникова</w:t>
      </w:r>
      <w:proofErr w:type="spellEnd"/>
      <w:r w:rsidR="004725FF" w:rsidRPr="005C365F">
        <w:rPr>
          <w:sz w:val="26"/>
          <w:szCs w:val="26"/>
        </w:rPr>
        <w:t>, ведущи</w:t>
      </w:r>
      <w:r w:rsidR="00276427">
        <w:rPr>
          <w:sz w:val="26"/>
          <w:szCs w:val="26"/>
        </w:rPr>
        <w:t>й</w:t>
      </w:r>
      <w:r w:rsidR="004725FF" w:rsidRPr="005C365F">
        <w:rPr>
          <w:sz w:val="26"/>
          <w:szCs w:val="26"/>
        </w:rPr>
        <w:t xml:space="preserve"> бухгалтер</w:t>
      </w:r>
      <w:r w:rsidR="00276427">
        <w:rPr>
          <w:sz w:val="26"/>
          <w:szCs w:val="26"/>
        </w:rPr>
        <w:t xml:space="preserve"> </w:t>
      </w:r>
      <w:r w:rsidR="00F31C1F" w:rsidRPr="005C365F">
        <w:rPr>
          <w:sz w:val="26"/>
          <w:szCs w:val="26"/>
        </w:rPr>
        <w:t>Т.В. </w:t>
      </w:r>
      <w:proofErr w:type="spellStart"/>
      <w:r w:rsidR="004725FF" w:rsidRPr="005C365F">
        <w:rPr>
          <w:sz w:val="26"/>
          <w:szCs w:val="26"/>
        </w:rPr>
        <w:t>Лонцова</w:t>
      </w:r>
      <w:proofErr w:type="spellEnd"/>
      <w:r w:rsidR="00276427">
        <w:rPr>
          <w:sz w:val="26"/>
          <w:szCs w:val="26"/>
        </w:rPr>
        <w:t xml:space="preserve"> и</w:t>
      </w:r>
      <w:r w:rsidR="004725FF" w:rsidRPr="005C365F">
        <w:rPr>
          <w:sz w:val="26"/>
          <w:szCs w:val="26"/>
        </w:rPr>
        <w:t xml:space="preserve"> </w:t>
      </w:r>
      <w:r w:rsidR="00F31C1F" w:rsidRPr="005C365F">
        <w:rPr>
          <w:sz w:val="26"/>
          <w:szCs w:val="26"/>
        </w:rPr>
        <w:t>Т.И. Телегина.</w:t>
      </w:r>
    </w:p>
    <w:p w:rsidR="008908D8" w:rsidRPr="005C365F" w:rsidRDefault="008908D8" w:rsidP="008908D8">
      <w:pPr>
        <w:tabs>
          <w:tab w:val="left" w:pos="426"/>
        </w:tabs>
        <w:autoSpaceDE w:val="0"/>
        <w:autoSpaceDN w:val="0"/>
        <w:adjustRightInd w:val="0"/>
        <w:ind w:firstLine="680"/>
        <w:jc w:val="both"/>
        <w:rPr>
          <w:sz w:val="26"/>
          <w:szCs w:val="26"/>
        </w:rPr>
      </w:pPr>
      <w:r w:rsidRPr="005C365F">
        <w:rPr>
          <w:sz w:val="26"/>
          <w:szCs w:val="26"/>
        </w:rPr>
        <w:t>В нарушение ст. 9</w:t>
      </w:r>
      <w:r w:rsidR="002100B2" w:rsidRPr="005C365F">
        <w:rPr>
          <w:rStyle w:val="aff3"/>
          <w:sz w:val="26"/>
          <w:szCs w:val="26"/>
        </w:rPr>
        <w:footnoteReference w:id="6"/>
      </w:r>
      <w:r w:rsidRPr="005C365F">
        <w:rPr>
          <w:sz w:val="26"/>
          <w:szCs w:val="26"/>
        </w:rPr>
        <w:t>, ч. 6</w:t>
      </w:r>
      <w:r w:rsidR="002100B2" w:rsidRPr="005C365F">
        <w:rPr>
          <w:rStyle w:val="aff3"/>
          <w:sz w:val="26"/>
          <w:szCs w:val="26"/>
        </w:rPr>
        <w:footnoteReference w:id="7"/>
      </w:r>
      <w:r w:rsidRPr="005C365F">
        <w:rPr>
          <w:sz w:val="26"/>
          <w:szCs w:val="26"/>
        </w:rPr>
        <w:t xml:space="preserve"> ст. 38, ч. 23</w:t>
      </w:r>
      <w:r w:rsidR="00DF101D" w:rsidRPr="005C365F">
        <w:rPr>
          <w:rStyle w:val="aff3"/>
          <w:sz w:val="26"/>
          <w:szCs w:val="26"/>
        </w:rPr>
        <w:footnoteReference w:id="8"/>
      </w:r>
      <w:r w:rsidRPr="005C365F">
        <w:rPr>
          <w:sz w:val="26"/>
          <w:szCs w:val="26"/>
        </w:rPr>
        <w:t xml:space="preserve"> ст. 112 Закона №</w:t>
      </w:r>
      <w:r w:rsidRPr="005C365F">
        <w:rPr>
          <w:sz w:val="26"/>
          <w:szCs w:val="26"/>
          <w:lang w:val="en-US"/>
        </w:rPr>
        <w:t> </w:t>
      </w:r>
      <w:r w:rsidRPr="005C365F">
        <w:rPr>
          <w:sz w:val="26"/>
          <w:szCs w:val="26"/>
        </w:rPr>
        <w:t xml:space="preserve">44-ФЗ МКУ «УИТС </w:t>
      </w:r>
      <w:proofErr w:type="spellStart"/>
      <w:r w:rsidRPr="005C365F">
        <w:rPr>
          <w:sz w:val="26"/>
          <w:szCs w:val="26"/>
        </w:rPr>
        <w:t>г.Сургута</w:t>
      </w:r>
      <w:proofErr w:type="spellEnd"/>
      <w:r w:rsidRPr="005C365F">
        <w:rPr>
          <w:sz w:val="26"/>
          <w:szCs w:val="26"/>
        </w:rPr>
        <w:t>» в состав</w:t>
      </w:r>
      <w:r w:rsidR="002100B2" w:rsidRPr="005C365F">
        <w:rPr>
          <w:sz w:val="26"/>
          <w:szCs w:val="26"/>
        </w:rPr>
        <w:t xml:space="preserve"> контрактной службы</w:t>
      </w:r>
      <w:r w:rsidRPr="005C365F">
        <w:rPr>
          <w:sz w:val="26"/>
          <w:szCs w:val="26"/>
        </w:rPr>
        <w:t xml:space="preserve"> </w:t>
      </w:r>
      <w:r w:rsidR="002100B2" w:rsidRPr="005C365F">
        <w:rPr>
          <w:sz w:val="26"/>
          <w:szCs w:val="26"/>
        </w:rPr>
        <w:t>включены</w:t>
      </w:r>
      <w:r w:rsidRPr="005C365F">
        <w:rPr>
          <w:sz w:val="26"/>
          <w:szCs w:val="26"/>
        </w:rPr>
        <w:t xml:space="preserve"> работники,</w:t>
      </w:r>
      <w:r w:rsidR="00BD36FE" w:rsidRPr="005C365F">
        <w:rPr>
          <w:sz w:val="26"/>
          <w:szCs w:val="26"/>
        </w:rPr>
        <w:t xml:space="preserve"> </w:t>
      </w:r>
      <w:r w:rsidRPr="005C365F">
        <w:rPr>
          <w:sz w:val="26"/>
          <w:szCs w:val="26"/>
        </w:rPr>
        <w:t>не</w:t>
      </w:r>
      <w:r w:rsidR="00BD36FE" w:rsidRPr="005C365F">
        <w:rPr>
          <w:sz w:val="26"/>
          <w:szCs w:val="26"/>
        </w:rPr>
        <w:t> </w:t>
      </w:r>
      <w:r w:rsidRPr="005C365F">
        <w:rPr>
          <w:sz w:val="26"/>
          <w:szCs w:val="26"/>
        </w:rPr>
        <w:t xml:space="preserve">имеющие </w:t>
      </w:r>
      <w:r w:rsidR="00A440B0" w:rsidRPr="005C365F">
        <w:rPr>
          <w:sz w:val="26"/>
          <w:szCs w:val="26"/>
        </w:rPr>
        <w:t>соответствующего</w:t>
      </w:r>
      <w:r w:rsidRPr="005C365F">
        <w:rPr>
          <w:sz w:val="26"/>
          <w:szCs w:val="26"/>
        </w:rPr>
        <w:t xml:space="preserve"> образования в сфере закупок</w:t>
      </w:r>
      <w:r w:rsidR="00EF0E8E" w:rsidRPr="005C365F">
        <w:rPr>
          <w:sz w:val="26"/>
          <w:szCs w:val="26"/>
        </w:rPr>
        <w:t xml:space="preserve">, а именно </w:t>
      </w:r>
      <w:r w:rsidR="00602373" w:rsidRPr="005C365F">
        <w:rPr>
          <w:sz w:val="26"/>
          <w:szCs w:val="26"/>
        </w:rPr>
        <w:t>6</w:t>
      </w:r>
      <w:r w:rsidR="00EF0E8E" w:rsidRPr="005C365F">
        <w:rPr>
          <w:sz w:val="26"/>
          <w:szCs w:val="26"/>
        </w:rPr>
        <w:t xml:space="preserve"> членов контрактной службы, в числе которых главный бухгалтер С.В.</w:t>
      </w:r>
      <w:r w:rsidR="00EF0E8E" w:rsidRPr="005C365F">
        <w:rPr>
          <w:sz w:val="26"/>
          <w:szCs w:val="26"/>
          <w:lang w:val="en-US"/>
        </w:rPr>
        <w:t> </w:t>
      </w:r>
      <w:r w:rsidR="00EF0E8E" w:rsidRPr="005C365F">
        <w:rPr>
          <w:sz w:val="26"/>
          <w:szCs w:val="26"/>
        </w:rPr>
        <w:t>Алексеева, ведущие экономисты финансово-экономического отдела Д.С. </w:t>
      </w:r>
      <w:proofErr w:type="spellStart"/>
      <w:r w:rsidR="00EF0E8E" w:rsidRPr="005C365F">
        <w:rPr>
          <w:sz w:val="26"/>
          <w:szCs w:val="26"/>
        </w:rPr>
        <w:t>Сугако</w:t>
      </w:r>
      <w:proofErr w:type="spellEnd"/>
      <w:r w:rsidR="00EF0E8E" w:rsidRPr="005C365F">
        <w:rPr>
          <w:sz w:val="26"/>
          <w:szCs w:val="26"/>
        </w:rPr>
        <w:t>, Н.В. Гончарова, О.В. </w:t>
      </w:r>
      <w:proofErr w:type="spellStart"/>
      <w:r w:rsidR="00EF0E8E" w:rsidRPr="005C365F">
        <w:rPr>
          <w:sz w:val="26"/>
          <w:szCs w:val="26"/>
        </w:rPr>
        <w:t>Ситникова</w:t>
      </w:r>
      <w:proofErr w:type="spellEnd"/>
      <w:r w:rsidR="00EF0E8E" w:rsidRPr="005C365F">
        <w:rPr>
          <w:sz w:val="26"/>
          <w:szCs w:val="26"/>
        </w:rPr>
        <w:t>, ведущи</w:t>
      </w:r>
      <w:r w:rsidR="00276427">
        <w:rPr>
          <w:sz w:val="26"/>
          <w:szCs w:val="26"/>
        </w:rPr>
        <w:t>й</w:t>
      </w:r>
      <w:r w:rsidR="00EF0E8E" w:rsidRPr="005C365F">
        <w:rPr>
          <w:sz w:val="26"/>
          <w:szCs w:val="26"/>
        </w:rPr>
        <w:t xml:space="preserve"> бухгалтер</w:t>
      </w:r>
      <w:r w:rsidR="00276427">
        <w:rPr>
          <w:sz w:val="26"/>
          <w:szCs w:val="26"/>
        </w:rPr>
        <w:t xml:space="preserve"> </w:t>
      </w:r>
      <w:r w:rsidR="00EF0E8E" w:rsidRPr="005C365F">
        <w:rPr>
          <w:sz w:val="26"/>
          <w:szCs w:val="26"/>
        </w:rPr>
        <w:t>Т.В. </w:t>
      </w:r>
      <w:proofErr w:type="spellStart"/>
      <w:r w:rsidR="00EF0E8E" w:rsidRPr="005C365F">
        <w:rPr>
          <w:sz w:val="26"/>
          <w:szCs w:val="26"/>
        </w:rPr>
        <w:t>Лонцова</w:t>
      </w:r>
      <w:proofErr w:type="spellEnd"/>
      <w:r w:rsidR="00276427">
        <w:rPr>
          <w:sz w:val="26"/>
          <w:szCs w:val="26"/>
        </w:rPr>
        <w:t xml:space="preserve"> и</w:t>
      </w:r>
      <w:r w:rsidR="00EF0E8E" w:rsidRPr="005C365F">
        <w:rPr>
          <w:sz w:val="26"/>
          <w:szCs w:val="26"/>
        </w:rPr>
        <w:t xml:space="preserve"> Т.И. Телегина.</w:t>
      </w:r>
    </w:p>
    <w:p w:rsidR="00A43B0F" w:rsidRPr="005C365F" w:rsidRDefault="00A43B0F" w:rsidP="00067930">
      <w:pPr>
        <w:tabs>
          <w:tab w:val="left" w:pos="426"/>
        </w:tabs>
        <w:autoSpaceDE w:val="0"/>
        <w:autoSpaceDN w:val="0"/>
        <w:adjustRightInd w:val="0"/>
        <w:ind w:firstLine="680"/>
        <w:jc w:val="both"/>
        <w:rPr>
          <w:sz w:val="26"/>
          <w:szCs w:val="26"/>
        </w:rPr>
      </w:pPr>
      <w:r w:rsidRPr="005C365F">
        <w:rPr>
          <w:sz w:val="26"/>
          <w:szCs w:val="26"/>
        </w:rPr>
        <w:t>В нарушение ч. 3</w:t>
      </w:r>
      <w:r w:rsidRPr="005C365F">
        <w:rPr>
          <w:rStyle w:val="aff3"/>
          <w:sz w:val="26"/>
          <w:szCs w:val="26"/>
        </w:rPr>
        <w:footnoteReference w:id="9"/>
      </w:r>
      <w:r w:rsidRPr="005C365F">
        <w:rPr>
          <w:sz w:val="26"/>
          <w:szCs w:val="26"/>
        </w:rPr>
        <w:t xml:space="preserve"> ст. 38</w:t>
      </w:r>
      <w:r w:rsidR="00664D94" w:rsidRPr="005C365F">
        <w:rPr>
          <w:sz w:val="26"/>
          <w:szCs w:val="26"/>
        </w:rPr>
        <w:t xml:space="preserve"> Закона № 44-ФЗ</w:t>
      </w:r>
      <w:r w:rsidRPr="005C365F">
        <w:rPr>
          <w:sz w:val="26"/>
          <w:szCs w:val="26"/>
        </w:rPr>
        <w:t>, п. 9</w:t>
      </w:r>
      <w:r w:rsidR="00F1798A" w:rsidRPr="005C365F">
        <w:rPr>
          <w:rStyle w:val="aff3"/>
          <w:sz w:val="26"/>
          <w:szCs w:val="26"/>
        </w:rPr>
        <w:footnoteReference w:id="10"/>
      </w:r>
      <w:r w:rsidRPr="005C365F">
        <w:rPr>
          <w:sz w:val="26"/>
          <w:szCs w:val="26"/>
        </w:rPr>
        <w:t xml:space="preserve"> Типового положения (регламента) о контрактной службе</w:t>
      </w:r>
      <w:r w:rsidRPr="005C365F">
        <w:rPr>
          <w:rStyle w:val="aff3"/>
          <w:sz w:val="26"/>
          <w:szCs w:val="26"/>
        </w:rPr>
        <w:footnoteReference w:id="11"/>
      </w:r>
      <w:r w:rsidR="00D20D04" w:rsidRPr="005C365F">
        <w:rPr>
          <w:sz w:val="26"/>
          <w:szCs w:val="26"/>
        </w:rPr>
        <w:t xml:space="preserve"> руководителем контрактной службы назначен </w:t>
      </w:r>
      <w:r w:rsidR="00067930" w:rsidRPr="005C365F">
        <w:rPr>
          <w:sz w:val="26"/>
          <w:szCs w:val="26"/>
        </w:rPr>
        <w:t>начальник финансово-экономического отдела, а</w:t>
      </w:r>
      <w:r w:rsidR="00A064FA" w:rsidRPr="005C365F">
        <w:rPr>
          <w:sz w:val="26"/>
          <w:szCs w:val="26"/>
        </w:rPr>
        <w:t xml:space="preserve"> </w:t>
      </w:r>
      <w:r w:rsidR="00067930" w:rsidRPr="005C365F">
        <w:rPr>
          <w:sz w:val="26"/>
          <w:szCs w:val="26"/>
        </w:rPr>
        <w:t>не</w:t>
      </w:r>
      <w:r w:rsidR="00A064FA" w:rsidRPr="005C365F">
        <w:rPr>
          <w:sz w:val="26"/>
          <w:szCs w:val="26"/>
        </w:rPr>
        <w:t xml:space="preserve"> </w:t>
      </w:r>
      <w:r w:rsidR="00864431" w:rsidRPr="005C365F">
        <w:rPr>
          <w:sz w:val="26"/>
          <w:szCs w:val="26"/>
        </w:rPr>
        <w:t xml:space="preserve">директор МКУ «УИТС </w:t>
      </w:r>
      <w:proofErr w:type="spellStart"/>
      <w:r w:rsidR="00864431" w:rsidRPr="005C365F">
        <w:rPr>
          <w:sz w:val="26"/>
          <w:szCs w:val="26"/>
        </w:rPr>
        <w:t>г.Сургута</w:t>
      </w:r>
      <w:proofErr w:type="spellEnd"/>
      <w:r w:rsidR="00864431" w:rsidRPr="005C365F">
        <w:rPr>
          <w:sz w:val="26"/>
          <w:szCs w:val="26"/>
        </w:rPr>
        <w:t>»</w:t>
      </w:r>
      <w:r w:rsidR="00D20D04" w:rsidRPr="005C365F">
        <w:rPr>
          <w:sz w:val="26"/>
          <w:szCs w:val="26"/>
        </w:rPr>
        <w:t xml:space="preserve"> или один из его заместителей.</w:t>
      </w:r>
    </w:p>
    <w:p w:rsidR="00C10B52" w:rsidRPr="005C365F" w:rsidRDefault="00C10B52" w:rsidP="00D64AC9">
      <w:pPr>
        <w:pStyle w:val="aff"/>
        <w:numPr>
          <w:ilvl w:val="0"/>
          <w:numId w:val="4"/>
        </w:numPr>
        <w:tabs>
          <w:tab w:val="left" w:pos="426"/>
        </w:tabs>
        <w:autoSpaceDE w:val="0"/>
        <w:autoSpaceDN w:val="0"/>
        <w:adjustRightInd w:val="0"/>
        <w:spacing w:before="120"/>
        <w:ind w:left="0" w:firstLine="0"/>
        <w:contextualSpacing w:val="0"/>
        <w:jc w:val="center"/>
        <w:rPr>
          <w:sz w:val="26"/>
          <w:szCs w:val="26"/>
        </w:rPr>
      </w:pPr>
      <w:r w:rsidRPr="005C365F">
        <w:rPr>
          <w:sz w:val="26"/>
          <w:szCs w:val="26"/>
        </w:rPr>
        <w:t xml:space="preserve">Отчёт </w:t>
      </w:r>
      <w:r w:rsidR="00F42B0E" w:rsidRPr="005C365F">
        <w:rPr>
          <w:sz w:val="26"/>
          <w:szCs w:val="26"/>
        </w:rPr>
        <w:t>об объёме закупок у субъектов малого предпринимательства</w:t>
      </w:r>
      <w:r w:rsidR="00F42B0E" w:rsidRPr="005C365F">
        <w:rPr>
          <w:sz w:val="26"/>
          <w:szCs w:val="26"/>
        </w:rPr>
        <w:br/>
        <w:t>и социально ориентированных некоммерческих организаций</w:t>
      </w:r>
    </w:p>
    <w:p w:rsidR="00FC7412" w:rsidRPr="005C365F" w:rsidRDefault="00F42B0E" w:rsidP="00FC7412">
      <w:pPr>
        <w:pStyle w:val="aff"/>
        <w:tabs>
          <w:tab w:val="left" w:pos="426"/>
        </w:tabs>
        <w:autoSpaceDE w:val="0"/>
        <w:autoSpaceDN w:val="0"/>
        <w:adjustRightInd w:val="0"/>
        <w:ind w:left="0" w:firstLine="680"/>
        <w:contextualSpacing w:val="0"/>
        <w:jc w:val="both"/>
        <w:rPr>
          <w:sz w:val="26"/>
          <w:szCs w:val="26"/>
        </w:rPr>
      </w:pPr>
      <w:r w:rsidRPr="005C365F">
        <w:rPr>
          <w:sz w:val="26"/>
          <w:szCs w:val="26"/>
        </w:rPr>
        <w:t>Отчёт об объёме закупок у субъектов малого предпринимательства и социально ориентированных некоммерческих организаций за 2014 отчётный год размещён Заказчиком</w:t>
      </w:r>
      <w:r w:rsidR="00900C39" w:rsidRPr="005C365F">
        <w:rPr>
          <w:sz w:val="26"/>
          <w:szCs w:val="26"/>
        </w:rPr>
        <w:t xml:space="preserve"> на </w:t>
      </w:r>
      <w:r w:rsidR="00900C39" w:rsidRPr="005C365F">
        <w:rPr>
          <w:sz w:val="26"/>
          <w:szCs w:val="26"/>
          <w:lang w:eastAsia="ru-RU"/>
        </w:rPr>
        <w:t xml:space="preserve">официальном сайте </w:t>
      </w:r>
      <w:proofErr w:type="spellStart"/>
      <w:r w:rsidR="00900C39" w:rsidRPr="005C365F">
        <w:rPr>
          <w:sz w:val="26"/>
          <w:szCs w:val="26"/>
          <w:u w:val="single"/>
          <w:lang w:val="en-US" w:eastAsia="ru-RU"/>
        </w:rPr>
        <w:t>zakupki</w:t>
      </w:r>
      <w:proofErr w:type="spellEnd"/>
      <w:r w:rsidR="00900C39" w:rsidRPr="005C365F">
        <w:rPr>
          <w:sz w:val="26"/>
          <w:szCs w:val="26"/>
          <w:u w:val="single"/>
          <w:lang w:eastAsia="ru-RU"/>
        </w:rPr>
        <w:t>.</w:t>
      </w:r>
      <w:proofErr w:type="spellStart"/>
      <w:r w:rsidR="00900C39" w:rsidRPr="005C365F">
        <w:rPr>
          <w:sz w:val="26"/>
          <w:szCs w:val="26"/>
          <w:u w:val="single"/>
          <w:lang w:val="en-US" w:eastAsia="ru-RU"/>
        </w:rPr>
        <w:t>gov</w:t>
      </w:r>
      <w:proofErr w:type="spellEnd"/>
      <w:r w:rsidR="00900C39" w:rsidRPr="005C365F">
        <w:rPr>
          <w:sz w:val="26"/>
          <w:szCs w:val="26"/>
          <w:u w:val="single"/>
          <w:lang w:eastAsia="ru-RU"/>
        </w:rPr>
        <w:t>.</w:t>
      </w:r>
      <w:proofErr w:type="spellStart"/>
      <w:r w:rsidR="00900C39" w:rsidRPr="005C365F">
        <w:rPr>
          <w:sz w:val="26"/>
          <w:szCs w:val="26"/>
          <w:u w:val="single"/>
          <w:lang w:val="en-US" w:eastAsia="ru-RU"/>
        </w:rPr>
        <w:t>ru</w:t>
      </w:r>
      <w:proofErr w:type="spellEnd"/>
      <w:r w:rsidR="00FC7412" w:rsidRPr="005C365F">
        <w:rPr>
          <w:sz w:val="26"/>
          <w:szCs w:val="26"/>
        </w:rPr>
        <w:t xml:space="preserve"> 31.03.2015, с</w:t>
      </w:r>
      <w:r w:rsidR="00900C39" w:rsidRPr="005C365F">
        <w:rPr>
          <w:sz w:val="26"/>
          <w:szCs w:val="26"/>
        </w:rPr>
        <w:t> </w:t>
      </w:r>
      <w:r w:rsidR="00FC7412" w:rsidRPr="005C365F">
        <w:rPr>
          <w:sz w:val="26"/>
          <w:szCs w:val="26"/>
        </w:rPr>
        <w:t>соблюдением срока, установленного ч. 4 ст. 30 Закона № 44-ФЗ</w:t>
      </w:r>
      <w:r w:rsidR="00602373" w:rsidRPr="005C365F">
        <w:rPr>
          <w:rStyle w:val="aff3"/>
          <w:sz w:val="26"/>
          <w:szCs w:val="26"/>
        </w:rPr>
        <w:footnoteReference w:id="12"/>
      </w:r>
      <w:r w:rsidRPr="005C365F">
        <w:rPr>
          <w:sz w:val="26"/>
          <w:szCs w:val="26"/>
        </w:rPr>
        <w:t>.</w:t>
      </w:r>
    </w:p>
    <w:p w:rsidR="00FC7412" w:rsidRPr="005C365F" w:rsidRDefault="00FC7412" w:rsidP="00FC7412">
      <w:pPr>
        <w:pStyle w:val="aff"/>
        <w:tabs>
          <w:tab w:val="left" w:pos="426"/>
        </w:tabs>
        <w:autoSpaceDE w:val="0"/>
        <w:autoSpaceDN w:val="0"/>
        <w:adjustRightInd w:val="0"/>
        <w:ind w:left="0" w:firstLine="680"/>
        <w:contextualSpacing w:val="0"/>
        <w:jc w:val="both"/>
        <w:rPr>
          <w:sz w:val="26"/>
          <w:szCs w:val="26"/>
        </w:rPr>
      </w:pPr>
      <w:r w:rsidRPr="005C365F">
        <w:rPr>
          <w:sz w:val="26"/>
          <w:szCs w:val="26"/>
        </w:rPr>
        <w:t>При проверке указанных в отчёте сведений установлено, что в разделе </w:t>
      </w:r>
      <w:r w:rsidRPr="005C365F">
        <w:rPr>
          <w:sz w:val="26"/>
          <w:szCs w:val="26"/>
          <w:lang w:val="en-US"/>
        </w:rPr>
        <w:t>III</w:t>
      </w:r>
      <w:r w:rsidRPr="005C365F">
        <w:rPr>
          <w:sz w:val="26"/>
          <w:szCs w:val="26"/>
        </w:rPr>
        <w:t xml:space="preserve"> в позиции 1 Заказчиком указан</w:t>
      </w:r>
      <w:r w:rsidR="0069713A" w:rsidRPr="005C365F">
        <w:rPr>
          <w:sz w:val="26"/>
          <w:szCs w:val="26"/>
        </w:rPr>
        <w:t xml:space="preserve"> дважды</w:t>
      </w:r>
      <w:r w:rsidRPr="005C365F">
        <w:rPr>
          <w:sz w:val="26"/>
          <w:szCs w:val="26"/>
        </w:rPr>
        <w:t xml:space="preserve"> один и тот же </w:t>
      </w:r>
      <w:r w:rsidRPr="005C365F">
        <w:rPr>
          <w:sz w:val="26"/>
          <w:szCs w:val="26"/>
          <w:lang w:eastAsia="ru-RU"/>
        </w:rPr>
        <w:t>уникальный номер реестровой записи контракта, заключенного с субъектом малого предпринимательства, из</w:t>
      </w:r>
      <w:r w:rsidR="00F56E4F" w:rsidRPr="005C365F">
        <w:rPr>
          <w:sz w:val="26"/>
          <w:szCs w:val="26"/>
          <w:lang w:eastAsia="ru-RU"/>
        </w:rPr>
        <w:t> </w:t>
      </w:r>
      <w:r w:rsidRPr="005C365F">
        <w:rPr>
          <w:sz w:val="26"/>
          <w:szCs w:val="26"/>
          <w:lang w:eastAsia="ru-RU"/>
        </w:rPr>
        <w:t>реестра контрактов, заключенных заказчиками</w:t>
      </w:r>
      <w:r w:rsidR="001C1379" w:rsidRPr="005C365F">
        <w:rPr>
          <w:sz w:val="26"/>
          <w:szCs w:val="26"/>
          <w:lang w:eastAsia="ru-RU"/>
        </w:rPr>
        <w:t>.</w:t>
      </w:r>
    </w:p>
    <w:p w:rsidR="00EC6E55" w:rsidRPr="005C365F" w:rsidRDefault="002716B0" w:rsidP="00D64AC9">
      <w:pPr>
        <w:pStyle w:val="aff"/>
        <w:numPr>
          <w:ilvl w:val="0"/>
          <w:numId w:val="4"/>
        </w:numPr>
        <w:tabs>
          <w:tab w:val="left" w:pos="426"/>
        </w:tabs>
        <w:autoSpaceDE w:val="0"/>
        <w:autoSpaceDN w:val="0"/>
        <w:adjustRightInd w:val="0"/>
        <w:spacing w:before="120"/>
        <w:ind w:left="0" w:firstLine="0"/>
        <w:contextualSpacing w:val="0"/>
        <w:jc w:val="center"/>
        <w:rPr>
          <w:sz w:val="26"/>
          <w:szCs w:val="26"/>
        </w:rPr>
      </w:pPr>
      <w:r w:rsidRPr="005C365F">
        <w:rPr>
          <w:iCs/>
          <w:sz w:val="26"/>
          <w:szCs w:val="26"/>
          <w:shd w:val="clear" w:color="auto" w:fill="FFFFFF"/>
        </w:rPr>
        <w:t>К</w:t>
      </w:r>
      <w:r w:rsidR="00EC6E55" w:rsidRPr="005C365F">
        <w:rPr>
          <w:iCs/>
          <w:sz w:val="26"/>
          <w:szCs w:val="26"/>
          <w:shd w:val="clear" w:color="auto" w:fill="FFFFFF"/>
        </w:rPr>
        <w:t>онкурс</w:t>
      </w:r>
      <w:r w:rsidR="007E3D3E" w:rsidRPr="005C365F">
        <w:rPr>
          <w:iCs/>
          <w:sz w:val="26"/>
          <w:szCs w:val="26"/>
          <w:shd w:val="clear" w:color="auto" w:fill="FFFFFF"/>
        </w:rPr>
        <w:t>ы</w:t>
      </w:r>
    </w:p>
    <w:p w:rsidR="0031355D" w:rsidRPr="005C365F" w:rsidRDefault="00D357B3" w:rsidP="0052376A">
      <w:pPr>
        <w:tabs>
          <w:tab w:val="left" w:pos="709"/>
        </w:tabs>
        <w:autoSpaceDE w:val="0"/>
        <w:autoSpaceDN w:val="0"/>
        <w:adjustRightInd w:val="0"/>
        <w:ind w:firstLine="680"/>
        <w:rPr>
          <w:sz w:val="26"/>
          <w:szCs w:val="26"/>
        </w:rPr>
      </w:pPr>
      <w:r w:rsidRPr="005C365F">
        <w:rPr>
          <w:sz w:val="26"/>
          <w:szCs w:val="26"/>
        </w:rPr>
        <w:t>В проверяемом периоде</w:t>
      </w:r>
      <w:r w:rsidRPr="005C365F">
        <w:rPr>
          <w:rStyle w:val="aff3"/>
          <w:sz w:val="26"/>
          <w:szCs w:val="26"/>
        </w:rPr>
        <w:footnoteReference w:id="13"/>
      </w:r>
      <w:r w:rsidRPr="005C365F">
        <w:rPr>
          <w:sz w:val="26"/>
          <w:szCs w:val="26"/>
        </w:rPr>
        <w:t xml:space="preserve"> </w:t>
      </w:r>
      <w:r w:rsidR="000C3776" w:rsidRPr="005C365F">
        <w:rPr>
          <w:sz w:val="26"/>
          <w:szCs w:val="26"/>
        </w:rPr>
        <w:t xml:space="preserve">конкурсы </w:t>
      </w:r>
      <w:r w:rsidR="0052376A" w:rsidRPr="005C365F">
        <w:rPr>
          <w:sz w:val="26"/>
          <w:szCs w:val="26"/>
        </w:rPr>
        <w:t xml:space="preserve">Заказчиком </w:t>
      </w:r>
      <w:r w:rsidR="000C3776" w:rsidRPr="005C365F">
        <w:rPr>
          <w:sz w:val="26"/>
          <w:szCs w:val="26"/>
        </w:rPr>
        <w:t>не проводились.</w:t>
      </w:r>
    </w:p>
    <w:p w:rsidR="00FD0871" w:rsidRPr="005C365F" w:rsidRDefault="0052376A" w:rsidP="00D64AC9">
      <w:pPr>
        <w:pStyle w:val="aff"/>
        <w:numPr>
          <w:ilvl w:val="0"/>
          <w:numId w:val="4"/>
        </w:numPr>
        <w:tabs>
          <w:tab w:val="left" w:pos="426"/>
          <w:tab w:val="left" w:pos="1276"/>
        </w:tabs>
        <w:autoSpaceDE w:val="0"/>
        <w:autoSpaceDN w:val="0"/>
        <w:adjustRightInd w:val="0"/>
        <w:spacing w:before="120"/>
        <w:ind w:left="0" w:firstLine="0"/>
        <w:jc w:val="center"/>
        <w:rPr>
          <w:sz w:val="26"/>
          <w:szCs w:val="26"/>
        </w:rPr>
      </w:pPr>
      <w:r w:rsidRPr="005C365F">
        <w:rPr>
          <w:iCs/>
          <w:sz w:val="26"/>
          <w:szCs w:val="26"/>
          <w:shd w:val="clear" w:color="auto" w:fill="FFFFFF"/>
        </w:rPr>
        <w:t>А</w:t>
      </w:r>
      <w:r w:rsidR="00E7276B" w:rsidRPr="005C365F">
        <w:rPr>
          <w:iCs/>
          <w:sz w:val="26"/>
          <w:szCs w:val="26"/>
          <w:shd w:val="clear" w:color="auto" w:fill="FFFFFF"/>
        </w:rPr>
        <w:t>укционы</w:t>
      </w:r>
    </w:p>
    <w:p w:rsidR="006E5C40" w:rsidRPr="005C365F" w:rsidRDefault="00B35D33" w:rsidP="00D64AC9">
      <w:pPr>
        <w:pStyle w:val="aff"/>
        <w:numPr>
          <w:ilvl w:val="0"/>
          <w:numId w:val="9"/>
        </w:numPr>
        <w:tabs>
          <w:tab w:val="left" w:pos="993"/>
        </w:tabs>
        <w:autoSpaceDE w:val="0"/>
        <w:autoSpaceDN w:val="0"/>
        <w:adjustRightInd w:val="0"/>
        <w:ind w:left="0" w:firstLine="680"/>
        <w:jc w:val="both"/>
        <w:rPr>
          <w:sz w:val="26"/>
          <w:szCs w:val="26"/>
        </w:rPr>
      </w:pPr>
      <w:r w:rsidRPr="005C365F">
        <w:rPr>
          <w:sz w:val="26"/>
          <w:szCs w:val="26"/>
        </w:rPr>
        <w:t>В</w:t>
      </w:r>
      <w:r w:rsidR="00F35F8C" w:rsidRPr="005C365F">
        <w:rPr>
          <w:sz w:val="26"/>
          <w:szCs w:val="26"/>
        </w:rPr>
        <w:t xml:space="preserve"> нарушени</w:t>
      </w:r>
      <w:r w:rsidRPr="005C365F">
        <w:rPr>
          <w:sz w:val="26"/>
          <w:szCs w:val="26"/>
        </w:rPr>
        <w:t>е</w:t>
      </w:r>
      <w:r w:rsidR="00B96EB9" w:rsidRPr="005C365F">
        <w:rPr>
          <w:sz w:val="26"/>
          <w:szCs w:val="26"/>
        </w:rPr>
        <w:t xml:space="preserve"> </w:t>
      </w:r>
      <w:r w:rsidR="00C615F3" w:rsidRPr="005C365F">
        <w:rPr>
          <w:sz w:val="26"/>
          <w:szCs w:val="26"/>
        </w:rPr>
        <w:t>ч. 3</w:t>
      </w:r>
      <w:r w:rsidR="00C615F3" w:rsidRPr="005C365F">
        <w:rPr>
          <w:rStyle w:val="aff3"/>
          <w:sz w:val="26"/>
          <w:szCs w:val="26"/>
        </w:rPr>
        <w:footnoteReference w:id="14"/>
      </w:r>
      <w:r w:rsidR="00C615F3" w:rsidRPr="005C365F">
        <w:rPr>
          <w:sz w:val="26"/>
          <w:szCs w:val="26"/>
        </w:rPr>
        <w:t xml:space="preserve"> ст. 7, ч. 3</w:t>
      </w:r>
      <w:r w:rsidR="00C615F3" w:rsidRPr="005C365F">
        <w:rPr>
          <w:rStyle w:val="aff3"/>
          <w:sz w:val="26"/>
          <w:szCs w:val="26"/>
          <w:lang w:val="en-US"/>
        </w:rPr>
        <w:footnoteReference w:id="15"/>
      </w:r>
      <w:r w:rsidR="00C615F3" w:rsidRPr="005C365F">
        <w:rPr>
          <w:sz w:val="26"/>
          <w:szCs w:val="26"/>
        </w:rPr>
        <w:t xml:space="preserve"> </w:t>
      </w:r>
      <w:r w:rsidR="00B96EB9" w:rsidRPr="005C365F">
        <w:rPr>
          <w:sz w:val="26"/>
          <w:szCs w:val="26"/>
        </w:rPr>
        <w:t>ст. 22, п. 1</w:t>
      </w:r>
      <w:r w:rsidR="008972EA" w:rsidRPr="005C365F">
        <w:rPr>
          <w:rStyle w:val="aff3"/>
          <w:sz w:val="26"/>
          <w:szCs w:val="26"/>
        </w:rPr>
        <w:footnoteReference w:id="16"/>
      </w:r>
      <w:r w:rsidR="00B96EB9" w:rsidRPr="005C365F">
        <w:rPr>
          <w:sz w:val="26"/>
          <w:szCs w:val="26"/>
        </w:rPr>
        <w:t xml:space="preserve"> ч. 1 ст. 64 Закона № 44-ФЗ</w:t>
      </w:r>
      <w:r w:rsidRPr="005C365F">
        <w:rPr>
          <w:sz w:val="26"/>
          <w:szCs w:val="26"/>
        </w:rPr>
        <w:t xml:space="preserve">, </w:t>
      </w:r>
      <w:r w:rsidR="005E5D7F" w:rsidRPr="005C365F">
        <w:rPr>
          <w:sz w:val="26"/>
          <w:szCs w:val="26"/>
        </w:rPr>
        <w:t xml:space="preserve">положений </w:t>
      </w:r>
      <w:r w:rsidR="00C92794" w:rsidRPr="005C365F">
        <w:rPr>
          <w:sz w:val="26"/>
          <w:szCs w:val="26"/>
        </w:rPr>
        <w:t>Методических рекомендаций по</w:t>
      </w:r>
      <w:r w:rsidRPr="005C365F">
        <w:rPr>
          <w:sz w:val="26"/>
          <w:szCs w:val="26"/>
        </w:rPr>
        <w:t xml:space="preserve"> </w:t>
      </w:r>
      <w:r w:rsidR="00C92794" w:rsidRPr="005C365F">
        <w:rPr>
          <w:sz w:val="26"/>
          <w:szCs w:val="26"/>
        </w:rPr>
        <w:t>применению методов определения НМЦК</w:t>
      </w:r>
      <w:r w:rsidR="00C92794" w:rsidRPr="005C365F">
        <w:rPr>
          <w:rStyle w:val="aff3"/>
          <w:sz w:val="26"/>
          <w:szCs w:val="26"/>
        </w:rPr>
        <w:footnoteReference w:id="17"/>
      </w:r>
      <w:r w:rsidRPr="005C365F">
        <w:rPr>
          <w:sz w:val="26"/>
          <w:szCs w:val="26"/>
        </w:rPr>
        <w:t xml:space="preserve"> Заказчиком не</w:t>
      </w:r>
      <w:r w:rsidR="005E5D7F" w:rsidRPr="005C365F">
        <w:rPr>
          <w:sz w:val="26"/>
          <w:szCs w:val="26"/>
        </w:rPr>
        <w:t xml:space="preserve"> </w:t>
      </w:r>
      <w:r w:rsidRPr="005C365F">
        <w:rPr>
          <w:sz w:val="26"/>
          <w:szCs w:val="26"/>
        </w:rPr>
        <w:t>выполнялись</w:t>
      </w:r>
      <w:r w:rsidR="005E5D7F" w:rsidRPr="005C365F">
        <w:rPr>
          <w:sz w:val="26"/>
          <w:szCs w:val="26"/>
        </w:rPr>
        <w:t xml:space="preserve"> надлежащим образом требования по</w:t>
      </w:r>
      <w:r w:rsidR="00B33D77" w:rsidRPr="005C365F">
        <w:rPr>
          <w:sz w:val="26"/>
          <w:szCs w:val="26"/>
        </w:rPr>
        <w:t> </w:t>
      </w:r>
      <w:r w:rsidR="005E5D7F" w:rsidRPr="005C365F">
        <w:rPr>
          <w:sz w:val="26"/>
          <w:szCs w:val="26"/>
        </w:rPr>
        <w:t>определению и</w:t>
      </w:r>
      <w:r w:rsidR="00B33D77" w:rsidRPr="005C365F">
        <w:rPr>
          <w:sz w:val="26"/>
          <w:szCs w:val="26"/>
        </w:rPr>
        <w:t xml:space="preserve"> </w:t>
      </w:r>
      <w:r w:rsidR="005E5D7F" w:rsidRPr="005C365F">
        <w:rPr>
          <w:sz w:val="26"/>
          <w:szCs w:val="26"/>
        </w:rPr>
        <w:t>обоснованию НМЦК</w:t>
      </w:r>
      <w:r w:rsidR="009B4871" w:rsidRPr="005C365F">
        <w:rPr>
          <w:sz w:val="26"/>
          <w:szCs w:val="26"/>
        </w:rPr>
        <w:t xml:space="preserve">, а также </w:t>
      </w:r>
      <w:r w:rsidR="005E5D7F" w:rsidRPr="005C365F">
        <w:rPr>
          <w:sz w:val="26"/>
          <w:szCs w:val="26"/>
        </w:rPr>
        <w:t>включению такого обоснования в</w:t>
      </w:r>
      <w:r w:rsidR="00B33D77" w:rsidRPr="005C365F">
        <w:rPr>
          <w:sz w:val="26"/>
          <w:szCs w:val="26"/>
        </w:rPr>
        <w:t> </w:t>
      </w:r>
      <w:r w:rsidR="00911B9E" w:rsidRPr="005C365F">
        <w:rPr>
          <w:sz w:val="26"/>
          <w:szCs w:val="26"/>
        </w:rPr>
        <w:t>утверждаемую им</w:t>
      </w:r>
      <w:r w:rsidR="00C92794" w:rsidRPr="005C365F">
        <w:rPr>
          <w:sz w:val="26"/>
          <w:szCs w:val="26"/>
          <w:lang w:eastAsia="ru-RU"/>
        </w:rPr>
        <w:t xml:space="preserve"> </w:t>
      </w:r>
      <w:r w:rsidR="00B96EB9" w:rsidRPr="005C365F">
        <w:rPr>
          <w:sz w:val="26"/>
          <w:szCs w:val="26"/>
          <w:lang w:eastAsia="ru-RU"/>
        </w:rPr>
        <w:t>документаци</w:t>
      </w:r>
      <w:r w:rsidR="005E5D7F" w:rsidRPr="005C365F">
        <w:rPr>
          <w:sz w:val="26"/>
          <w:szCs w:val="26"/>
          <w:lang w:eastAsia="ru-RU"/>
        </w:rPr>
        <w:t>ю</w:t>
      </w:r>
      <w:r w:rsidR="00B96EB9" w:rsidRPr="005C365F">
        <w:rPr>
          <w:sz w:val="26"/>
          <w:szCs w:val="26"/>
          <w:lang w:eastAsia="ru-RU"/>
        </w:rPr>
        <w:t xml:space="preserve"> об</w:t>
      </w:r>
      <w:r w:rsidR="009C31F8" w:rsidRPr="005C365F">
        <w:rPr>
          <w:sz w:val="26"/>
          <w:szCs w:val="26"/>
          <w:lang w:eastAsia="ru-RU"/>
        </w:rPr>
        <w:t xml:space="preserve"> </w:t>
      </w:r>
      <w:r w:rsidR="00B96EB9" w:rsidRPr="005C365F">
        <w:rPr>
          <w:sz w:val="26"/>
          <w:szCs w:val="26"/>
          <w:lang w:eastAsia="ru-RU"/>
        </w:rPr>
        <w:t>аукционе</w:t>
      </w:r>
      <w:r w:rsidR="004433DA" w:rsidRPr="005C365F">
        <w:rPr>
          <w:sz w:val="26"/>
          <w:szCs w:val="26"/>
          <w:lang w:eastAsia="ru-RU"/>
        </w:rPr>
        <w:t xml:space="preserve"> в электронной форме</w:t>
      </w:r>
      <w:r w:rsidR="005E5D7F" w:rsidRPr="005C365F">
        <w:rPr>
          <w:sz w:val="26"/>
          <w:szCs w:val="26"/>
          <w:lang w:eastAsia="ru-RU"/>
        </w:rPr>
        <w:t>.</w:t>
      </w:r>
    </w:p>
    <w:p w:rsidR="00C92794" w:rsidRPr="005C365F" w:rsidRDefault="000547D8" w:rsidP="00D64AC9">
      <w:pPr>
        <w:pStyle w:val="aff"/>
        <w:numPr>
          <w:ilvl w:val="1"/>
          <w:numId w:val="9"/>
        </w:numPr>
        <w:tabs>
          <w:tab w:val="left" w:pos="1276"/>
        </w:tabs>
        <w:autoSpaceDE w:val="0"/>
        <w:autoSpaceDN w:val="0"/>
        <w:adjustRightInd w:val="0"/>
        <w:ind w:left="0" w:firstLine="680"/>
        <w:jc w:val="both"/>
        <w:rPr>
          <w:sz w:val="26"/>
          <w:szCs w:val="26"/>
          <w:lang w:eastAsia="ru-RU"/>
        </w:rPr>
      </w:pPr>
      <w:r w:rsidRPr="005C365F">
        <w:rPr>
          <w:sz w:val="26"/>
          <w:szCs w:val="26"/>
        </w:rPr>
        <w:t>Заказчиком, в</w:t>
      </w:r>
      <w:r w:rsidR="00C92794" w:rsidRPr="005C365F">
        <w:rPr>
          <w:sz w:val="26"/>
          <w:szCs w:val="26"/>
        </w:rPr>
        <w:t xml:space="preserve"> нарушение </w:t>
      </w:r>
      <w:r w:rsidR="007D45B0" w:rsidRPr="005C365F">
        <w:rPr>
          <w:sz w:val="26"/>
          <w:szCs w:val="26"/>
        </w:rPr>
        <w:t xml:space="preserve">ч. 3 ст. 7, </w:t>
      </w:r>
      <w:r w:rsidR="0082174D" w:rsidRPr="005C365F">
        <w:rPr>
          <w:sz w:val="26"/>
          <w:szCs w:val="26"/>
        </w:rPr>
        <w:t xml:space="preserve">ч. 3 </w:t>
      </w:r>
      <w:r w:rsidR="00F96FFA" w:rsidRPr="005C365F">
        <w:rPr>
          <w:sz w:val="26"/>
          <w:szCs w:val="26"/>
        </w:rPr>
        <w:t xml:space="preserve">ст. 22, </w:t>
      </w:r>
      <w:r w:rsidR="00C92794" w:rsidRPr="005C365F">
        <w:rPr>
          <w:sz w:val="26"/>
          <w:szCs w:val="26"/>
        </w:rPr>
        <w:t>п. 1 ч. 1 ст. 64 Закона</w:t>
      </w:r>
      <w:r w:rsidRPr="005C365F">
        <w:rPr>
          <w:sz w:val="26"/>
          <w:szCs w:val="26"/>
        </w:rPr>
        <w:br/>
      </w:r>
      <w:r w:rsidR="00C92794" w:rsidRPr="005C365F">
        <w:rPr>
          <w:sz w:val="26"/>
          <w:szCs w:val="26"/>
        </w:rPr>
        <w:t>№ 44-ФЗ</w:t>
      </w:r>
      <w:r w:rsidR="00F96FFA" w:rsidRPr="005C365F">
        <w:rPr>
          <w:sz w:val="26"/>
          <w:szCs w:val="26"/>
        </w:rPr>
        <w:t>,</w:t>
      </w:r>
      <w:r w:rsidR="00472F44" w:rsidRPr="005C365F">
        <w:rPr>
          <w:sz w:val="26"/>
          <w:szCs w:val="26"/>
        </w:rPr>
        <w:t xml:space="preserve"> </w:t>
      </w:r>
      <w:r w:rsidR="0082174D" w:rsidRPr="005C365F">
        <w:rPr>
          <w:sz w:val="26"/>
          <w:szCs w:val="26"/>
        </w:rPr>
        <w:t>п. 3.12 Методических рекомендаций по</w:t>
      </w:r>
      <w:r w:rsidR="0082174D" w:rsidRPr="005C365F">
        <w:rPr>
          <w:sz w:val="26"/>
          <w:szCs w:val="26"/>
          <w:lang w:val="en-US"/>
        </w:rPr>
        <w:t> </w:t>
      </w:r>
      <w:r w:rsidR="0082174D" w:rsidRPr="005C365F">
        <w:rPr>
          <w:sz w:val="26"/>
          <w:szCs w:val="26"/>
        </w:rPr>
        <w:t>применению методов определения НМЦК</w:t>
      </w:r>
      <w:r w:rsidRPr="005C365F">
        <w:rPr>
          <w:sz w:val="26"/>
          <w:szCs w:val="26"/>
        </w:rPr>
        <w:t xml:space="preserve">, </w:t>
      </w:r>
      <w:r w:rsidR="00532AA2" w:rsidRPr="005C365F">
        <w:rPr>
          <w:sz w:val="26"/>
          <w:szCs w:val="26"/>
        </w:rPr>
        <w:t>утверждена документаци</w:t>
      </w:r>
      <w:r w:rsidRPr="005C365F">
        <w:rPr>
          <w:sz w:val="26"/>
          <w:szCs w:val="26"/>
        </w:rPr>
        <w:t>я</w:t>
      </w:r>
      <w:r w:rsidR="00532AA2" w:rsidRPr="005C365F">
        <w:rPr>
          <w:sz w:val="26"/>
          <w:szCs w:val="26"/>
        </w:rPr>
        <w:t xml:space="preserve"> </w:t>
      </w:r>
      <w:r w:rsidR="00532AA2" w:rsidRPr="005C365F">
        <w:rPr>
          <w:sz w:val="26"/>
          <w:szCs w:val="26"/>
          <w:lang w:eastAsia="ru-RU"/>
        </w:rPr>
        <w:t>об аукционе в электронной форме</w:t>
      </w:r>
      <w:r w:rsidR="00532AA2" w:rsidRPr="005C365F">
        <w:rPr>
          <w:rStyle w:val="aff3"/>
          <w:sz w:val="26"/>
          <w:szCs w:val="26"/>
          <w:lang w:eastAsia="ru-RU"/>
        </w:rPr>
        <w:footnoteReference w:id="18"/>
      </w:r>
      <w:r w:rsidR="00482260" w:rsidRPr="005C365F">
        <w:rPr>
          <w:sz w:val="26"/>
          <w:szCs w:val="26"/>
          <w:lang w:eastAsia="ru-RU"/>
        </w:rPr>
        <w:t>,</w:t>
      </w:r>
      <w:r w:rsidRPr="005C365F">
        <w:rPr>
          <w:sz w:val="26"/>
          <w:szCs w:val="26"/>
          <w:lang w:eastAsia="ru-RU"/>
        </w:rPr>
        <w:t xml:space="preserve"> </w:t>
      </w:r>
      <w:r w:rsidR="00532AA2" w:rsidRPr="005C365F">
        <w:rPr>
          <w:sz w:val="26"/>
          <w:szCs w:val="26"/>
          <w:lang w:eastAsia="ru-RU"/>
        </w:rPr>
        <w:t>в</w:t>
      </w:r>
      <w:r w:rsidR="00482260" w:rsidRPr="005C365F">
        <w:rPr>
          <w:sz w:val="26"/>
          <w:szCs w:val="26"/>
          <w:lang w:eastAsia="ru-RU"/>
        </w:rPr>
        <w:t xml:space="preserve"> </w:t>
      </w:r>
      <w:r w:rsidR="008972EA" w:rsidRPr="005C365F">
        <w:rPr>
          <w:sz w:val="26"/>
          <w:szCs w:val="26"/>
        </w:rPr>
        <w:t>которой</w:t>
      </w:r>
      <w:r w:rsidR="00482260" w:rsidRPr="005C365F">
        <w:rPr>
          <w:sz w:val="26"/>
          <w:szCs w:val="26"/>
        </w:rPr>
        <w:t xml:space="preserve"> (Раздел </w:t>
      </w:r>
      <w:r w:rsidR="00482260" w:rsidRPr="005C365F">
        <w:rPr>
          <w:sz w:val="26"/>
          <w:szCs w:val="26"/>
          <w:lang w:val="en-US"/>
        </w:rPr>
        <w:t>IV</w:t>
      </w:r>
      <w:r w:rsidR="00482260" w:rsidRPr="005C365F">
        <w:rPr>
          <w:sz w:val="26"/>
          <w:szCs w:val="26"/>
        </w:rPr>
        <w:t xml:space="preserve"> «Обоснование НМЦК. Поставка, ввод в эксплуатацию и гарантийное обслуживание технических средств»)</w:t>
      </w:r>
      <w:r w:rsidR="00532AA2" w:rsidRPr="005C365F">
        <w:rPr>
          <w:sz w:val="26"/>
          <w:szCs w:val="26"/>
          <w:lang w:eastAsia="ru-RU"/>
        </w:rPr>
        <w:t xml:space="preserve"> </w:t>
      </w:r>
      <w:r w:rsidR="00F96FFA" w:rsidRPr="005C365F">
        <w:rPr>
          <w:sz w:val="26"/>
          <w:szCs w:val="26"/>
        </w:rPr>
        <w:t>указан</w:t>
      </w:r>
      <w:r w:rsidR="00532AA2" w:rsidRPr="005C365F">
        <w:rPr>
          <w:sz w:val="26"/>
          <w:szCs w:val="26"/>
        </w:rPr>
        <w:t>а</w:t>
      </w:r>
      <w:r w:rsidR="00FD0EDF" w:rsidRPr="005C365F">
        <w:rPr>
          <w:sz w:val="26"/>
          <w:szCs w:val="26"/>
        </w:rPr>
        <w:t xml:space="preserve"> </w:t>
      </w:r>
      <w:r w:rsidR="00F96FFA" w:rsidRPr="005C365F">
        <w:rPr>
          <w:sz w:val="26"/>
          <w:szCs w:val="26"/>
        </w:rPr>
        <w:t>не соответствующ</w:t>
      </w:r>
      <w:r w:rsidR="00532AA2" w:rsidRPr="005C365F">
        <w:rPr>
          <w:sz w:val="26"/>
          <w:szCs w:val="26"/>
        </w:rPr>
        <w:t>ая</w:t>
      </w:r>
      <w:r w:rsidR="00F96FFA" w:rsidRPr="005C365F">
        <w:rPr>
          <w:sz w:val="26"/>
          <w:szCs w:val="26"/>
        </w:rPr>
        <w:t xml:space="preserve"> действительности информаци</w:t>
      </w:r>
      <w:r w:rsidR="00462661" w:rsidRPr="005C365F">
        <w:rPr>
          <w:sz w:val="26"/>
          <w:szCs w:val="26"/>
        </w:rPr>
        <w:t>я</w:t>
      </w:r>
      <w:r w:rsidR="00F96FFA" w:rsidRPr="005C365F">
        <w:rPr>
          <w:sz w:val="26"/>
          <w:szCs w:val="26"/>
        </w:rPr>
        <w:t xml:space="preserve"> о</w:t>
      </w:r>
      <w:r w:rsidR="00FD0EDF" w:rsidRPr="005C365F">
        <w:rPr>
          <w:sz w:val="26"/>
          <w:szCs w:val="26"/>
        </w:rPr>
        <w:t xml:space="preserve"> </w:t>
      </w:r>
      <w:r w:rsidR="00F96FFA" w:rsidRPr="005C365F">
        <w:rPr>
          <w:sz w:val="26"/>
          <w:szCs w:val="26"/>
        </w:rPr>
        <w:t>документах</w:t>
      </w:r>
      <w:r w:rsidR="00472F44" w:rsidRPr="005C365F">
        <w:rPr>
          <w:sz w:val="26"/>
          <w:szCs w:val="26"/>
        </w:rPr>
        <w:t>, на основании которых выполнен расчёт</w:t>
      </w:r>
      <w:r w:rsidR="00532AA2" w:rsidRPr="005C365F">
        <w:rPr>
          <w:sz w:val="26"/>
          <w:szCs w:val="26"/>
        </w:rPr>
        <w:t xml:space="preserve"> НМЦК</w:t>
      </w:r>
      <w:r w:rsidR="00472F44" w:rsidRPr="005C365F">
        <w:rPr>
          <w:sz w:val="26"/>
          <w:szCs w:val="26"/>
        </w:rPr>
        <w:t>. В</w:t>
      </w:r>
      <w:r w:rsidRPr="005C365F">
        <w:rPr>
          <w:sz w:val="26"/>
          <w:szCs w:val="26"/>
        </w:rPr>
        <w:t> </w:t>
      </w:r>
      <w:r w:rsidR="00472F44" w:rsidRPr="005C365F">
        <w:rPr>
          <w:sz w:val="26"/>
          <w:szCs w:val="26"/>
        </w:rPr>
        <w:t xml:space="preserve">частности, из </w:t>
      </w:r>
      <w:r w:rsidR="00482260" w:rsidRPr="005C365F">
        <w:rPr>
          <w:sz w:val="26"/>
          <w:szCs w:val="26"/>
        </w:rPr>
        <w:t xml:space="preserve">Раздела </w:t>
      </w:r>
      <w:r w:rsidR="00482260" w:rsidRPr="005C365F">
        <w:rPr>
          <w:sz w:val="26"/>
          <w:szCs w:val="26"/>
          <w:lang w:val="en-US"/>
        </w:rPr>
        <w:t>IV</w:t>
      </w:r>
      <w:r w:rsidR="00482260" w:rsidRPr="005C365F">
        <w:rPr>
          <w:sz w:val="26"/>
          <w:szCs w:val="26"/>
        </w:rPr>
        <w:t xml:space="preserve"> документации об аукционе в электронной форме</w:t>
      </w:r>
      <w:r w:rsidR="00472F44" w:rsidRPr="005C365F">
        <w:rPr>
          <w:sz w:val="26"/>
          <w:szCs w:val="26"/>
        </w:rPr>
        <w:t xml:space="preserve"> следует</w:t>
      </w:r>
      <w:r w:rsidR="00297643" w:rsidRPr="005C365F">
        <w:rPr>
          <w:sz w:val="26"/>
          <w:szCs w:val="26"/>
          <w:lang w:eastAsia="ru-RU"/>
        </w:rPr>
        <w:t xml:space="preserve">, что цена </w:t>
      </w:r>
      <w:r w:rsidR="00472F44" w:rsidRPr="005C365F">
        <w:rPr>
          <w:sz w:val="26"/>
          <w:szCs w:val="26"/>
          <w:lang w:eastAsia="ru-RU"/>
        </w:rPr>
        <w:t>определена</w:t>
      </w:r>
      <w:r w:rsidR="00297643" w:rsidRPr="005C365F">
        <w:rPr>
          <w:sz w:val="26"/>
          <w:szCs w:val="26"/>
          <w:lang w:eastAsia="ru-RU"/>
        </w:rPr>
        <w:t xml:space="preserve"> на</w:t>
      </w:r>
      <w:r w:rsidR="00532AA2" w:rsidRPr="005C365F">
        <w:rPr>
          <w:sz w:val="26"/>
          <w:szCs w:val="26"/>
          <w:lang w:eastAsia="ru-RU"/>
        </w:rPr>
        <w:t> </w:t>
      </w:r>
      <w:r w:rsidR="00297643" w:rsidRPr="005C365F">
        <w:rPr>
          <w:sz w:val="26"/>
          <w:szCs w:val="26"/>
          <w:lang w:eastAsia="ru-RU"/>
        </w:rPr>
        <w:t>основании</w:t>
      </w:r>
      <w:r w:rsidR="00532AA2" w:rsidRPr="005C365F">
        <w:rPr>
          <w:sz w:val="26"/>
          <w:szCs w:val="26"/>
          <w:lang w:eastAsia="ru-RU"/>
        </w:rPr>
        <w:t xml:space="preserve"> </w:t>
      </w:r>
      <w:r w:rsidR="00297643" w:rsidRPr="005C365F">
        <w:rPr>
          <w:sz w:val="26"/>
          <w:szCs w:val="26"/>
          <w:lang w:eastAsia="ru-RU"/>
        </w:rPr>
        <w:t xml:space="preserve">3-х коммерческих предложений: </w:t>
      </w:r>
      <w:r w:rsidR="00F96FFA" w:rsidRPr="005C365F">
        <w:rPr>
          <w:sz w:val="26"/>
          <w:szCs w:val="26"/>
          <w:lang w:eastAsia="ru-RU"/>
        </w:rPr>
        <w:t>1) </w:t>
      </w:r>
      <w:r w:rsidR="00297643" w:rsidRPr="005C365F">
        <w:rPr>
          <w:sz w:val="26"/>
          <w:szCs w:val="26"/>
          <w:lang w:eastAsia="ru-RU"/>
        </w:rPr>
        <w:t>исх.</w:t>
      </w:r>
      <w:r w:rsidR="0065053B" w:rsidRPr="005C365F">
        <w:rPr>
          <w:sz w:val="26"/>
          <w:szCs w:val="26"/>
          <w:lang w:eastAsia="ru-RU"/>
        </w:rPr>
        <w:t> № </w:t>
      </w:r>
      <w:r w:rsidR="00297643" w:rsidRPr="005C365F">
        <w:rPr>
          <w:sz w:val="26"/>
          <w:szCs w:val="26"/>
          <w:lang w:eastAsia="ru-RU"/>
        </w:rPr>
        <w:t>comoffers-1010 от</w:t>
      </w:r>
      <w:r w:rsidR="00220394">
        <w:rPr>
          <w:sz w:val="26"/>
          <w:szCs w:val="26"/>
          <w:lang w:eastAsia="ru-RU"/>
        </w:rPr>
        <w:t xml:space="preserve"> </w:t>
      </w:r>
      <w:r w:rsidR="00297643" w:rsidRPr="005C365F">
        <w:rPr>
          <w:sz w:val="26"/>
          <w:szCs w:val="26"/>
          <w:lang w:eastAsia="ru-RU"/>
        </w:rPr>
        <w:t>21.08.2015</w:t>
      </w:r>
      <w:r w:rsidR="00F84495" w:rsidRPr="005C365F">
        <w:rPr>
          <w:sz w:val="26"/>
          <w:szCs w:val="26"/>
          <w:lang w:eastAsia="ru-RU"/>
        </w:rPr>
        <w:t>нмцк</w:t>
      </w:r>
      <w:r w:rsidR="00482260" w:rsidRPr="005C365F">
        <w:rPr>
          <w:sz w:val="26"/>
          <w:szCs w:val="26"/>
          <w:lang w:eastAsia="ru-RU"/>
        </w:rPr>
        <w:t xml:space="preserve"> </w:t>
      </w:r>
      <w:r w:rsidR="00297643" w:rsidRPr="005C365F">
        <w:rPr>
          <w:sz w:val="26"/>
          <w:szCs w:val="26"/>
          <w:lang w:eastAsia="ru-RU"/>
        </w:rPr>
        <w:t>(</w:t>
      </w:r>
      <w:proofErr w:type="spellStart"/>
      <w:r w:rsidR="00297643" w:rsidRPr="005C365F">
        <w:rPr>
          <w:sz w:val="26"/>
          <w:szCs w:val="26"/>
          <w:lang w:eastAsia="ru-RU"/>
        </w:rPr>
        <w:t>вх</w:t>
      </w:r>
      <w:proofErr w:type="spellEnd"/>
      <w:r w:rsidR="00297643" w:rsidRPr="005C365F">
        <w:rPr>
          <w:sz w:val="26"/>
          <w:szCs w:val="26"/>
          <w:lang w:eastAsia="ru-RU"/>
        </w:rPr>
        <w:t>. № 11-12-2583/15 от</w:t>
      </w:r>
      <w:r w:rsidR="00220394">
        <w:rPr>
          <w:sz w:val="26"/>
          <w:szCs w:val="26"/>
          <w:lang w:eastAsia="ru-RU"/>
        </w:rPr>
        <w:t xml:space="preserve"> </w:t>
      </w:r>
      <w:r w:rsidR="00297643" w:rsidRPr="005C365F">
        <w:rPr>
          <w:sz w:val="26"/>
          <w:szCs w:val="26"/>
          <w:lang w:eastAsia="ru-RU"/>
        </w:rPr>
        <w:t>21.08.2015),</w:t>
      </w:r>
      <w:r w:rsidR="00F96FFA" w:rsidRPr="005C365F">
        <w:rPr>
          <w:sz w:val="26"/>
          <w:szCs w:val="26"/>
          <w:lang w:eastAsia="ru-RU"/>
        </w:rPr>
        <w:t xml:space="preserve"> 2) </w:t>
      </w:r>
      <w:r w:rsidR="00297643" w:rsidRPr="005C365F">
        <w:rPr>
          <w:sz w:val="26"/>
          <w:szCs w:val="26"/>
          <w:lang w:eastAsia="ru-RU"/>
        </w:rPr>
        <w:t>исх.</w:t>
      </w:r>
      <w:r w:rsidR="0065053B" w:rsidRPr="005C365F">
        <w:rPr>
          <w:sz w:val="26"/>
          <w:szCs w:val="26"/>
          <w:lang w:eastAsia="ru-RU"/>
        </w:rPr>
        <w:t> № </w:t>
      </w:r>
      <w:r w:rsidR="00297643" w:rsidRPr="005C365F">
        <w:rPr>
          <w:sz w:val="26"/>
          <w:szCs w:val="26"/>
          <w:lang w:eastAsia="ru-RU"/>
        </w:rPr>
        <w:t>220 от 21.08.2015 (</w:t>
      </w:r>
      <w:proofErr w:type="spellStart"/>
      <w:r w:rsidR="00297643" w:rsidRPr="005C365F">
        <w:rPr>
          <w:sz w:val="26"/>
          <w:szCs w:val="26"/>
          <w:lang w:eastAsia="ru-RU"/>
        </w:rPr>
        <w:t>вх</w:t>
      </w:r>
      <w:proofErr w:type="spellEnd"/>
      <w:r w:rsidR="00297643" w:rsidRPr="005C365F">
        <w:rPr>
          <w:sz w:val="26"/>
          <w:szCs w:val="26"/>
          <w:lang w:eastAsia="ru-RU"/>
        </w:rPr>
        <w:t>. № 11-12-2581/15 от</w:t>
      </w:r>
      <w:r w:rsidR="00220394">
        <w:rPr>
          <w:sz w:val="26"/>
          <w:szCs w:val="26"/>
          <w:lang w:eastAsia="ru-RU"/>
        </w:rPr>
        <w:t xml:space="preserve"> </w:t>
      </w:r>
      <w:r w:rsidR="00297643" w:rsidRPr="005C365F">
        <w:rPr>
          <w:sz w:val="26"/>
          <w:szCs w:val="26"/>
          <w:lang w:eastAsia="ru-RU"/>
        </w:rPr>
        <w:t xml:space="preserve">21.08.2015), </w:t>
      </w:r>
      <w:r w:rsidR="00F96FFA" w:rsidRPr="005C365F">
        <w:rPr>
          <w:sz w:val="26"/>
          <w:szCs w:val="26"/>
          <w:lang w:eastAsia="ru-RU"/>
        </w:rPr>
        <w:t>3) </w:t>
      </w:r>
      <w:r w:rsidR="00297643" w:rsidRPr="005C365F">
        <w:rPr>
          <w:sz w:val="26"/>
          <w:szCs w:val="26"/>
          <w:lang w:eastAsia="ru-RU"/>
        </w:rPr>
        <w:t>исх.</w:t>
      </w:r>
      <w:r w:rsidR="0065053B" w:rsidRPr="005C365F">
        <w:rPr>
          <w:sz w:val="26"/>
          <w:szCs w:val="26"/>
          <w:lang w:eastAsia="ru-RU"/>
        </w:rPr>
        <w:t> № </w:t>
      </w:r>
      <w:r w:rsidR="00297643" w:rsidRPr="005C365F">
        <w:rPr>
          <w:sz w:val="26"/>
          <w:szCs w:val="26"/>
          <w:lang w:eastAsia="ru-RU"/>
        </w:rPr>
        <w:t>rm000000408 от</w:t>
      </w:r>
      <w:r w:rsidR="00220394">
        <w:rPr>
          <w:sz w:val="26"/>
          <w:szCs w:val="26"/>
          <w:lang w:eastAsia="ru-RU"/>
        </w:rPr>
        <w:t xml:space="preserve"> </w:t>
      </w:r>
      <w:r w:rsidR="00297643" w:rsidRPr="005C365F">
        <w:rPr>
          <w:sz w:val="26"/>
          <w:szCs w:val="26"/>
          <w:lang w:eastAsia="ru-RU"/>
        </w:rPr>
        <w:t>21.08.2015</w:t>
      </w:r>
      <w:r w:rsidR="002D0200" w:rsidRPr="005C365F">
        <w:rPr>
          <w:sz w:val="26"/>
          <w:szCs w:val="26"/>
          <w:lang w:eastAsia="ru-RU"/>
        </w:rPr>
        <w:t xml:space="preserve"> </w:t>
      </w:r>
      <w:r w:rsidR="001441FF" w:rsidRPr="005C365F">
        <w:rPr>
          <w:sz w:val="26"/>
          <w:szCs w:val="26"/>
          <w:lang w:eastAsia="ru-RU"/>
        </w:rPr>
        <w:t>(</w:t>
      </w:r>
      <w:proofErr w:type="spellStart"/>
      <w:r w:rsidR="001441FF" w:rsidRPr="005C365F">
        <w:rPr>
          <w:sz w:val="26"/>
          <w:szCs w:val="26"/>
          <w:lang w:eastAsia="ru-RU"/>
        </w:rPr>
        <w:t>вх</w:t>
      </w:r>
      <w:proofErr w:type="spellEnd"/>
      <w:r w:rsidR="001441FF" w:rsidRPr="005C365F">
        <w:rPr>
          <w:sz w:val="26"/>
          <w:szCs w:val="26"/>
          <w:lang w:eastAsia="ru-RU"/>
        </w:rPr>
        <w:t>.</w:t>
      </w:r>
      <w:r w:rsidR="001441FF" w:rsidRPr="005C365F">
        <w:rPr>
          <w:sz w:val="26"/>
          <w:szCs w:val="26"/>
          <w:lang w:val="en-US" w:eastAsia="ru-RU"/>
        </w:rPr>
        <w:t> </w:t>
      </w:r>
      <w:r w:rsidR="001441FF" w:rsidRPr="005C365F">
        <w:rPr>
          <w:sz w:val="26"/>
          <w:szCs w:val="26"/>
          <w:lang w:eastAsia="ru-RU"/>
        </w:rPr>
        <w:t>№</w:t>
      </w:r>
      <w:r w:rsidR="001441FF" w:rsidRPr="005C365F">
        <w:rPr>
          <w:sz w:val="26"/>
          <w:szCs w:val="26"/>
          <w:lang w:val="en-US" w:eastAsia="ru-RU"/>
        </w:rPr>
        <w:t> </w:t>
      </w:r>
      <w:r w:rsidR="001441FF" w:rsidRPr="005C365F">
        <w:rPr>
          <w:sz w:val="26"/>
          <w:szCs w:val="26"/>
          <w:lang w:eastAsia="ru-RU"/>
        </w:rPr>
        <w:t>11-12-2582/15 от</w:t>
      </w:r>
      <w:r w:rsidR="00220394" w:rsidRPr="00220394">
        <w:rPr>
          <w:sz w:val="26"/>
          <w:szCs w:val="26"/>
          <w:lang w:eastAsia="ru-RU"/>
        </w:rPr>
        <w:t xml:space="preserve"> </w:t>
      </w:r>
      <w:r w:rsidR="001441FF" w:rsidRPr="005C365F">
        <w:rPr>
          <w:sz w:val="26"/>
          <w:szCs w:val="26"/>
          <w:lang w:eastAsia="ru-RU"/>
        </w:rPr>
        <w:t>21.08.2015)</w:t>
      </w:r>
      <w:r w:rsidR="00472F44" w:rsidRPr="005C365F">
        <w:rPr>
          <w:sz w:val="26"/>
          <w:szCs w:val="26"/>
          <w:lang w:eastAsia="ru-RU"/>
        </w:rPr>
        <w:t>. Однако коммерческие предложения</w:t>
      </w:r>
      <w:r w:rsidR="00104409" w:rsidRPr="005C365F">
        <w:rPr>
          <w:sz w:val="26"/>
          <w:szCs w:val="26"/>
          <w:lang w:eastAsia="ru-RU"/>
        </w:rPr>
        <w:t xml:space="preserve"> с</w:t>
      </w:r>
      <w:r w:rsidR="00220394">
        <w:rPr>
          <w:sz w:val="26"/>
          <w:szCs w:val="26"/>
          <w:lang w:eastAsia="ru-RU"/>
        </w:rPr>
        <w:t xml:space="preserve"> </w:t>
      </w:r>
      <w:r w:rsidR="00104409" w:rsidRPr="005C365F">
        <w:rPr>
          <w:sz w:val="26"/>
          <w:szCs w:val="26"/>
          <w:lang w:eastAsia="ru-RU"/>
        </w:rPr>
        <w:t>указанными реквизитами</w:t>
      </w:r>
      <w:r w:rsidR="00532AA2" w:rsidRPr="005C365F">
        <w:rPr>
          <w:sz w:val="26"/>
          <w:szCs w:val="26"/>
          <w:lang w:eastAsia="ru-RU"/>
        </w:rPr>
        <w:t xml:space="preserve"> </w:t>
      </w:r>
      <w:r w:rsidR="00472F44" w:rsidRPr="005C365F">
        <w:rPr>
          <w:sz w:val="26"/>
          <w:szCs w:val="26"/>
          <w:lang w:eastAsia="ru-RU"/>
        </w:rPr>
        <w:t>использова</w:t>
      </w:r>
      <w:r w:rsidR="00532AA2" w:rsidRPr="005C365F">
        <w:rPr>
          <w:sz w:val="26"/>
          <w:szCs w:val="26"/>
          <w:lang w:eastAsia="ru-RU"/>
        </w:rPr>
        <w:t>лись</w:t>
      </w:r>
      <w:r w:rsidR="00F96FFA" w:rsidRPr="005C365F">
        <w:rPr>
          <w:sz w:val="26"/>
          <w:szCs w:val="26"/>
          <w:lang w:eastAsia="ru-RU"/>
        </w:rPr>
        <w:t xml:space="preserve"> Заказчиком</w:t>
      </w:r>
      <w:r w:rsidR="00472F44" w:rsidRPr="005C365F">
        <w:rPr>
          <w:sz w:val="26"/>
          <w:szCs w:val="26"/>
          <w:lang w:eastAsia="ru-RU"/>
        </w:rPr>
        <w:t xml:space="preserve"> при обосновании НМЦК</w:t>
      </w:r>
      <w:r w:rsidR="001441FF" w:rsidRPr="005C365F">
        <w:rPr>
          <w:sz w:val="26"/>
          <w:szCs w:val="26"/>
          <w:lang w:eastAsia="ru-RU"/>
        </w:rPr>
        <w:t xml:space="preserve"> </w:t>
      </w:r>
      <w:r w:rsidR="00532AA2" w:rsidRPr="005C365F">
        <w:rPr>
          <w:sz w:val="26"/>
          <w:szCs w:val="26"/>
          <w:lang w:eastAsia="ru-RU"/>
        </w:rPr>
        <w:t>в</w:t>
      </w:r>
      <w:r w:rsidR="00220394">
        <w:rPr>
          <w:sz w:val="26"/>
          <w:szCs w:val="26"/>
          <w:lang w:eastAsia="ru-RU"/>
        </w:rPr>
        <w:t xml:space="preserve"> </w:t>
      </w:r>
      <w:r w:rsidR="001441FF" w:rsidRPr="005C365F">
        <w:rPr>
          <w:sz w:val="26"/>
          <w:szCs w:val="26"/>
          <w:lang w:eastAsia="ru-RU"/>
        </w:rPr>
        <w:t>документации</w:t>
      </w:r>
      <w:r w:rsidR="00532AA2" w:rsidRPr="005C365F">
        <w:rPr>
          <w:sz w:val="26"/>
          <w:szCs w:val="26"/>
          <w:lang w:eastAsia="ru-RU"/>
        </w:rPr>
        <w:t xml:space="preserve"> к другому</w:t>
      </w:r>
      <w:r w:rsidR="001441FF" w:rsidRPr="005C365F">
        <w:rPr>
          <w:sz w:val="26"/>
          <w:szCs w:val="26"/>
          <w:lang w:eastAsia="ru-RU"/>
        </w:rPr>
        <w:t xml:space="preserve"> аукцион</w:t>
      </w:r>
      <w:r w:rsidR="00532AA2" w:rsidRPr="005C365F">
        <w:rPr>
          <w:sz w:val="26"/>
          <w:szCs w:val="26"/>
          <w:lang w:eastAsia="ru-RU"/>
        </w:rPr>
        <w:t>у</w:t>
      </w:r>
      <w:r w:rsidR="00104409" w:rsidRPr="005C365F">
        <w:rPr>
          <w:rStyle w:val="aff3"/>
          <w:sz w:val="26"/>
          <w:szCs w:val="26"/>
          <w:lang w:eastAsia="ru-RU"/>
        </w:rPr>
        <w:footnoteReference w:id="19"/>
      </w:r>
      <w:r w:rsidR="009B4871" w:rsidRPr="005C365F">
        <w:rPr>
          <w:sz w:val="26"/>
          <w:szCs w:val="26"/>
          <w:lang w:eastAsia="ru-RU"/>
        </w:rPr>
        <w:t xml:space="preserve">, а также </w:t>
      </w:r>
      <w:r w:rsidR="004E6112" w:rsidRPr="005C365F">
        <w:rPr>
          <w:sz w:val="26"/>
          <w:szCs w:val="26"/>
          <w:lang w:eastAsia="ru-RU"/>
        </w:rPr>
        <w:t>были сопоставимы с</w:t>
      </w:r>
      <w:r w:rsidR="00581D0B" w:rsidRPr="005C365F">
        <w:rPr>
          <w:sz w:val="26"/>
          <w:szCs w:val="26"/>
          <w:lang w:eastAsia="ru-RU"/>
        </w:rPr>
        <w:t xml:space="preserve"> </w:t>
      </w:r>
      <w:r w:rsidR="004E6112" w:rsidRPr="005C365F">
        <w:rPr>
          <w:sz w:val="26"/>
          <w:szCs w:val="26"/>
          <w:lang w:eastAsia="ru-RU"/>
        </w:rPr>
        <w:t xml:space="preserve">условиями закупки </w:t>
      </w:r>
      <w:r w:rsidR="004E6112" w:rsidRPr="005C365F">
        <w:rPr>
          <w:sz w:val="26"/>
          <w:szCs w:val="26"/>
        </w:rPr>
        <w:t>№ 0187300006515001362 (поставка мониторов, системных блоков)</w:t>
      </w:r>
      <w:r w:rsidR="004E6112" w:rsidRPr="005C365F">
        <w:rPr>
          <w:sz w:val="26"/>
          <w:szCs w:val="26"/>
          <w:lang w:eastAsia="ru-RU"/>
        </w:rPr>
        <w:t>,</w:t>
      </w:r>
      <w:r w:rsidR="002D0200" w:rsidRPr="005C365F">
        <w:rPr>
          <w:sz w:val="26"/>
          <w:szCs w:val="26"/>
          <w:lang w:eastAsia="ru-RU"/>
        </w:rPr>
        <w:t xml:space="preserve"> </w:t>
      </w:r>
      <w:r w:rsidR="00CD15E9" w:rsidRPr="005C365F">
        <w:rPr>
          <w:sz w:val="26"/>
          <w:szCs w:val="26"/>
          <w:lang w:eastAsia="ru-RU"/>
        </w:rPr>
        <w:t>но</w:t>
      </w:r>
      <w:r w:rsidR="004E6112" w:rsidRPr="005C365F">
        <w:rPr>
          <w:sz w:val="26"/>
          <w:szCs w:val="26"/>
          <w:lang w:eastAsia="ru-RU"/>
        </w:rPr>
        <w:t xml:space="preserve"> не</w:t>
      </w:r>
      <w:r w:rsidR="003B6364" w:rsidRPr="005C365F">
        <w:rPr>
          <w:sz w:val="26"/>
          <w:szCs w:val="26"/>
          <w:lang w:eastAsia="ru-RU"/>
        </w:rPr>
        <w:t xml:space="preserve"> закупки </w:t>
      </w:r>
      <w:r w:rsidR="003B6364" w:rsidRPr="005C365F">
        <w:rPr>
          <w:sz w:val="26"/>
          <w:szCs w:val="26"/>
        </w:rPr>
        <w:t>№ 0187300006515001373</w:t>
      </w:r>
      <w:r w:rsidR="004E6112" w:rsidRPr="005C365F">
        <w:rPr>
          <w:sz w:val="26"/>
          <w:szCs w:val="26"/>
        </w:rPr>
        <w:t xml:space="preserve"> (поставка мониторов, системных блоков, многофункциональных устройств, сканеров, </w:t>
      </w:r>
      <w:proofErr w:type="spellStart"/>
      <w:r w:rsidR="004E6112" w:rsidRPr="005C365F">
        <w:rPr>
          <w:sz w:val="26"/>
          <w:szCs w:val="26"/>
        </w:rPr>
        <w:t>термотрансферных</w:t>
      </w:r>
      <w:proofErr w:type="spellEnd"/>
      <w:r w:rsidR="004E6112" w:rsidRPr="005C365F">
        <w:rPr>
          <w:sz w:val="26"/>
          <w:szCs w:val="26"/>
        </w:rPr>
        <w:t xml:space="preserve"> принтеров,</w:t>
      </w:r>
      <w:r w:rsidR="002D0200" w:rsidRPr="005C365F">
        <w:rPr>
          <w:sz w:val="26"/>
          <w:szCs w:val="26"/>
        </w:rPr>
        <w:t xml:space="preserve"> </w:t>
      </w:r>
      <w:r w:rsidR="004E6112" w:rsidRPr="005C365F">
        <w:rPr>
          <w:sz w:val="26"/>
          <w:szCs w:val="26"/>
        </w:rPr>
        <w:t xml:space="preserve">веб-камер и </w:t>
      </w:r>
      <w:r w:rsidR="00B920C7" w:rsidRPr="005C365F">
        <w:rPr>
          <w:sz w:val="26"/>
          <w:szCs w:val="26"/>
        </w:rPr>
        <w:t>компьютерной акустики)</w:t>
      </w:r>
      <w:r w:rsidR="004E6112" w:rsidRPr="005C365F">
        <w:rPr>
          <w:sz w:val="26"/>
          <w:szCs w:val="26"/>
        </w:rPr>
        <w:t>.</w:t>
      </w:r>
    </w:p>
    <w:p w:rsidR="00F81D1A" w:rsidRPr="005C365F" w:rsidRDefault="00C220D9" w:rsidP="00F81D1A">
      <w:pPr>
        <w:pStyle w:val="aff"/>
        <w:tabs>
          <w:tab w:val="left" w:pos="1276"/>
        </w:tabs>
        <w:autoSpaceDE w:val="0"/>
        <w:autoSpaceDN w:val="0"/>
        <w:adjustRightInd w:val="0"/>
        <w:ind w:left="0" w:firstLine="680"/>
        <w:jc w:val="both"/>
        <w:rPr>
          <w:sz w:val="26"/>
          <w:szCs w:val="26"/>
          <w:lang w:eastAsia="ru-RU"/>
        </w:rPr>
      </w:pPr>
      <w:r w:rsidRPr="005C365F">
        <w:rPr>
          <w:sz w:val="26"/>
          <w:szCs w:val="26"/>
          <w:lang w:eastAsia="ru-RU"/>
        </w:rPr>
        <w:t xml:space="preserve">В ходе проводимой проверки </w:t>
      </w:r>
      <w:r w:rsidR="00AE0C81" w:rsidRPr="005C365F">
        <w:rPr>
          <w:sz w:val="26"/>
          <w:szCs w:val="26"/>
          <w:lang w:eastAsia="ru-RU"/>
        </w:rPr>
        <w:t>Заказчиком</w:t>
      </w:r>
      <w:r w:rsidRPr="005C365F">
        <w:rPr>
          <w:sz w:val="26"/>
          <w:szCs w:val="26"/>
          <w:lang w:eastAsia="ru-RU"/>
        </w:rPr>
        <w:t xml:space="preserve"> представ</w:t>
      </w:r>
      <w:r w:rsidR="00AE0C81" w:rsidRPr="005C365F">
        <w:rPr>
          <w:sz w:val="26"/>
          <w:szCs w:val="26"/>
          <w:lang w:eastAsia="ru-RU"/>
        </w:rPr>
        <w:t>лены</w:t>
      </w:r>
      <w:r w:rsidRPr="005C365F">
        <w:rPr>
          <w:sz w:val="26"/>
          <w:szCs w:val="26"/>
          <w:lang w:eastAsia="ru-RU"/>
        </w:rPr>
        <w:t xml:space="preserve"> коммерческие предложения исх. № 244 от 08.09.2015 (</w:t>
      </w:r>
      <w:proofErr w:type="spellStart"/>
      <w:r w:rsidRPr="005C365F">
        <w:rPr>
          <w:sz w:val="26"/>
          <w:szCs w:val="26"/>
          <w:lang w:eastAsia="ru-RU"/>
        </w:rPr>
        <w:t>вх</w:t>
      </w:r>
      <w:proofErr w:type="spellEnd"/>
      <w:r w:rsidRPr="005C365F">
        <w:rPr>
          <w:sz w:val="26"/>
          <w:szCs w:val="26"/>
          <w:lang w:eastAsia="ru-RU"/>
        </w:rPr>
        <w:t>. № 11-12-2842/15-0-0 от 11.09.2015), исх. № 231 от 08.09.2015 (</w:t>
      </w:r>
      <w:proofErr w:type="spellStart"/>
      <w:r w:rsidRPr="005C365F">
        <w:rPr>
          <w:sz w:val="26"/>
          <w:szCs w:val="26"/>
          <w:lang w:eastAsia="ru-RU"/>
        </w:rPr>
        <w:t>вх</w:t>
      </w:r>
      <w:proofErr w:type="spellEnd"/>
      <w:r w:rsidRPr="005C365F">
        <w:rPr>
          <w:sz w:val="26"/>
          <w:szCs w:val="26"/>
          <w:lang w:eastAsia="ru-RU"/>
        </w:rPr>
        <w:t>. № 11-12-2841/15-0-0 от 11.09.2015), исх. № 443 от 08.09.2015 (</w:t>
      </w:r>
      <w:proofErr w:type="spellStart"/>
      <w:r w:rsidRPr="005C365F">
        <w:rPr>
          <w:sz w:val="26"/>
          <w:szCs w:val="26"/>
          <w:lang w:eastAsia="ru-RU"/>
        </w:rPr>
        <w:t>вх</w:t>
      </w:r>
      <w:proofErr w:type="spellEnd"/>
      <w:r w:rsidRPr="005C365F">
        <w:rPr>
          <w:sz w:val="26"/>
          <w:szCs w:val="26"/>
          <w:lang w:eastAsia="ru-RU"/>
        </w:rPr>
        <w:t>. № 11-12-2840/15-0-0 от 11.09.2015)</w:t>
      </w:r>
      <w:r w:rsidR="00CD15E9" w:rsidRPr="005C365F">
        <w:rPr>
          <w:sz w:val="26"/>
          <w:szCs w:val="26"/>
          <w:lang w:eastAsia="ru-RU"/>
        </w:rPr>
        <w:t>, которые</w:t>
      </w:r>
      <w:r w:rsidR="00AF521C" w:rsidRPr="005C365F">
        <w:rPr>
          <w:sz w:val="26"/>
          <w:szCs w:val="26"/>
          <w:lang w:eastAsia="ru-RU"/>
        </w:rPr>
        <w:t xml:space="preserve">, с его слов, </w:t>
      </w:r>
      <w:r w:rsidR="00CD15E9" w:rsidRPr="005C365F">
        <w:rPr>
          <w:sz w:val="26"/>
          <w:szCs w:val="26"/>
          <w:lang w:eastAsia="ru-RU"/>
        </w:rPr>
        <w:t>применялись при</w:t>
      </w:r>
      <w:r w:rsidR="00AE0C81" w:rsidRPr="005C365F">
        <w:rPr>
          <w:sz w:val="26"/>
          <w:szCs w:val="26"/>
          <w:lang w:eastAsia="ru-RU"/>
        </w:rPr>
        <w:t> </w:t>
      </w:r>
      <w:r w:rsidRPr="005C365F">
        <w:rPr>
          <w:sz w:val="26"/>
          <w:szCs w:val="26"/>
          <w:lang w:eastAsia="ru-RU"/>
        </w:rPr>
        <w:t>расчёт</w:t>
      </w:r>
      <w:r w:rsidR="00CD15E9" w:rsidRPr="005C365F">
        <w:rPr>
          <w:sz w:val="26"/>
          <w:szCs w:val="26"/>
          <w:lang w:eastAsia="ru-RU"/>
        </w:rPr>
        <w:t>е</w:t>
      </w:r>
      <w:r w:rsidRPr="005C365F">
        <w:rPr>
          <w:sz w:val="26"/>
          <w:szCs w:val="26"/>
          <w:lang w:eastAsia="ru-RU"/>
        </w:rPr>
        <w:t xml:space="preserve"> НМЦК закупки </w:t>
      </w:r>
      <w:r w:rsidRPr="005C365F">
        <w:rPr>
          <w:sz w:val="26"/>
          <w:szCs w:val="26"/>
        </w:rPr>
        <w:t>№ 0187300006515001373</w:t>
      </w:r>
      <w:r w:rsidRPr="005C365F">
        <w:rPr>
          <w:sz w:val="26"/>
          <w:szCs w:val="26"/>
          <w:lang w:eastAsia="ru-RU"/>
        </w:rPr>
        <w:t xml:space="preserve">. </w:t>
      </w:r>
      <w:r w:rsidR="00F81D1A" w:rsidRPr="005C365F">
        <w:rPr>
          <w:sz w:val="26"/>
          <w:szCs w:val="26"/>
          <w:lang w:eastAsia="ru-RU"/>
        </w:rPr>
        <w:t>П</w:t>
      </w:r>
      <w:r w:rsidR="00CD15E9" w:rsidRPr="005C365F">
        <w:rPr>
          <w:sz w:val="26"/>
          <w:szCs w:val="26"/>
          <w:lang w:eastAsia="ru-RU"/>
        </w:rPr>
        <w:t>ри</w:t>
      </w:r>
      <w:r w:rsidR="00AE0C81" w:rsidRPr="005C365F">
        <w:rPr>
          <w:sz w:val="26"/>
          <w:szCs w:val="26"/>
          <w:lang w:eastAsia="ru-RU"/>
        </w:rPr>
        <w:t xml:space="preserve"> их </w:t>
      </w:r>
      <w:r w:rsidR="00CD15E9" w:rsidRPr="005C365F">
        <w:rPr>
          <w:sz w:val="26"/>
          <w:szCs w:val="26"/>
          <w:lang w:eastAsia="ru-RU"/>
        </w:rPr>
        <w:t xml:space="preserve">рассмотрении </w:t>
      </w:r>
      <w:r w:rsidR="00A358C8" w:rsidRPr="005C365F">
        <w:rPr>
          <w:sz w:val="26"/>
          <w:szCs w:val="26"/>
          <w:lang w:eastAsia="ru-RU"/>
        </w:rPr>
        <w:t>выя</w:t>
      </w:r>
      <w:r w:rsidR="00CD15E9" w:rsidRPr="005C365F">
        <w:rPr>
          <w:sz w:val="26"/>
          <w:szCs w:val="26"/>
          <w:lang w:eastAsia="ru-RU"/>
        </w:rPr>
        <w:t>влено, что</w:t>
      </w:r>
      <w:r w:rsidR="00AE0C81" w:rsidRPr="005C365F">
        <w:rPr>
          <w:sz w:val="26"/>
          <w:szCs w:val="26"/>
          <w:lang w:eastAsia="ru-RU"/>
        </w:rPr>
        <w:t xml:space="preserve"> в отличие от условий планируемой закупки, где установлен конкретный срок поставки товара</w:t>
      </w:r>
      <w:r w:rsidR="00AE0C81" w:rsidRPr="005C365F">
        <w:rPr>
          <w:rStyle w:val="aff3"/>
          <w:sz w:val="26"/>
          <w:szCs w:val="26"/>
          <w:lang w:eastAsia="ru-RU"/>
        </w:rPr>
        <w:footnoteReference w:id="20"/>
      </w:r>
      <w:r w:rsidR="00AE0C81" w:rsidRPr="005C365F">
        <w:rPr>
          <w:sz w:val="26"/>
          <w:szCs w:val="26"/>
          <w:lang w:eastAsia="ru-RU"/>
        </w:rPr>
        <w:t>,</w:t>
      </w:r>
      <w:r w:rsidR="001D63B6" w:rsidRPr="005C365F">
        <w:rPr>
          <w:sz w:val="26"/>
          <w:szCs w:val="26"/>
          <w:lang w:eastAsia="ru-RU"/>
        </w:rPr>
        <w:t xml:space="preserve"> </w:t>
      </w:r>
      <w:r w:rsidR="00F81D1A" w:rsidRPr="005C365F">
        <w:rPr>
          <w:sz w:val="26"/>
          <w:szCs w:val="26"/>
          <w:lang w:eastAsia="ru-RU"/>
        </w:rPr>
        <w:t>коммерческие предложения исх. № 244 от 08.09.2015, исх. № 231 от 08.09.2015 не содержат информации о</w:t>
      </w:r>
      <w:r w:rsidR="00472FD4" w:rsidRPr="005C365F">
        <w:rPr>
          <w:sz w:val="26"/>
          <w:szCs w:val="26"/>
          <w:lang w:eastAsia="ru-RU"/>
        </w:rPr>
        <w:t xml:space="preserve"> конкретных</w:t>
      </w:r>
      <w:r w:rsidR="00F81D1A" w:rsidRPr="005C365F">
        <w:rPr>
          <w:sz w:val="26"/>
          <w:szCs w:val="26"/>
          <w:lang w:eastAsia="ru-RU"/>
        </w:rPr>
        <w:t xml:space="preserve"> сроках поставки товара</w:t>
      </w:r>
      <w:r w:rsidR="00472FD4" w:rsidRPr="005C365F">
        <w:rPr>
          <w:sz w:val="26"/>
          <w:szCs w:val="26"/>
          <w:lang w:eastAsia="ru-RU"/>
        </w:rPr>
        <w:t>, соответствующих условиям планируемой закупки</w:t>
      </w:r>
      <w:r w:rsidR="00443880" w:rsidRPr="005C365F">
        <w:rPr>
          <w:sz w:val="26"/>
          <w:szCs w:val="26"/>
          <w:lang w:eastAsia="ru-RU"/>
        </w:rPr>
        <w:t>.</w:t>
      </w:r>
      <w:r w:rsidR="00F81D1A" w:rsidRPr="005C365F">
        <w:rPr>
          <w:sz w:val="26"/>
          <w:szCs w:val="26"/>
          <w:lang w:eastAsia="ru-RU"/>
        </w:rPr>
        <w:t xml:space="preserve"> </w:t>
      </w:r>
      <w:r w:rsidR="00443880" w:rsidRPr="005C365F">
        <w:rPr>
          <w:sz w:val="26"/>
          <w:szCs w:val="26"/>
          <w:lang w:eastAsia="ru-RU"/>
        </w:rPr>
        <w:t xml:space="preserve">В свою очередь </w:t>
      </w:r>
      <w:r w:rsidR="00F81D1A" w:rsidRPr="005C365F">
        <w:rPr>
          <w:sz w:val="26"/>
          <w:szCs w:val="26"/>
          <w:lang w:eastAsia="ru-RU"/>
        </w:rPr>
        <w:t xml:space="preserve">коммерческое предложение исх. № 443 от 08.09.2015 содержит срок поставки, превышающий срок, </w:t>
      </w:r>
      <w:r w:rsidR="00A358C8" w:rsidRPr="005C365F">
        <w:rPr>
          <w:sz w:val="26"/>
          <w:szCs w:val="26"/>
          <w:lang w:eastAsia="ru-RU"/>
        </w:rPr>
        <w:t>предусмотр</w:t>
      </w:r>
      <w:r w:rsidR="00F81D1A" w:rsidRPr="005C365F">
        <w:rPr>
          <w:sz w:val="26"/>
          <w:szCs w:val="26"/>
          <w:lang w:eastAsia="ru-RU"/>
        </w:rPr>
        <w:t>енный п. 9 Раздела</w:t>
      </w:r>
      <w:r w:rsidR="00AE0C81" w:rsidRPr="005C365F">
        <w:rPr>
          <w:sz w:val="26"/>
          <w:szCs w:val="26"/>
          <w:lang w:eastAsia="ru-RU"/>
        </w:rPr>
        <w:t> </w:t>
      </w:r>
      <w:r w:rsidR="00F81D1A" w:rsidRPr="005C365F">
        <w:rPr>
          <w:sz w:val="26"/>
          <w:szCs w:val="26"/>
          <w:lang w:val="en-US" w:eastAsia="ru-RU"/>
        </w:rPr>
        <w:t>I</w:t>
      </w:r>
      <w:r w:rsidR="00F81D1A" w:rsidRPr="005C365F">
        <w:rPr>
          <w:sz w:val="26"/>
          <w:szCs w:val="26"/>
          <w:lang w:eastAsia="ru-RU"/>
        </w:rPr>
        <w:t xml:space="preserve"> документации об</w:t>
      </w:r>
      <w:r w:rsidR="00443880" w:rsidRPr="005C365F">
        <w:rPr>
          <w:sz w:val="26"/>
          <w:szCs w:val="26"/>
          <w:lang w:eastAsia="ru-RU"/>
        </w:rPr>
        <w:t> </w:t>
      </w:r>
      <w:r w:rsidR="00F81D1A" w:rsidRPr="005C365F">
        <w:rPr>
          <w:sz w:val="26"/>
          <w:szCs w:val="26"/>
          <w:lang w:eastAsia="ru-RU"/>
        </w:rPr>
        <w:t>аукционе в</w:t>
      </w:r>
      <w:r w:rsidR="00A358C8" w:rsidRPr="005C365F">
        <w:rPr>
          <w:sz w:val="26"/>
          <w:szCs w:val="26"/>
          <w:lang w:eastAsia="ru-RU"/>
        </w:rPr>
        <w:t> </w:t>
      </w:r>
      <w:r w:rsidR="00F81D1A" w:rsidRPr="005C365F">
        <w:rPr>
          <w:sz w:val="26"/>
          <w:szCs w:val="26"/>
          <w:lang w:eastAsia="ru-RU"/>
        </w:rPr>
        <w:t>электронной форме, п. 4.2 проекта контракта</w:t>
      </w:r>
      <w:r w:rsidR="00AE0C81" w:rsidRPr="005C365F">
        <w:rPr>
          <w:sz w:val="26"/>
          <w:szCs w:val="26"/>
          <w:lang w:eastAsia="ru-RU"/>
        </w:rPr>
        <w:t>.</w:t>
      </w:r>
      <w:r w:rsidR="00F9188F" w:rsidRPr="005C365F">
        <w:rPr>
          <w:sz w:val="26"/>
          <w:szCs w:val="26"/>
          <w:lang w:eastAsia="ru-RU"/>
        </w:rPr>
        <w:t xml:space="preserve"> Также в</w:t>
      </w:r>
      <w:r w:rsidR="00CE77A5" w:rsidRPr="005C365F">
        <w:rPr>
          <w:sz w:val="26"/>
          <w:szCs w:val="26"/>
          <w:lang w:eastAsia="ru-RU"/>
        </w:rPr>
        <w:t xml:space="preserve"> </w:t>
      </w:r>
      <w:r w:rsidR="00F9188F" w:rsidRPr="005C365F">
        <w:rPr>
          <w:sz w:val="26"/>
          <w:szCs w:val="26"/>
          <w:lang w:eastAsia="ru-RU"/>
        </w:rPr>
        <w:t xml:space="preserve">коммерческих предложениях не указаны </w:t>
      </w:r>
      <w:r w:rsidR="00F9188F" w:rsidRPr="005C365F">
        <w:rPr>
          <w:sz w:val="26"/>
          <w:szCs w:val="26"/>
        </w:rPr>
        <w:t>функциональные и качественные характеристики, предлагаемых к поставке стабилизаторов напряжения</w:t>
      </w:r>
      <w:r w:rsidR="00F9188F" w:rsidRPr="005C365F">
        <w:rPr>
          <w:sz w:val="26"/>
          <w:szCs w:val="26"/>
          <w:lang w:eastAsia="ru-RU"/>
        </w:rPr>
        <w:t>.</w:t>
      </w:r>
      <w:r w:rsidR="00AE0C81" w:rsidRPr="005C365F">
        <w:rPr>
          <w:sz w:val="26"/>
          <w:szCs w:val="26"/>
          <w:lang w:eastAsia="ru-RU"/>
        </w:rPr>
        <w:t xml:space="preserve"> </w:t>
      </w:r>
      <w:r w:rsidR="00C615F3" w:rsidRPr="005C365F">
        <w:rPr>
          <w:sz w:val="26"/>
          <w:szCs w:val="26"/>
          <w:lang w:eastAsia="ru-RU"/>
        </w:rPr>
        <w:t>Таким образом</w:t>
      </w:r>
      <w:r w:rsidR="00AE0C81" w:rsidRPr="005C365F">
        <w:rPr>
          <w:sz w:val="26"/>
          <w:szCs w:val="26"/>
          <w:lang w:eastAsia="ru-RU"/>
        </w:rPr>
        <w:t>,</w:t>
      </w:r>
      <w:r w:rsidR="00C615F3" w:rsidRPr="005C365F">
        <w:rPr>
          <w:sz w:val="26"/>
          <w:szCs w:val="26"/>
          <w:lang w:eastAsia="ru-RU"/>
        </w:rPr>
        <w:t xml:space="preserve"> представленные</w:t>
      </w:r>
      <w:r w:rsidR="00AE0C81" w:rsidRPr="005C365F">
        <w:rPr>
          <w:sz w:val="26"/>
          <w:szCs w:val="26"/>
          <w:lang w:eastAsia="ru-RU"/>
        </w:rPr>
        <w:t xml:space="preserve"> коммерческие предложения</w:t>
      </w:r>
      <w:r w:rsidR="00C36847" w:rsidRPr="005C365F">
        <w:rPr>
          <w:sz w:val="26"/>
          <w:szCs w:val="26"/>
          <w:lang w:eastAsia="ru-RU"/>
        </w:rPr>
        <w:t xml:space="preserve"> содержат информацию</w:t>
      </w:r>
      <w:r w:rsidR="00462661" w:rsidRPr="005C365F">
        <w:rPr>
          <w:sz w:val="26"/>
          <w:szCs w:val="26"/>
          <w:lang w:eastAsia="ru-RU"/>
        </w:rPr>
        <w:t>,</w:t>
      </w:r>
      <w:r w:rsidR="00C36847" w:rsidRPr="005C365F">
        <w:rPr>
          <w:sz w:val="26"/>
          <w:szCs w:val="26"/>
          <w:lang w:eastAsia="ru-RU"/>
        </w:rPr>
        <w:t xml:space="preserve"> не</w:t>
      </w:r>
      <w:r w:rsidR="00CE77A5" w:rsidRPr="005C365F">
        <w:rPr>
          <w:sz w:val="26"/>
          <w:szCs w:val="26"/>
          <w:lang w:eastAsia="ru-RU"/>
        </w:rPr>
        <w:t xml:space="preserve"> </w:t>
      </w:r>
      <w:r w:rsidR="00C36847" w:rsidRPr="005C365F">
        <w:rPr>
          <w:sz w:val="26"/>
          <w:szCs w:val="26"/>
          <w:lang w:eastAsia="ru-RU"/>
        </w:rPr>
        <w:t>соответствующую условиям планируемой закупки, что</w:t>
      </w:r>
      <w:r w:rsidR="00AE0C81" w:rsidRPr="005C365F">
        <w:rPr>
          <w:sz w:val="26"/>
          <w:szCs w:val="26"/>
          <w:lang w:eastAsia="ru-RU"/>
        </w:rPr>
        <w:t xml:space="preserve"> </w:t>
      </w:r>
      <w:r w:rsidR="00C615F3" w:rsidRPr="005C365F">
        <w:rPr>
          <w:sz w:val="26"/>
          <w:szCs w:val="26"/>
          <w:lang w:eastAsia="ru-RU"/>
        </w:rPr>
        <w:t>противоречит</w:t>
      </w:r>
      <w:r w:rsidR="001D63B6" w:rsidRPr="005C365F">
        <w:rPr>
          <w:sz w:val="26"/>
          <w:szCs w:val="26"/>
          <w:lang w:eastAsia="ru-RU"/>
        </w:rPr>
        <w:t xml:space="preserve"> требованиям ч. 3 ст. 22 Закона</w:t>
      </w:r>
      <w:r w:rsidR="00C36847" w:rsidRPr="005C365F">
        <w:rPr>
          <w:sz w:val="26"/>
          <w:szCs w:val="26"/>
          <w:lang w:eastAsia="ru-RU"/>
        </w:rPr>
        <w:t xml:space="preserve"> </w:t>
      </w:r>
      <w:r w:rsidR="001D63B6" w:rsidRPr="005C365F">
        <w:rPr>
          <w:sz w:val="26"/>
          <w:szCs w:val="26"/>
          <w:lang w:eastAsia="ru-RU"/>
        </w:rPr>
        <w:t>№ 44-ФЗ</w:t>
      </w:r>
      <w:r w:rsidR="00F81D1A" w:rsidRPr="005C365F">
        <w:rPr>
          <w:sz w:val="26"/>
          <w:szCs w:val="26"/>
          <w:lang w:eastAsia="ru-RU"/>
        </w:rPr>
        <w:t>.</w:t>
      </w:r>
    </w:p>
    <w:p w:rsidR="009909FC" w:rsidRPr="005C365F" w:rsidRDefault="00601CFE" w:rsidP="00C220D9">
      <w:pPr>
        <w:pStyle w:val="aff"/>
        <w:tabs>
          <w:tab w:val="left" w:pos="1276"/>
        </w:tabs>
        <w:autoSpaceDE w:val="0"/>
        <w:autoSpaceDN w:val="0"/>
        <w:adjustRightInd w:val="0"/>
        <w:ind w:left="0" w:firstLine="680"/>
        <w:jc w:val="both"/>
        <w:rPr>
          <w:sz w:val="26"/>
          <w:szCs w:val="26"/>
          <w:lang w:eastAsia="ru-RU"/>
        </w:rPr>
      </w:pPr>
      <w:r w:rsidRPr="005C365F">
        <w:rPr>
          <w:sz w:val="26"/>
          <w:szCs w:val="26"/>
          <w:lang w:eastAsia="ru-RU"/>
        </w:rPr>
        <w:t>Указанн</w:t>
      </w:r>
      <w:r w:rsidR="00315FBD" w:rsidRPr="005C365F">
        <w:rPr>
          <w:sz w:val="26"/>
          <w:szCs w:val="26"/>
          <w:lang w:eastAsia="ru-RU"/>
        </w:rPr>
        <w:t>ы</w:t>
      </w:r>
      <w:r w:rsidRPr="005C365F">
        <w:rPr>
          <w:sz w:val="26"/>
          <w:szCs w:val="26"/>
          <w:lang w:eastAsia="ru-RU"/>
        </w:rPr>
        <w:t>е нарушени</w:t>
      </w:r>
      <w:r w:rsidR="00315FBD" w:rsidRPr="005C365F">
        <w:rPr>
          <w:sz w:val="26"/>
          <w:szCs w:val="26"/>
          <w:lang w:eastAsia="ru-RU"/>
        </w:rPr>
        <w:t>я</w:t>
      </w:r>
      <w:r w:rsidRPr="005C365F">
        <w:rPr>
          <w:sz w:val="26"/>
          <w:szCs w:val="26"/>
          <w:lang w:eastAsia="ru-RU"/>
        </w:rPr>
        <w:t xml:space="preserve"> содерж</w:t>
      </w:r>
      <w:r w:rsidR="00315FBD" w:rsidRPr="005C365F">
        <w:rPr>
          <w:sz w:val="26"/>
          <w:szCs w:val="26"/>
          <w:lang w:eastAsia="ru-RU"/>
        </w:rPr>
        <w:t>а</w:t>
      </w:r>
      <w:r w:rsidRPr="005C365F">
        <w:rPr>
          <w:sz w:val="26"/>
          <w:szCs w:val="26"/>
          <w:lang w:eastAsia="ru-RU"/>
        </w:rPr>
        <w:t xml:space="preserve">т признаки административного правонарушения, предусмотренного ч. 4.2 ст. 7.30 </w:t>
      </w:r>
      <w:proofErr w:type="spellStart"/>
      <w:r w:rsidRPr="005C365F">
        <w:rPr>
          <w:sz w:val="26"/>
          <w:szCs w:val="26"/>
          <w:lang w:eastAsia="ru-RU"/>
        </w:rPr>
        <w:t>КРФоАП</w:t>
      </w:r>
      <w:proofErr w:type="spellEnd"/>
      <w:r w:rsidR="00664D94" w:rsidRPr="005C365F">
        <w:rPr>
          <w:rStyle w:val="aff3"/>
          <w:sz w:val="26"/>
          <w:szCs w:val="26"/>
        </w:rPr>
        <w:footnoteReference w:id="21"/>
      </w:r>
      <w:r w:rsidRPr="005C365F">
        <w:rPr>
          <w:sz w:val="26"/>
          <w:szCs w:val="26"/>
          <w:lang w:eastAsia="ru-RU"/>
        </w:rPr>
        <w:t>.</w:t>
      </w:r>
    </w:p>
    <w:p w:rsidR="004433DA" w:rsidRPr="005C365F" w:rsidRDefault="000547D8" w:rsidP="00D64AC9">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Заказчик, в</w:t>
      </w:r>
      <w:r w:rsidR="000466AE" w:rsidRPr="005C365F">
        <w:rPr>
          <w:sz w:val="26"/>
          <w:szCs w:val="26"/>
        </w:rPr>
        <w:t xml:space="preserve"> нарушение </w:t>
      </w:r>
      <w:r w:rsidR="00A25317" w:rsidRPr="005C365F">
        <w:rPr>
          <w:sz w:val="26"/>
          <w:szCs w:val="26"/>
        </w:rPr>
        <w:t>ч. 3 ст. 22</w:t>
      </w:r>
      <w:r w:rsidRPr="005C365F">
        <w:rPr>
          <w:sz w:val="26"/>
          <w:szCs w:val="26"/>
        </w:rPr>
        <w:t>, п. 1 ч. 1 ст. 64</w:t>
      </w:r>
      <w:r w:rsidR="00A25317" w:rsidRPr="005C365F">
        <w:rPr>
          <w:sz w:val="26"/>
          <w:szCs w:val="26"/>
        </w:rPr>
        <w:t xml:space="preserve"> Закона № 44-ФЗ, п</w:t>
      </w:r>
      <w:r w:rsidR="00A25317" w:rsidRPr="005C365F">
        <w:rPr>
          <w:sz w:val="26"/>
          <w:szCs w:val="26"/>
          <w:lang w:eastAsia="ru-RU"/>
        </w:rPr>
        <w:t>ри</w:t>
      </w:r>
      <w:r w:rsidR="00CE77A5" w:rsidRPr="005C365F">
        <w:rPr>
          <w:sz w:val="26"/>
          <w:szCs w:val="26"/>
          <w:lang w:eastAsia="ru-RU"/>
        </w:rPr>
        <w:t xml:space="preserve"> </w:t>
      </w:r>
      <w:r w:rsidR="00A25317" w:rsidRPr="005C365F">
        <w:rPr>
          <w:sz w:val="26"/>
          <w:szCs w:val="26"/>
          <w:lang w:eastAsia="ru-RU"/>
        </w:rPr>
        <w:t>определении и</w:t>
      </w:r>
      <w:r w:rsidRPr="005C365F">
        <w:rPr>
          <w:sz w:val="26"/>
          <w:szCs w:val="26"/>
          <w:lang w:eastAsia="ru-RU"/>
        </w:rPr>
        <w:t xml:space="preserve"> </w:t>
      </w:r>
      <w:r w:rsidR="00A25317" w:rsidRPr="005C365F">
        <w:rPr>
          <w:sz w:val="26"/>
          <w:szCs w:val="26"/>
          <w:lang w:eastAsia="ru-RU"/>
        </w:rPr>
        <w:t xml:space="preserve">обосновании НМЦК </w:t>
      </w:r>
      <w:r w:rsidR="00EF5CB9" w:rsidRPr="005C365F">
        <w:rPr>
          <w:sz w:val="26"/>
          <w:szCs w:val="26"/>
          <w:lang w:eastAsia="ru-RU"/>
        </w:rPr>
        <w:t>путём</w:t>
      </w:r>
      <w:r w:rsidR="00A25317" w:rsidRPr="005C365F">
        <w:rPr>
          <w:sz w:val="26"/>
          <w:szCs w:val="26"/>
          <w:lang w:eastAsia="ru-RU"/>
        </w:rPr>
        <w:t xml:space="preserve"> применени</w:t>
      </w:r>
      <w:r w:rsidR="00EF5CB9" w:rsidRPr="005C365F">
        <w:rPr>
          <w:sz w:val="26"/>
          <w:szCs w:val="26"/>
          <w:lang w:eastAsia="ru-RU"/>
        </w:rPr>
        <w:t>я</w:t>
      </w:r>
      <w:r w:rsidR="00A25317" w:rsidRPr="005C365F">
        <w:rPr>
          <w:sz w:val="26"/>
          <w:szCs w:val="26"/>
          <w:lang w:eastAsia="ru-RU"/>
        </w:rPr>
        <w:t xml:space="preserve"> метода сопоставимых рыночных цен (анализа рынка) использовал информацию о ценах товаров, работ, услуг, полученную без учёта сопоставимых с условиями планируемой закупки коммерческих и (или) финансовых условий оказания услуг</w:t>
      </w:r>
      <w:r w:rsidR="00EF5CB9" w:rsidRPr="005C365F">
        <w:rPr>
          <w:sz w:val="26"/>
          <w:szCs w:val="26"/>
          <w:lang w:eastAsia="ru-RU"/>
        </w:rPr>
        <w:t>.</w:t>
      </w:r>
    </w:p>
    <w:p w:rsidR="003A0D12" w:rsidRPr="005C365F" w:rsidRDefault="00861363" w:rsidP="00A71EE0">
      <w:pPr>
        <w:pStyle w:val="aff"/>
        <w:tabs>
          <w:tab w:val="left" w:pos="1276"/>
        </w:tabs>
        <w:autoSpaceDE w:val="0"/>
        <w:autoSpaceDN w:val="0"/>
        <w:adjustRightInd w:val="0"/>
        <w:ind w:left="0" w:firstLine="680"/>
        <w:jc w:val="both"/>
        <w:rPr>
          <w:sz w:val="26"/>
          <w:szCs w:val="26"/>
          <w:lang w:eastAsia="ru-RU"/>
        </w:rPr>
      </w:pPr>
      <w:r w:rsidRPr="005C365F">
        <w:rPr>
          <w:sz w:val="26"/>
          <w:szCs w:val="26"/>
          <w:lang w:eastAsia="ru-RU"/>
        </w:rPr>
        <w:t xml:space="preserve">Так, </w:t>
      </w:r>
      <w:r w:rsidR="00C163EF" w:rsidRPr="005C365F">
        <w:rPr>
          <w:sz w:val="26"/>
          <w:szCs w:val="26"/>
          <w:lang w:eastAsia="ru-RU"/>
        </w:rPr>
        <w:t>в</w:t>
      </w:r>
      <w:r w:rsidR="005341B9" w:rsidRPr="005C365F">
        <w:rPr>
          <w:sz w:val="26"/>
          <w:szCs w:val="26"/>
          <w:lang w:eastAsia="ru-RU"/>
        </w:rPr>
        <w:t xml:space="preserve"> п. 2.2 Раздела </w:t>
      </w:r>
      <w:r w:rsidR="005341B9" w:rsidRPr="005C365F">
        <w:rPr>
          <w:sz w:val="26"/>
          <w:szCs w:val="26"/>
          <w:lang w:val="en-US" w:eastAsia="ru-RU"/>
        </w:rPr>
        <w:t>II</w:t>
      </w:r>
      <w:r w:rsidR="005341B9" w:rsidRPr="005C365F">
        <w:rPr>
          <w:sz w:val="26"/>
          <w:szCs w:val="26"/>
          <w:lang w:eastAsia="ru-RU"/>
        </w:rPr>
        <w:t xml:space="preserve"> «Техническое задание», п. 1.3.2 Проекта муниципального контракта первоначально размещённой документации об аукционе в электронной форме</w:t>
      </w:r>
      <w:r w:rsidR="005341B9" w:rsidRPr="005C365F">
        <w:rPr>
          <w:rStyle w:val="aff3"/>
          <w:sz w:val="26"/>
          <w:szCs w:val="26"/>
          <w:lang w:eastAsia="ru-RU"/>
        </w:rPr>
        <w:footnoteReference w:id="22"/>
      </w:r>
      <w:r w:rsidR="005341B9" w:rsidRPr="005C365F">
        <w:rPr>
          <w:sz w:val="26"/>
          <w:szCs w:val="26"/>
          <w:lang w:eastAsia="ru-RU"/>
        </w:rPr>
        <w:t>,</w:t>
      </w:r>
      <w:r w:rsidR="00C163EF" w:rsidRPr="005C365F">
        <w:rPr>
          <w:sz w:val="26"/>
          <w:szCs w:val="26"/>
          <w:lang w:eastAsia="ru-RU"/>
        </w:rPr>
        <w:t xml:space="preserve"> подготовленной и утверждённой</w:t>
      </w:r>
      <w:r w:rsidR="00D24F63" w:rsidRPr="005C365F">
        <w:rPr>
          <w:sz w:val="26"/>
          <w:szCs w:val="26"/>
          <w:lang w:eastAsia="ru-RU"/>
        </w:rPr>
        <w:t xml:space="preserve"> Заказчиком</w:t>
      </w:r>
      <w:r w:rsidR="005341B9" w:rsidRPr="005C365F">
        <w:rPr>
          <w:sz w:val="26"/>
          <w:szCs w:val="26"/>
          <w:lang w:eastAsia="ru-RU"/>
        </w:rPr>
        <w:t>,</w:t>
      </w:r>
      <w:r w:rsidR="00C163EF" w:rsidRPr="005C365F">
        <w:rPr>
          <w:sz w:val="26"/>
          <w:szCs w:val="26"/>
          <w:lang w:eastAsia="ru-RU"/>
        </w:rPr>
        <w:t xml:space="preserve"> </w:t>
      </w:r>
      <w:r w:rsidR="005341B9" w:rsidRPr="005C365F">
        <w:rPr>
          <w:sz w:val="26"/>
          <w:szCs w:val="26"/>
          <w:lang w:eastAsia="ru-RU"/>
        </w:rPr>
        <w:t>содержалось следующее требование: «Обеспечить подключение к абонентским устройствам (</w:t>
      </w:r>
      <w:r w:rsidR="005341B9" w:rsidRPr="005C365F">
        <w:rPr>
          <w:sz w:val="26"/>
          <w:szCs w:val="26"/>
          <w:lang w:val="en-US" w:eastAsia="ru-RU"/>
        </w:rPr>
        <w:t>USB</w:t>
      </w:r>
      <w:r w:rsidR="005341B9" w:rsidRPr="005C365F">
        <w:rPr>
          <w:sz w:val="26"/>
          <w:szCs w:val="26"/>
          <w:lang w:eastAsia="ru-RU"/>
        </w:rPr>
        <w:t xml:space="preserve"> 3</w:t>
      </w:r>
      <w:r w:rsidR="005341B9" w:rsidRPr="005C365F">
        <w:rPr>
          <w:sz w:val="26"/>
          <w:szCs w:val="26"/>
          <w:lang w:val="en-US" w:eastAsia="ru-RU"/>
        </w:rPr>
        <w:t>G</w:t>
      </w:r>
      <w:r w:rsidR="005341B9" w:rsidRPr="005C365F">
        <w:rPr>
          <w:sz w:val="26"/>
          <w:szCs w:val="26"/>
          <w:lang w:eastAsia="ru-RU"/>
        </w:rPr>
        <w:t xml:space="preserve">-модемы) и </w:t>
      </w:r>
      <w:r w:rsidR="005341B9" w:rsidRPr="005C365F">
        <w:rPr>
          <w:sz w:val="26"/>
          <w:szCs w:val="26"/>
          <w:lang w:val="en-US" w:eastAsia="ru-RU"/>
        </w:rPr>
        <w:t>SIM</w:t>
      </w:r>
      <w:r w:rsidR="005341B9" w:rsidRPr="005C365F">
        <w:rPr>
          <w:sz w:val="26"/>
          <w:szCs w:val="26"/>
          <w:lang w:eastAsia="ru-RU"/>
        </w:rPr>
        <w:t>-картам (находящимся в наличии у Заказчика) в количестве – 30 абонентов»</w:t>
      </w:r>
      <w:r w:rsidR="00D24F63" w:rsidRPr="005C365F">
        <w:rPr>
          <w:sz w:val="26"/>
          <w:szCs w:val="26"/>
          <w:lang w:eastAsia="ru-RU"/>
        </w:rPr>
        <w:t>.</w:t>
      </w:r>
    </w:p>
    <w:p w:rsidR="003341E6" w:rsidRPr="005C365F" w:rsidRDefault="003A0D12" w:rsidP="00A71EE0">
      <w:pPr>
        <w:pStyle w:val="aff"/>
        <w:tabs>
          <w:tab w:val="left" w:pos="1276"/>
        </w:tabs>
        <w:autoSpaceDE w:val="0"/>
        <w:autoSpaceDN w:val="0"/>
        <w:adjustRightInd w:val="0"/>
        <w:ind w:left="0" w:firstLine="680"/>
        <w:jc w:val="both"/>
        <w:rPr>
          <w:sz w:val="26"/>
          <w:szCs w:val="26"/>
          <w:lang w:eastAsia="ru-RU"/>
        </w:rPr>
      </w:pPr>
      <w:r w:rsidRPr="005C365F">
        <w:rPr>
          <w:sz w:val="26"/>
          <w:szCs w:val="26"/>
        </w:rPr>
        <w:t>Впоследствии, с связи с поступлением</w:t>
      </w:r>
      <w:r w:rsidR="0055397B" w:rsidRPr="005C365F">
        <w:rPr>
          <w:sz w:val="26"/>
          <w:szCs w:val="26"/>
        </w:rPr>
        <w:t xml:space="preserve"> </w:t>
      </w:r>
      <w:r w:rsidRPr="005C365F">
        <w:rPr>
          <w:sz w:val="26"/>
          <w:szCs w:val="26"/>
        </w:rPr>
        <w:t>запроса о</w:t>
      </w:r>
      <w:r w:rsidR="00715A67" w:rsidRPr="005C365F">
        <w:rPr>
          <w:sz w:val="26"/>
          <w:szCs w:val="26"/>
        </w:rPr>
        <w:t xml:space="preserve"> даче</w:t>
      </w:r>
      <w:r w:rsidR="003341E6" w:rsidRPr="005C365F">
        <w:rPr>
          <w:sz w:val="26"/>
          <w:szCs w:val="26"/>
        </w:rPr>
        <w:t xml:space="preserve"> </w:t>
      </w:r>
      <w:r w:rsidRPr="005C365F">
        <w:rPr>
          <w:sz w:val="26"/>
          <w:szCs w:val="26"/>
        </w:rPr>
        <w:t>разъяснени</w:t>
      </w:r>
      <w:r w:rsidR="00715A67" w:rsidRPr="005C365F">
        <w:rPr>
          <w:sz w:val="26"/>
          <w:szCs w:val="26"/>
        </w:rPr>
        <w:t>й</w:t>
      </w:r>
      <w:r w:rsidR="0055397B" w:rsidRPr="005C365F">
        <w:rPr>
          <w:sz w:val="26"/>
          <w:szCs w:val="26"/>
        </w:rPr>
        <w:t xml:space="preserve"> положений </w:t>
      </w:r>
      <w:r w:rsidRPr="005C365F">
        <w:rPr>
          <w:sz w:val="26"/>
          <w:szCs w:val="26"/>
        </w:rPr>
        <w:t>документации об электронном аукционе</w:t>
      </w:r>
      <w:r w:rsidR="0055397B" w:rsidRPr="005C365F">
        <w:rPr>
          <w:sz w:val="26"/>
          <w:szCs w:val="26"/>
        </w:rPr>
        <w:t xml:space="preserve"> от 26.11.2015 № 470110, Заказчик принял решение </w:t>
      </w:r>
      <w:r w:rsidR="003341E6" w:rsidRPr="005C365F">
        <w:rPr>
          <w:sz w:val="26"/>
          <w:szCs w:val="26"/>
        </w:rPr>
        <w:t>по внесению</w:t>
      </w:r>
      <w:r w:rsidR="0055397B" w:rsidRPr="005C365F">
        <w:rPr>
          <w:sz w:val="26"/>
          <w:szCs w:val="26"/>
        </w:rPr>
        <w:t xml:space="preserve"> изменени</w:t>
      </w:r>
      <w:r w:rsidR="003341E6" w:rsidRPr="005C365F">
        <w:rPr>
          <w:sz w:val="26"/>
          <w:szCs w:val="26"/>
        </w:rPr>
        <w:t>й</w:t>
      </w:r>
      <w:r w:rsidR="0055397B" w:rsidRPr="005C365F">
        <w:rPr>
          <w:sz w:val="26"/>
          <w:szCs w:val="26"/>
        </w:rPr>
        <w:t xml:space="preserve"> в вышеупомянутую документацию. В частности, </w:t>
      </w:r>
      <w:r w:rsidR="0055397B" w:rsidRPr="005C365F">
        <w:rPr>
          <w:sz w:val="26"/>
          <w:szCs w:val="26"/>
          <w:lang w:eastAsia="ru-RU"/>
        </w:rPr>
        <w:t xml:space="preserve">п. 2.2 Раздела </w:t>
      </w:r>
      <w:r w:rsidR="0055397B" w:rsidRPr="005C365F">
        <w:rPr>
          <w:sz w:val="26"/>
          <w:szCs w:val="26"/>
          <w:lang w:val="en-US" w:eastAsia="ru-RU"/>
        </w:rPr>
        <w:t>II</w:t>
      </w:r>
      <w:r w:rsidR="0055397B" w:rsidRPr="005C365F">
        <w:rPr>
          <w:sz w:val="26"/>
          <w:szCs w:val="26"/>
          <w:lang w:eastAsia="ru-RU"/>
        </w:rPr>
        <w:t xml:space="preserve"> «Техническое задание», п. 1.3.2 Проекта муниципального контракта были изложены в следующей редакции: «Предоставить Заказчику </w:t>
      </w:r>
      <w:r w:rsidR="0055397B" w:rsidRPr="005C365F">
        <w:rPr>
          <w:sz w:val="26"/>
          <w:szCs w:val="26"/>
          <w:lang w:val="en-US" w:eastAsia="ru-RU"/>
        </w:rPr>
        <w:t>USB</w:t>
      </w:r>
      <w:r w:rsidR="0055397B" w:rsidRPr="005C365F">
        <w:rPr>
          <w:sz w:val="26"/>
          <w:szCs w:val="26"/>
          <w:lang w:eastAsia="ru-RU"/>
        </w:rPr>
        <w:t xml:space="preserve"> 3</w:t>
      </w:r>
      <w:r w:rsidR="0055397B" w:rsidRPr="005C365F">
        <w:rPr>
          <w:sz w:val="26"/>
          <w:szCs w:val="26"/>
          <w:lang w:val="en-US" w:eastAsia="ru-RU"/>
        </w:rPr>
        <w:t>G</w:t>
      </w:r>
      <w:r w:rsidR="0055397B" w:rsidRPr="005C365F">
        <w:rPr>
          <w:sz w:val="26"/>
          <w:szCs w:val="26"/>
          <w:lang w:eastAsia="ru-RU"/>
        </w:rPr>
        <w:t xml:space="preserve"> модемы</w:t>
      </w:r>
      <w:r w:rsidR="000F27D9" w:rsidRPr="005C365F">
        <w:rPr>
          <w:sz w:val="26"/>
          <w:szCs w:val="26"/>
          <w:lang w:eastAsia="ru-RU"/>
        </w:rPr>
        <w:br/>
      </w:r>
      <w:r w:rsidR="0055397B" w:rsidRPr="005C365F">
        <w:rPr>
          <w:sz w:val="26"/>
          <w:szCs w:val="26"/>
          <w:lang w:eastAsia="ru-RU"/>
        </w:rPr>
        <w:t xml:space="preserve">с </w:t>
      </w:r>
      <w:r w:rsidR="0055397B" w:rsidRPr="005C365F">
        <w:rPr>
          <w:sz w:val="26"/>
          <w:szCs w:val="26"/>
          <w:lang w:val="en-US" w:eastAsia="ru-RU"/>
        </w:rPr>
        <w:t>SIM</w:t>
      </w:r>
      <w:r w:rsidR="0055397B" w:rsidRPr="005C365F">
        <w:rPr>
          <w:sz w:val="26"/>
          <w:szCs w:val="26"/>
          <w:lang w:eastAsia="ru-RU"/>
        </w:rPr>
        <w:t>-картами в количестве 30 комплектов для подключения к сети Интернет»</w:t>
      </w:r>
      <w:r w:rsidR="003341E6" w:rsidRPr="005C365F">
        <w:rPr>
          <w:sz w:val="26"/>
          <w:szCs w:val="26"/>
          <w:lang w:eastAsia="ru-RU"/>
        </w:rPr>
        <w:t xml:space="preserve">. </w:t>
      </w:r>
    </w:p>
    <w:p w:rsidR="000F27D9" w:rsidRPr="005C365F" w:rsidRDefault="003341E6" w:rsidP="00A71EE0">
      <w:pPr>
        <w:pStyle w:val="aff"/>
        <w:tabs>
          <w:tab w:val="left" w:pos="1276"/>
        </w:tabs>
        <w:autoSpaceDE w:val="0"/>
        <w:autoSpaceDN w:val="0"/>
        <w:adjustRightInd w:val="0"/>
        <w:ind w:left="0" w:firstLine="680"/>
        <w:jc w:val="both"/>
        <w:rPr>
          <w:sz w:val="26"/>
          <w:szCs w:val="26"/>
          <w:lang w:eastAsia="ru-RU"/>
        </w:rPr>
      </w:pPr>
      <w:r w:rsidRPr="005C365F">
        <w:rPr>
          <w:sz w:val="26"/>
          <w:szCs w:val="26"/>
          <w:lang w:eastAsia="ru-RU"/>
        </w:rPr>
        <w:t xml:space="preserve">Вместе с тем, </w:t>
      </w:r>
      <w:r w:rsidR="004438F0" w:rsidRPr="005C365F">
        <w:rPr>
          <w:sz w:val="26"/>
          <w:szCs w:val="26"/>
          <w:lang w:eastAsia="ru-RU"/>
        </w:rPr>
        <w:t>информация о ценах на подобного рода услуги, взятая Заказчиком с официальных сайтов мобильных операторов связи</w:t>
      </w:r>
      <w:r w:rsidR="00A71EE0" w:rsidRPr="005C365F">
        <w:rPr>
          <w:sz w:val="26"/>
          <w:szCs w:val="26"/>
          <w:lang w:eastAsia="ru-RU"/>
        </w:rPr>
        <w:t xml:space="preserve"> в целях обоснования НМЦК</w:t>
      </w:r>
      <w:r w:rsidRPr="005C365F">
        <w:rPr>
          <w:sz w:val="26"/>
          <w:szCs w:val="26"/>
          <w:lang w:eastAsia="ru-RU"/>
        </w:rPr>
        <w:t>, а также</w:t>
      </w:r>
      <w:r w:rsidR="004438F0" w:rsidRPr="005C365F">
        <w:rPr>
          <w:sz w:val="26"/>
          <w:szCs w:val="26"/>
          <w:lang w:eastAsia="ru-RU"/>
        </w:rPr>
        <w:t xml:space="preserve"> само обоснование НМЦК, включённое в состав документации</w:t>
      </w:r>
      <w:r w:rsidRPr="005C365F">
        <w:rPr>
          <w:sz w:val="26"/>
          <w:szCs w:val="26"/>
          <w:lang w:eastAsia="ru-RU"/>
        </w:rPr>
        <w:t>, не</w:t>
      </w:r>
      <w:r w:rsidR="00A71EE0" w:rsidRPr="005C365F">
        <w:rPr>
          <w:sz w:val="26"/>
          <w:szCs w:val="26"/>
          <w:lang w:eastAsia="ru-RU"/>
        </w:rPr>
        <w:t xml:space="preserve"> </w:t>
      </w:r>
      <w:r w:rsidRPr="005C365F">
        <w:rPr>
          <w:sz w:val="26"/>
          <w:szCs w:val="26"/>
          <w:lang w:eastAsia="ru-RU"/>
        </w:rPr>
        <w:t>содержали информации о финансовых условиях предоставления оборудования (3</w:t>
      </w:r>
      <w:r w:rsidRPr="005C365F">
        <w:rPr>
          <w:sz w:val="26"/>
          <w:szCs w:val="26"/>
          <w:lang w:val="en-US" w:eastAsia="ru-RU"/>
        </w:rPr>
        <w:t>G</w:t>
      </w:r>
      <w:r w:rsidRPr="005C365F">
        <w:rPr>
          <w:sz w:val="26"/>
          <w:szCs w:val="26"/>
          <w:lang w:eastAsia="ru-RU"/>
        </w:rPr>
        <w:t>-модемов).</w:t>
      </w:r>
    </w:p>
    <w:p w:rsidR="00792CC2" w:rsidRPr="005C365F" w:rsidRDefault="00C879A0" w:rsidP="00A71EE0">
      <w:pPr>
        <w:pStyle w:val="aff"/>
        <w:tabs>
          <w:tab w:val="left" w:pos="1276"/>
        </w:tabs>
        <w:autoSpaceDE w:val="0"/>
        <w:autoSpaceDN w:val="0"/>
        <w:adjustRightInd w:val="0"/>
        <w:ind w:left="0" w:firstLine="680"/>
        <w:jc w:val="both"/>
        <w:rPr>
          <w:sz w:val="26"/>
          <w:szCs w:val="26"/>
          <w:lang w:eastAsia="ru-RU"/>
        </w:rPr>
      </w:pPr>
      <w:r w:rsidRPr="005C365F">
        <w:rPr>
          <w:sz w:val="26"/>
          <w:szCs w:val="26"/>
          <w:lang w:eastAsia="ru-RU"/>
        </w:rPr>
        <w:t xml:space="preserve">В </w:t>
      </w:r>
      <w:r w:rsidR="00B03DA7" w:rsidRPr="005C365F">
        <w:rPr>
          <w:sz w:val="26"/>
          <w:szCs w:val="26"/>
          <w:lang w:eastAsia="ru-RU"/>
        </w:rPr>
        <w:t>документации об аукционе в электронной форме</w:t>
      </w:r>
      <w:r w:rsidR="00B03DA7" w:rsidRPr="005C365F">
        <w:rPr>
          <w:rStyle w:val="aff3"/>
          <w:sz w:val="26"/>
          <w:szCs w:val="26"/>
          <w:lang w:eastAsia="ru-RU"/>
        </w:rPr>
        <w:footnoteReference w:id="23"/>
      </w:r>
      <w:r w:rsidR="00B03DA7" w:rsidRPr="005C365F">
        <w:rPr>
          <w:sz w:val="26"/>
          <w:szCs w:val="26"/>
          <w:lang w:eastAsia="ru-RU"/>
        </w:rPr>
        <w:t>, подготовленной и</w:t>
      </w:r>
      <w:r w:rsidR="00046E69" w:rsidRPr="005C365F">
        <w:rPr>
          <w:sz w:val="26"/>
          <w:szCs w:val="26"/>
          <w:lang w:eastAsia="ru-RU"/>
        </w:rPr>
        <w:t> </w:t>
      </w:r>
      <w:r w:rsidR="00B03DA7" w:rsidRPr="005C365F">
        <w:rPr>
          <w:sz w:val="26"/>
          <w:szCs w:val="26"/>
          <w:lang w:eastAsia="ru-RU"/>
        </w:rPr>
        <w:t>утверждённой Заказчиком</w:t>
      </w:r>
      <w:r w:rsidR="00046E69" w:rsidRPr="005C365F">
        <w:rPr>
          <w:sz w:val="26"/>
          <w:szCs w:val="26"/>
          <w:lang w:eastAsia="ru-RU"/>
        </w:rPr>
        <w:t xml:space="preserve"> включ</w:t>
      </w:r>
      <w:r w:rsidR="0099353F" w:rsidRPr="005C365F">
        <w:rPr>
          <w:sz w:val="26"/>
          <w:szCs w:val="26"/>
          <w:lang w:eastAsia="ru-RU"/>
        </w:rPr>
        <w:t>е</w:t>
      </w:r>
      <w:r w:rsidR="00046E69" w:rsidRPr="005C365F">
        <w:rPr>
          <w:sz w:val="26"/>
          <w:szCs w:val="26"/>
          <w:lang w:eastAsia="ru-RU"/>
        </w:rPr>
        <w:t>н расчёт НМЦК, который основан на</w:t>
      </w:r>
      <w:r w:rsidR="00D924C2" w:rsidRPr="005C365F">
        <w:rPr>
          <w:sz w:val="26"/>
          <w:szCs w:val="26"/>
          <w:lang w:eastAsia="ru-RU"/>
        </w:rPr>
        <w:t xml:space="preserve"> </w:t>
      </w:r>
      <w:r w:rsidR="00046E69" w:rsidRPr="005C365F">
        <w:rPr>
          <w:sz w:val="26"/>
          <w:szCs w:val="26"/>
          <w:lang w:eastAsia="ru-RU"/>
        </w:rPr>
        <w:t>коммерческих предложениях потенциальных поставщиков</w:t>
      </w:r>
      <w:r w:rsidR="0099353F" w:rsidRPr="005C365F">
        <w:rPr>
          <w:sz w:val="26"/>
          <w:szCs w:val="26"/>
          <w:lang w:eastAsia="ru-RU"/>
        </w:rPr>
        <w:t xml:space="preserve"> исх. № РМ000000238 от 20.05.2015 (</w:t>
      </w:r>
      <w:proofErr w:type="spellStart"/>
      <w:r w:rsidR="0099353F" w:rsidRPr="005C365F">
        <w:rPr>
          <w:sz w:val="26"/>
          <w:szCs w:val="26"/>
          <w:lang w:eastAsia="ru-RU"/>
        </w:rPr>
        <w:t>вх</w:t>
      </w:r>
      <w:proofErr w:type="spellEnd"/>
      <w:r w:rsidR="0099353F" w:rsidRPr="005C365F">
        <w:rPr>
          <w:sz w:val="26"/>
          <w:szCs w:val="26"/>
          <w:lang w:eastAsia="ru-RU"/>
        </w:rPr>
        <w:t>. № 11-12-1523/15-0-0 от 22.05.2015), исх. № 2646 от 28.05.2015 (</w:t>
      </w:r>
      <w:proofErr w:type="spellStart"/>
      <w:r w:rsidR="0099353F" w:rsidRPr="005C365F">
        <w:rPr>
          <w:sz w:val="26"/>
          <w:szCs w:val="26"/>
          <w:lang w:eastAsia="ru-RU"/>
        </w:rPr>
        <w:t>вх</w:t>
      </w:r>
      <w:proofErr w:type="spellEnd"/>
      <w:r w:rsidR="0099353F" w:rsidRPr="005C365F">
        <w:rPr>
          <w:sz w:val="26"/>
          <w:szCs w:val="26"/>
          <w:lang w:eastAsia="ru-RU"/>
        </w:rPr>
        <w:t>. № 11-12-1574/15-0-0 от 28.05.2015), исх. № </w:t>
      </w:r>
      <w:r w:rsidR="0099353F" w:rsidRPr="005C365F">
        <w:rPr>
          <w:sz w:val="26"/>
          <w:szCs w:val="26"/>
          <w:lang w:val="en-US" w:eastAsia="ru-RU"/>
        </w:rPr>
        <w:t>COMOFFERS</w:t>
      </w:r>
      <w:r w:rsidR="0099353F" w:rsidRPr="005C365F">
        <w:rPr>
          <w:sz w:val="26"/>
          <w:szCs w:val="26"/>
          <w:lang w:eastAsia="ru-RU"/>
        </w:rPr>
        <w:t>-837 от 27.05.2015 (</w:t>
      </w:r>
      <w:proofErr w:type="spellStart"/>
      <w:r w:rsidR="0099353F" w:rsidRPr="005C365F">
        <w:rPr>
          <w:sz w:val="26"/>
          <w:szCs w:val="26"/>
          <w:lang w:eastAsia="ru-RU"/>
        </w:rPr>
        <w:t>вх</w:t>
      </w:r>
      <w:proofErr w:type="spellEnd"/>
      <w:r w:rsidR="0099353F" w:rsidRPr="005C365F">
        <w:rPr>
          <w:sz w:val="26"/>
          <w:szCs w:val="26"/>
          <w:lang w:eastAsia="ru-RU"/>
        </w:rPr>
        <w:t>. № 11-12-1909/15-0-0 от 22.06.2015)</w:t>
      </w:r>
      <w:r w:rsidR="00046E69" w:rsidRPr="005C365F">
        <w:rPr>
          <w:sz w:val="26"/>
          <w:szCs w:val="26"/>
          <w:lang w:eastAsia="ru-RU"/>
        </w:rPr>
        <w:t>, полученных без учёта сопоставимых с</w:t>
      </w:r>
      <w:r w:rsidR="0099353F" w:rsidRPr="005C365F">
        <w:rPr>
          <w:sz w:val="26"/>
          <w:szCs w:val="26"/>
          <w:lang w:eastAsia="ru-RU"/>
        </w:rPr>
        <w:t> </w:t>
      </w:r>
      <w:r w:rsidR="00046E69" w:rsidRPr="005C365F">
        <w:rPr>
          <w:sz w:val="26"/>
          <w:szCs w:val="26"/>
          <w:lang w:eastAsia="ru-RU"/>
        </w:rPr>
        <w:t>условиями планируемой закупки коммерческих и (или) финансовых условий оказания услуг</w:t>
      </w:r>
      <w:r w:rsidR="0099353F" w:rsidRPr="005C365F">
        <w:rPr>
          <w:sz w:val="26"/>
          <w:szCs w:val="26"/>
          <w:lang w:eastAsia="ru-RU"/>
        </w:rPr>
        <w:t>, так как в них</w:t>
      </w:r>
      <w:r w:rsidR="00046E69" w:rsidRPr="005C365F">
        <w:rPr>
          <w:sz w:val="26"/>
          <w:szCs w:val="26"/>
          <w:lang w:eastAsia="ru-RU"/>
        </w:rPr>
        <w:t xml:space="preserve"> указана различная комплектация поставки, сроки поставки, условия оплаты.</w:t>
      </w:r>
    </w:p>
    <w:p w:rsidR="004438F0" w:rsidRPr="005C365F" w:rsidRDefault="00141C24" w:rsidP="00A71EE0">
      <w:pPr>
        <w:pStyle w:val="aff"/>
        <w:tabs>
          <w:tab w:val="left" w:pos="1276"/>
        </w:tabs>
        <w:autoSpaceDE w:val="0"/>
        <w:autoSpaceDN w:val="0"/>
        <w:adjustRightInd w:val="0"/>
        <w:ind w:left="0" w:firstLine="680"/>
        <w:jc w:val="both"/>
        <w:rPr>
          <w:sz w:val="26"/>
          <w:szCs w:val="26"/>
          <w:lang w:eastAsia="ru-RU"/>
        </w:rPr>
      </w:pPr>
      <w:r w:rsidRPr="005C365F">
        <w:rPr>
          <w:sz w:val="26"/>
          <w:szCs w:val="26"/>
          <w:lang w:eastAsia="ru-RU"/>
        </w:rPr>
        <w:t>Указанн</w:t>
      </w:r>
      <w:r w:rsidR="00046E69" w:rsidRPr="005C365F">
        <w:rPr>
          <w:sz w:val="26"/>
          <w:szCs w:val="26"/>
          <w:lang w:eastAsia="ru-RU"/>
        </w:rPr>
        <w:t>ы</w:t>
      </w:r>
      <w:r w:rsidRPr="005C365F">
        <w:rPr>
          <w:sz w:val="26"/>
          <w:szCs w:val="26"/>
          <w:lang w:eastAsia="ru-RU"/>
        </w:rPr>
        <w:t>е нарушени</w:t>
      </w:r>
      <w:r w:rsidR="00046E69" w:rsidRPr="005C365F">
        <w:rPr>
          <w:sz w:val="26"/>
          <w:szCs w:val="26"/>
          <w:lang w:eastAsia="ru-RU"/>
        </w:rPr>
        <w:t>я</w:t>
      </w:r>
      <w:r w:rsidRPr="005C365F">
        <w:rPr>
          <w:sz w:val="26"/>
          <w:szCs w:val="26"/>
          <w:lang w:eastAsia="ru-RU"/>
        </w:rPr>
        <w:t xml:space="preserve"> содерж</w:t>
      </w:r>
      <w:r w:rsidR="00046E69" w:rsidRPr="005C365F">
        <w:rPr>
          <w:sz w:val="26"/>
          <w:szCs w:val="26"/>
          <w:lang w:eastAsia="ru-RU"/>
        </w:rPr>
        <w:t>а</w:t>
      </w:r>
      <w:r w:rsidRPr="005C365F">
        <w:rPr>
          <w:sz w:val="26"/>
          <w:szCs w:val="26"/>
          <w:lang w:eastAsia="ru-RU"/>
        </w:rPr>
        <w:t xml:space="preserve">т признаки административного правонарушения, предусмотренного ч. 4.2 ст. 7.30 </w:t>
      </w:r>
      <w:proofErr w:type="spellStart"/>
      <w:r w:rsidRPr="005C365F">
        <w:rPr>
          <w:sz w:val="26"/>
          <w:szCs w:val="26"/>
          <w:lang w:eastAsia="ru-RU"/>
        </w:rPr>
        <w:t>КРФоАП</w:t>
      </w:r>
      <w:proofErr w:type="spellEnd"/>
      <w:r w:rsidRPr="005C365F">
        <w:rPr>
          <w:sz w:val="26"/>
          <w:szCs w:val="26"/>
          <w:lang w:eastAsia="ru-RU"/>
        </w:rPr>
        <w:t>.</w:t>
      </w:r>
    </w:p>
    <w:p w:rsidR="009F5C99" w:rsidRPr="005C365F" w:rsidRDefault="000466AE" w:rsidP="00D64AC9">
      <w:pPr>
        <w:pStyle w:val="aff"/>
        <w:numPr>
          <w:ilvl w:val="0"/>
          <w:numId w:val="9"/>
        </w:numPr>
        <w:tabs>
          <w:tab w:val="left" w:pos="993"/>
        </w:tabs>
        <w:autoSpaceDE w:val="0"/>
        <w:autoSpaceDN w:val="0"/>
        <w:adjustRightInd w:val="0"/>
        <w:ind w:left="0" w:firstLine="680"/>
        <w:jc w:val="both"/>
        <w:rPr>
          <w:sz w:val="26"/>
          <w:szCs w:val="26"/>
        </w:rPr>
      </w:pPr>
      <w:r w:rsidRPr="005C365F">
        <w:rPr>
          <w:sz w:val="26"/>
          <w:szCs w:val="26"/>
        </w:rPr>
        <w:t>В нарушение</w:t>
      </w:r>
      <w:r w:rsidR="00436F8F" w:rsidRPr="005C365F">
        <w:rPr>
          <w:sz w:val="26"/>
          <w:szCs w:val="26"/>
        </w:rPr>
        <w:t xml:space="preserve"> ч. 2</w:t>
      </w:r>
      <w:r w:rsidR="00436F8F" w:rsidRPr="005C365F">
        <w:rPr>
          <w:rStyle w:val="aff3"/>
          <w:sz w:val="26"/>
          <w:szCs w:val="26"/>
        </w:rPr>
        <w:footnoteReference w:id="24"/>
      </w:r>
      <w:r w:rsidR="00436F8F" w:rsidRPr="005C365F">
        <w:rPr>
          <w:sz w:val="26"/>
          <w:szCs w:val="26"/>
        </w:rPr>
        <w:t xml:space="preserve"> ст. 8,</w:t>
      </w:r>
      <w:r w:rsidRPr="005C365F">
        <w:rPr>
          <w:sz w:val="26"/>
          <w:szCs w:val="26"/>
        </w:rPr>
        <w:t xml:space="preserve"> п. 1</w:t>
      </w:r>
      <w:r w:rsidR="00541E4D" w:rsidRPr="005C365F">
        <w:rPr>
          <w:rStyle w:val="aff3"/>
          <w:sz w:val="26"/>
          <w:szCs w:val="26"/>
        </w:rPr>
        <w:footnoteReference w:id="25"/>
      </w:r>
      <w:r w:rsidR="00540505" w:rsidRPr="005C365F">
        <w:rPr>
          <w:sz w:val="26"/>
          <w:szCs w:val="26"/>
        </w:rPr>
        <w:t>, 2</w:t>
      </w:r>
      <w:r w:rsidR="00540505" w:rsidRPr="005C365F">
        <w:rPr>
          <w:rStyle w:val="aff3"/>
          <w:sz w:val="26"/>
          <w:szCs w:val="26"/>
        </w:rPr>
        <w:footnoteReference w:id="26"/>
      </w:r>
      <w:r w:rsidRPr="005C365F">
        <w:rPr>
          <w:sz w:val="26"/>
          <w:szCs w:val="26"/>
        </w:rPr>
        <w:t xml:space="preserve"> ч. 1 ст. 33</w:t>
      </w:r>
      <w:r w:rsidR="00462661" w:rsidRPr="005C365F">
        <w:rPr>
          <w:sz w:val="26"/>
          <w:szCs w:val="26"/>
        </w:rPr>
        <w:t>, п. 1 ч. 1 ст. 64</w:t>
      </w:r>
      <w:r w:rsidRPr="005C365F">
        <w:rPr>
          <w:sz w:val="26"/>
          <w:szCs w:val="26"/>
        </w:rPr>
        <w:t xml:space="preserve"> Закона № 44-ФЗ</w:t>
      </w:r>
      <w:r w:rsidR="00462661" w:rsidRPr="005C365F">
        <w:rPr>
          <w:sz w:val="26"/>
          <w:szCs w:val="26"/>
        </w:rPr>
        <w:t xml:space="preserve"> Заказчик</w:t>
      </w:r>
      <w:r w:rsidR="00D858FF" w:rsidRPr="005C365F">
        <w:rPr>
          <w:sz w:val="26"/>
          <w:szCs w:val="26"/>
        </w:rPr>
        <w:t>ом при описании объекта закупки</w:t>
      </w:r>
      <w:r w:rsidR="00462661" w:rsidRPr="005C365F">
        <w:rPr>
          <w:sz w:val="26"/>
          <w:szCs w:val="26"/>
        </w:rPr>
        <w:t xml:space="preserve"> </w:t>
      </w:r>
      <w:r w:rsidR="00D858FF" w:rsidRPr="005C365F">
        <w:rPr>
          <w:sz w:val="26"/>
          <w:szCs w:val="26"/>
        </w:rPr>
        <w:t>не соблюдались</w:t>
      </w:r>
      <w:r w:rsidR="00134D4E" w:rsidRPr="005C365F">
        <w:rPr>
          <w:sz w:val="26"/>
          <w:szCs w:val="26"/>
        </w:rPr>
        <w:t xml:space="preserve"> установленные</w:t>
      </w:r>
      <w:r w:rsidR="00D858FF" w:rsidRPr="005C365F">
        <w:rPr>
          <w:sz w:val="26"/>
          <w:szCs w:val="26"/>
        </w:rPr>
        <w:t xml:space="preserve"> законом</w:t>
      </w:r>
      <w:r w:rsidR="00134D4E" w:rsidRPr="005C365F">
        <w:rPr>
          <w:sz w:val="26"/>
          <w:szCs w:val="26"/>
        </w:rPr>
        <w:t xml:space="preserve"> правила</w:t>
      </w:r>
      <w:r w:rsidR="009F5C99" w:rsidRPr="005C365F">
        <w:rPr>
          <w:sz w:val="26"/>
          <w:szCs w:val="26"/>
        </w:rPr>
        <w:t>, а именно</w:t>
      </w:r>
      <w:r w:rsidR="009F5CE0" w:rsidRPr="005C365F">
        <w:rPr>
          <w:sz w:val="26"/>
          <w:szCs w:val="26"/>
          <w:lang w:eastAsia="ru-RU"/>
        </w:rPr>
        <w:t>:</w:t>
      </w:r>
    </w:p>
    <w:p w:rsidR="000466AE" w:rsidRPr="005C365F" w:rsidRDefault="009F5C99" w:rsidP="00D64AC9">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Заказчиком, в нарушение ч. 2 ст. 8, п. 1 ч. 1 ст. 33, п. 1 ч. 1 ст. 64 Закона № 44-ФЗ, в</w:t>
      </w:r>
      <w:r w:rsidR="009F5CE0" w:rsidRPr="005C365F">
        <w:rPr>
          <w:sz w:val="26"/>
          <w:szCs w:val="26"/>
        </w:rPr>
        <w:t xml:space="preserve"> подготовленных и</w:t>
      </w:r>
      <w:r w:rsidR="004433DA" w:rsidRPr="005C365F">
        <w:rPr>
          <w:sz w:val="26"/>
          <w:szCs w:val="26"/>
        </w:rPr>
        <w:t xml:space="preserve"> </w:t>
      </w:r>
      <w:r w:rsidR="00634ADC" w:rsidRPr="005C365F">
        <w:rPr>
          <w:sz w:val="26"/>
          <w:szCs w:val="26"/>
        </w:rPr>
        <w:t>утверждённых</w:t>
      </w:r>
      <w:r w:rsidR="002B4749" w:rsidRPr="005C365F">
        <w:rPr>
          <w:sz w:val="26"/>
          <w:szCs w:val="26"/>
        </w:rPr>
        <w:t xml:space="preserve"> им</w:t>
      </w:r>
      <w:r w:rsidR="00634ADC" w:rsidRPr="005C365F">
        <w:rPr>
          <w:sz w:val="26"/>
          <w:szCs w:val="26"/>
        </w:rPr>
        <w:t xml:space="preserve"> </w:t>
      </w:r>
      <w:r w:rsidR="00FD4885" w:rsidRPr="005C365F">
        <w:rPr>
          <w:sz w:val="26"/>
          <w:szCs w:val="26"/>
        </w:rPr>
        <w:t>документациях об аукционах</w:t>
      </w:r>
      <w:r w:rsidR="00B21DCE" w:rsidRPr="005C365F">
        <w:rPr>
          <w:sz w:val="26"/>
          <w:szCs w:val="26"/>
        </w:rPr>
        <w:t xml:space="preserve"> в</w:t>
      </w:r>
      <w:r w:rsidR="002B4749" w:rsidRPr="005C365F">
        <w:rPr>
          <w:sz w:val="26"/>
          <w:szCs w:val="26"/>
        </w:rPr>
        <w:t> </w:t>
      </w:r>
      <w:r w:rsidR="00B21DCE" w:rsidRPr="005C365F">
        <w:rPr>
          <w:sz w:val="26"/>
          <w:szCs w:val="26"/>
        </w:rPr>
        <w:t>электронной форме</w:t>
      </w:r>
      <w:r w:rsidR="00B21DCE" w:rsidRPr="005C365F">
        <w:rPr>
          <w:rStyle w:val="aff3"/>
          <w:sz w:val="26"/>
          <w:szCs w:val="26"/>
          <w:lang w:eastAsia="ru-RU"/>
        </w:rPr>
        <w:footnoteReference w:id="27"/>
      </w:r>
      <w:r w:rsidR="004433DA" w:rsidRPr="005C365F">
        <w:rPr>
          <w:sz w:val="26"/>
          <w:szCs w:val="26"/>
        </w:rPr>
        <w:t xml:space="preserve"> </w:t>
      </w:r>
      <w:r w:rsidR="00B21DCE" w:rsidRPr="005C365F">
        <w:rPr>
          <w:sz w:val="26"/>
          <w:szCs w:val="26"/>
        </w:rPr>
        <w:t xml:space="preserve">при </w:t>
      </w:r>
      <w:r w:rsidR="004433DA" w:rsidRPr="005C365F">
        <w:rPr>
          <w:sz w:val="26"/>
          <w:szCs w:val="26"/>
        </w:rPr>
        <w:t>описании объекта закупки</w:t>
      </w:r>
      <w:r w:rsidR="00366D8B" w:rsidRPr="005C365F">
        <w:rPr>
          <w:sz w:val="26"/>
          <w:szCs w:val="26"/>
        </w:rPr>
        <w:t xml:space="preserve"> (стабилизатор напряжения)</w:t>
      </w:r>
      <w:r w:rsidR="004433DA" w:rsidRPr="005C365F">
        <w:rPr>
          <w:sz w:val="26"/>
          <w:szCs w:val="26"/>
        </w:rPr>
        <w:t xml:space="preserve"> </w:t>
      </w:r>
      <w:r w:rsidR="00976ABE" w:rsidRPr="005C365F">
        <w:rPr>
          <w:sz w:val="26"/>
          <w:szCs w:val="26"/>
        </w:rPr>
        <w:t>использованы</w:t>
      </w:r>
      <w:r w:rsidR="00634ADC" w:rsidRPr="005C365F">
        <w:rPr>
          <w:sz w:val="26"/>
          <w:szCs w:val="26"/>
        </w:rPr>
        <w:t xml:space="preserve"> </w:t>
      </w:r>
      <w:r w:rsidR="00976ABE" w:rsidRPr="005C365F">
        <w:rPr>
          <w:sz w:val="26"/>
          <w:szCs w:val="26"/>
        </w:rPr>
        <w:t>функциональные и качественные характеристики</w:t>
      </w:r>
      <w:r w:rsidR="00E34FF8" w:rsidRPr="005C365F">
        <w:rPr>
          <w:sz w:val="26"/>
          <w:szCs w:val="26"/>
        </w:rPr>
        <w:t>, совокупности которых наиболее полно соответствует стабилизатор напряжения «</w:t>
      </w:r>
      <w:proofErr w:type="spellStart"/>
      <w:r w:rsidR="00E34FF8" w:rsidRPr="005C365F">
        <w:rPr>
          <w:sz w:val="26"/>
          <w:szCs w:val="26"/>
          <w:lang w:val="en-US"/>
        </w:rPr>
        <w:t>Buro</w:t>
      </w:r>
      <w:proofErr w:type="spellEnd"/>
      <w:r w:rsidR="00E34FF8" w:rsidRPr="005C365F">
        <w:rPr>
          <w:sz w:val="26"/>
          <w:szCs w:val="26"/>
        </w:rPr>
        <w:t xml:space="preserve"> </w:t>
      </w:r>
      <w:r w:rsidR="00E34FF8" w:rsidRPr="005C365F">
        <w:rPr>
          <w:sz w:val="26"/>
          <w:szCs w:val="26"/>
          <w:lang w:val="en-US"/>
        </w:rPr>
        <w:t>BU</w:t>
      </w:r>
      <w:r w:rsidR="00E34FF8" w:rsidRPr="005C365F">
        <w:rPr>
          <w:sz w:val="26"/>
          <w:szCs w:val="26"/>
        </w:rPr>
        <w:t>-</w:t>
      </w:r>
      <w:r w:rsidR="00E34FF8" w:rsidRPr="005C365F">
        <w:rPr>
          <w:sz w:val="26"/>
          <w:szCs w:val="26"/>
          <w:lang w:val="en-US"/>
        </w:rPr>
        <w:t>AVR</w:t>
      </w:r>
      <w:r w:rsidR="00E34FF8" w:rsidRPr="005C365F">
        <w:rPr>
          <w:sz w:val="26"/>
          <w:szCs w:val="26"/>
        </w:rPr>
        <w:t>1000</w:t>
      </w:r>
      <w:r w:rsidR="00E34FF8" w:rsidRPr="005C365F">
        <w:rPr>
          <w:sz w:val="26"/>
          <w:szCs w:val="26"/>
          <w:lang w:val="en-US"/>
        </w:rPr>
        <w:t>LCD</w:t>
      </w:r>
      <w:r w:rsidR="00E34FF8" w:rsidRPr="005C365F">
        <w:rPr>
          <w:sz w:val="26"/>
          <w:szCs w:val="26"/>
        </w:rPr>
        <w:t>»</w:t>
      </w:r>
      <w:r w:rsidR="00E34FF8" w:rsidRPr="005C365F">
        <w:rPr>
          <w:rStyle w:val="aff3"/>
          <w:sz w:val="26"/>
          <w:szCs w:val="26"/>
        </w:rPr>
        <w:footnoteReference w:id="28"/>
      </w:r>
      <w:r w:rsidR="00E34FF8" w:rsidRPr="005C365F">
        <w:rPr>
          <w:sz w:val="26"/>
          <w:szCs w:val="26"/>
        </w:rPr>
        <w:t>. Данный вывод Инспекции основан на результатах исследования и анализа</w:t>
      </w:r>
      <w:r w:rsidR="000A7801" w:rsidRPr="005C365F">
        <w:rPr>
          <w:sz w:val="26"/>
          <w:szCs w:val="26"/>
        </w:rPr>
        <w:t xml:space="preserve"> </w:t>
      </w:r>
      <w:r w:rsidR="00FA57B4" w:rsidRPr="005C365F">
        <w:rPr>
          <w:sz w:val="26"/>
          <w:szCs w:val="26"/>
        </w:rPr>
        <w:t>официальн</w:t>
      </w:r>
      <w:r w:rsidR="00E34FF8" w:rsidRPr="005C365F">
        <w:rPr>
          <w:sz w:val="26"/>
          <w:szCs w:val="26"/>
        </w:rPr>
        <w:t>ой</w:t>
      </w:r>
      <w:r w:rsidR="00B02572" w:rsidRPr="005C365F">
        <w:rPr>
          <w:sz w:val="26"/>
          <w:szCs w:val="26"/>
        </w:rPr>
        <w:t xml:space="preserve">, </w:t>
      </w:r>
      <w:r w:rsidR="00FA57B4" w:rsidRPr="005C365F">
        <w:rPr>
          <w:sz w:val="26"/>
          <w:szCs w:val="26"/>
        </w:rPr>
        <w:t>общедоступн</w:t>
      </w:r>
      <w:r w:rsidR="00E34FF8" w:rsidRPr="005C365F">
        <w:rPr>
          <w:sz w:val="26"/>
          <w:szCs w:val="26"/>
        </w:rPr>
        <w:t>ой</w:t>
      </w:r>
      <w:r w:rsidR="00FA57B4" w:rsidRPr="005C365F">
        <w:rPr>
          <w:sz w:val="26"/>
          <w:szCs w:val="26"/>
        </w:rPr>
        <w:t xml:space="preserve"> </w:t>
      </w:r>
      <w:r w:rsidR="000A7801" w:rsidRPr="005C365F">
        <w:rPr>
          <w:sz w:val="26"/>
          <w:szCs w:val="26"/>
        </w:rPr>
        <w:t>информаци</w:t>
      </w:r>
      <w:r w:rsidR="00E34FF8" w:rsidRPr="005C365F">
        <w:rPr>
          <w:sz w:val="26"/>
          <w:szCs w:val="26"/>
        </w:rPr>
        <w:t>и</w:t>
      </w:r>
      <w:r w:rsidR="000A7801" w:rsidRPr="005C365F">
        <w:rPr>
          <w:sz w:val="26"/>
          <w:szCs w:val="26"/>
        </w:rPr>
        <w:t>, содержащ</w:t>
      </w:r>
      <w:r w:rsidR="00E34FF8" w:rsidRPr="005C365F">
        <w:rPr>
          <w:sz w:val="26"/>
          <w:szCs w:val="26"/>
        </w:rPr>
        <w:t>ей</w:t>
      </w:r>
      <w:r w:rsidR="000A7801" w:rsidRPr="005C365F">
        <w:rPr>
          <w:sz w:val="26"/>
          <w:szCs w:val="26"/>
        </w:rPr>
        <w:t>ся на</w:t>
      </w:r>
      <w:r w:rsidR="00E1409F" w:rsidRPr="005C365F">
        <w:rPr>
          <w:sz w:val="26"/>
          <w:szCs w:val="26"/>
        </w:rPr>
        <w:t> </w:t>
      </w:r>
      <w:r w:rsidR="000A7801" w:rsidRPr="005C365F">
        <w:rPr>
          <w:sz w:val="26"/>
          <w:szCs w:val="26"/>
        </w:rPr>
        <w:t>сайтах производителей, сайтах с</w:t>
      </w:r>
      <w:r w:rsidR="00914DBF" w:rsidRPr="005C365F">
        <w:rPr>
          <w:sz w:val="26"/>
          <w:szCs w:val="26"/>
        </w:rPr>
        <w:t> </w:t>
      </w:r>
      <w:r w:rsidR="000A7801" w:rsidRPr="005C365F">
        <w:rPr>
          <w:sz w:val="26"/>
          <w:szCs w:val="26"/>
        </w:rPr>
        <w:t>информацией о</w:t>
      </w:r>
      <w:r w:rsidR="00E34FF8" w:rsidRPr="005C365F">
        <w:rPr>
          <w:sz w:val="26"/>
          <w:szCs w:val="26"/>
        </w:rPr>
        <w:t> </w:t>
      </w:r>
      <w:r w:rsidR="000A7801" w:rsidRPr="005C365F">
        <w:rPr>
          <w:sz w:val="26"/>
          <w:szCs w:val="26"/>
        </w:rPr>
        <w:t xml:space="preserve">товарах, </w:t>
      </w:r>
      <w:r w:rsidR="00013DAA" w:rsidRPr="005C365F">
        <w:rPr>
          <w:sz w:val="26"/>
          <w:szCs w:val="26"/>
        </w:rPr>
        <w:t>реализуемых на рынке</w:t>
      </w:r>
      <w:r w:rsidR="000A7801" w:rsidRPr="005C365F">
        <w:rPr>
          <w:sz w:val="26"/>
          <w:szCs w:val="26"/>
        </w:rPr>
        <w:t xml:space="preserve"> различными поставщиками,</w:t>
      </w:r>
      <w:r w:rsidR="00B02572" w:rsidRPr="005C365F">
        <w:rPr>
          <w:sz w:val="26"/>
          <w:szCs w:val="26"/>
        </w:rPr>
        <w:t xml:space="preserve"> информаци</w:t>
      </w:r>
      <w:r w:rsidR="00E34FF8" w:rsidRPr="005C365F">
        <w:rPr>
          <w:sz w:val="26"/>
          <w:szCs w:val="26"/>
        </w:rPr>
        <w:t>и</w:t>
      </w:r>
      <w:r w:rsidR="00B02572" w:rsidRPr="005C365F">
        <w:rPr>
          <w:sz w:val="26"/>
          <w:szCs w:val="26"/>
        </w:rPr>
        <w:t xml:space="preserve"> о товаре, которая содержалась во всех коммерческих предложениях потенциальных поставщиков, представленных по устным запросам Заказчика для</w:t>
      </w:r>
      <w:r w:rsidR="00914DBF" w:rsidRPr="005C365F">
        <w:rPr>
          <w:sz w:val="26"/>
          <w:szCs w:val="26"/>
        </w:rPr>
        <w:t> </w:t>
      </w:r>
      <w:r w:rsidR="00B02572" w:rsidRPr="005C365F">
        <w:rPr>
          <w:sz w:val="26"/>
          <w:szCs w:val="26"/>
        </w:rPr>
        <w:t>целей обоснования НМЦК, а также письменны</w:t>
      </w:r>
      <w:r w:rsidR="00E34FF8" w:rsidRPr="005C365F">
        <w:rPr>
          <w:sz w:val="26"/>
          <w:szCs w:val="26"/>
        </w:rPr>
        <w:t>х</w:t>
      </w:r>
      <w:r w:rsidR="00B02572" w:rsidRPr="005C365F">
        <w:rPr>
          <w:sz w:val="26"/>
          <w:szCs w:val="26"/>
        </w:rPr>
        <w:t xml:space="preserve"> пояснения Заказчика. </w:t>
      </w:r>
      <w:r w:rsidR="00F91B5B" w:rsidRPr="005C365F">
        <w:rPr>
          <w:sz w:val="26"/>
          <w:szCs w:val="26"/>
        </w:rPr>
        <w:t>При этом установленные</w:t>
      </w:r>
      <w:r w:rsidR="00A638C6" w:rsidRPr="005C365F">
        <w:rPr>
          <w:sz w:val="26"/>
          <w:szCs w:val="26"/>
        </w:rPr>
        <w:t xml:space="preserve"> </w:t>
      </w:r>
      <w:r w:rsidR="00F91B5B" w:rsidRPr="005C365F">
        <w:rPr>
          <w:sz w:val="26"/>
          <w:szCs w:val="26"/>
        </w:rPr>
        <w:t>требования</w:t>
      </w:r>
      <w:r w:rsidR="00013DAA" w:rsidRPr="005C365F">
        <w:rPr>
          <w:sz w:val="26"/>
          <w:szCs w:val="26"/>
        </w:rPr>
        <w:t xml:space="preserve"> Заказчика</w:t>
      </w:r>
      <w:r w:rsidR="009F5CE0" w:rsidRPr="005C365F">
        <w:rPr>
          <w:sz w:val="26"/>
          <w:szCs w:val="26"/>
        </w:rPr>
        <w:t xml:space="preserve"> </w:t>
      </w:r>
      <w:r w:rsidR="00A638C6" w:rsidRPr="005C365F">
        <w:rPr>
          <w:sz w:val="26"/>
          <w:szCs w:val="26"/>
        </w:rPr>
        <w:t>в</w:t>
      </w:r>
      <w:r w:rsidR="009F5CE0" w:rsidRPr="005C365F">
        <w:rPr>
          <w:sz w:val="26"/>
          <w:szCs w:val="26"/>
        </w:rPr>
        <w:t> </w:t>
      </w:r>
      <w:r w:rsidR="00A638C6" w:rsidRPr="005C365F">
        <w:rPr>
          <w:sz w:val="26"/>
          <w:szCs w:val="26"/>
        </w:rPr>
        <w:t xml:space="preserve">утверждённой им документации о закупке </w:t>
      </w:r>
      <w:r w:rsidR="00F91B5B" w:rsidRPr="005C365F">
        <w:rPr>
          <w:sz w:val="26"/>
          <w:szCs w:val="26"/>
        </w:rPr>
        <w:t>ограни</w:t>
      </w:r>
      <w:r w:rsidR="00B57A68" w:rsidRPr="005C365F">
        <w:rPr>
          <w:sz w:val="26"/>
          <w:szCs w:val="26"/>
        </w:rPr>
        <w:t>чивают</w:t>
      </w:r>
      <w:r w:rsidR="00013DAA" w:rsidRPr="005C365F">
        <w:rPr>
          <w:sz w:val="26"/>
          <w:szCs w:val="26"/>
        </w:rPr>
        <w:t xml:space="preserve"> участников закупки в</w:t>
      </w:r>
      <w:r w:rsidR="009F5CE0" w:rsidRPr="005C365F">
        <w:rPr>
          <w:sz w:val="26"/>
          <w:szCs w:val="26"/>
        </w:rPr>
        <w:t> </w:t>
      </w:r>
      <w:r w:rsidR="00B57A68" w:rsidRPr="005C365F">
        <w:rPr>
          <w:sz w:val="26"/>
          <w:szCs w:val="26"/>
        </w:rPr>
        <w:t>возможност</w:t>
      </w:r>
      <w:r w:rsidR="004274FE" w:rsidRPr="005C365F">
        <w:rPr>
          <w:sz w:val="26"/>
          <w:szCs w:val="26"/>
        </w:rPr>
        <w:t>и</w:t>
      </w:r>
      <w:r w:rsidR="00B57A68" w:rsidRPr="005C365F">
        <w:rPr>
          <w:sz w:val="26"/>
          <w:szCs w:val="26"/>
        </w:rPr>
        <w:t xml:space="preserve"> </w:t>
      </w:r>
      <w:r w:rsidR="00013DAA" w:rsidRPr="005C365F">
        <w:rPr>
          <w:sz w:val="26"/>
          <w:szCs w:val="26"/>
        </w:rPr>
        <w:t xml:space="preserve">представления </w:t>
      </w:r>
      <w:r w:rsidR="00B57A68" w:rsidRPr="005C365F">
        <w:rPr>
          <w:sz w:val="26"/>
          <w:szCs w:val="26"/>
        </w:rPr>
        <w:t>предложени</w:t>
      </w:r>
      <w:r w:rsidR="00013DAA" w:rsidRPr="005C365F">
        <w:rPr>
          <w:sz w:val="26"/>
          <w:szCs w:val="26"/>
        </w:rPr>
        <w:t xml:space="preserve">й </w:t>
      </w:r>
      <w:r w:rsidR="004274FE" w:rsidRPr="005C365F">
        <w:rPr>
          <w:sz w:val="26"/>
          <w:szCs w:val="26"/>
        </w:rPr>
        <w:t>по</w:t>
      </w:r>
      <w:r w:rsidR="009A686B" w:rsidRPr="005C365F">
        <w:rPr>
          <w:sz w:val="26"/>
          <w:szCs w:val="26"/>
        </w:rPr>
        <w:t> </w:t>
      </w:r>
      <w:r w:rsidR="00013DAA" w:rsidRPr="005C365F">
        <w:rPr>
          <w:sz w:val="26"/>
          <w:szCs w:val="26"/>
        </w:rPr>
        <w:t>поставк</w:t>
      </w:r>
      <w:r w:rsidR="004274FE" w:rsidRPr="005C365F">
        <w:rPr>
          <w:sz w:val="26"/>
          <w:szCs w:val="26"/>
        </w:rPr>
        <w:t>е</w:t>
      </w:r>
      <w:r w:rsidRPr="005C365F">
        <w:rPr>
          <w:sz w:val="26"/>
          <w:szCs w:val="26"/>
        </w:rPr>
        <w:t xml:space="preserve"> наиболее</w:t>
      </w:r>
      <w:r w:rsidR="00E1409F" w:rsidRPr="005C365F">
        <w:rPr>
          <w:sz w:val="26"/>
          <w:szCs w:val="26"/>
        </w:rPr>
        <w:t xml:space="preserve"> </w:t>
      </w:r>
      <w:r w:rsidR="004274FE" w:rsidRPr="005C365F">
        <w:rPr>
          <w:sz w:val="26"/>
          <w:szCs w:val="26"/>
        </w:rPr>
        <w:t xml:space="preserve">идентичных </w:t>
      </w:r>
      <w:r w:rsidR="00BA43ED" w:rsidRPr="005C365F">
        <w:rPr>
          <w:sz w:val="26"/>
          <w:szCs w:val="26"/>
        </w:rPr>
        <w:t>с</w:t>
      </w:r>
      <w:r w:rsidR="000B19C7" w:rsidRPr="005C365F">
        <w:rPr>
          <w:sz w:val="26"/>
          <w:szCs w:val="26"/>
        </w:rPr>
        <w:t>табилизатор</w:t>
      </w:r>
      <w:r w:rsidR="00B57A68" w:rsidRPr="005C365F">
        <w:rPr>
          <w:sz w:val="26"/>
          <w:szCs w:val="26"/>
        </w:rPr>
        <w:t>ов</w:t>
      </w:r>
      <w:r w:rsidR="000B19C7" w:rsidRPr="005C365F">
        <w:rPr>
          <w:sz w:val="26"/>
          <w:szCs w:val="26"/>
        </w:rPr>
        <w:t xml:space="preserve"> напряжения</w:t>
      </w:r>
      <w:r w:rsidR="00E36F15" w:rsidRPr="005C365F">
        <w:rPr>
          <w:sz w:val="26"/>
          <w:szCs w:val="26"/>
        </w:rPr>
        <w:t xml:space="preserve"> различных производителей</w:t>
      </w:r>
      <w:r w:rsidR="00A650E4" w:rsidRPr="005C365F">
        <w:rPr>
          <w:sz w:val="26"/>
          <w:szCs w:val="26"/>
        </w:rPr>
        <w:t xml:space="preserve"> (см. таблицу</w:t>
      </w:r>
      <w:r w:rsidR="00104BFA" w:rsidRPr="005C365F">
        <w:rPr>
          <w:sz w:val="26"/>
          <w:szCs w:val="26"/>
        </w:rPr>
        <w:t> </w:t>
      </w:r>
      <w:r w:rsidR="00A650E4" w:rsidRPr="005C365F">
        <w:rPr>
          <w:sz w:val="26"/>
          <w:szCs w:val="26"/>
        </w:rPr>
        <w:t>1)</w:t>
      </w:r>
      <w:r w:rsidR="00E12BD3" w:rsidRPr="005C365F">
        <w:rPr>
          <w:sz w:val="26"/>
          <w:szCs w:val="26"/>
        </w:rPr>
        <w:t>.</w:t>
      </w:r>
    </w:p>
    <w:p w:rsidR="00D90B48" w:rsidRDefault="00D90B48">
      <w:pPr>
        <w:suppressAutoHyphens w:val="0"/>
        <w:rPr>
          <w:sz w:val="16"/>
          <w:szCs w:val="16"/>
          <w:lang w:eastAsia="ru-RU"/>
        </w:rPr>
      </w:pPr>
      <w:r>
        <w:rPr>
          <w:sz w:val="16"/>
          <w:szCs w:val="16"/>
          <w:lang w:eastAsia="ru-RU"/>
        </w:rPr>
        <w:br w:type="page"/>
      </w:r>
    </w:p>
    <w:p w:rsidR="00A650E4" w:rsidRPr="005C365F" w:rsidRDefault="00A650E4" w:rsidP="00A650E4">
      <w:pPr>
        <w:pStyle w:val="aff"/>
        <w:tabs>
          <w:tab w:val="left" w:pos="1134"/>
        </w:tabs>
        <w:autoSpaceDE w:val="0"/>
        <w:autoSpaceDN w:val="0"/>
        <w:adjustRightInd w:val="0"/>
        <w:spacing w:before="120"/>
        <w:ind w:left="0"/>
        <w:contextualSpacing w:val="0"/>
        <w:jc w:val="right"/>
        <w:rPr>
          <w:sz w:val="16"/>
          <w:szCs w:val="16"/>
        </w:rPr>
      </w:pPr>
      <w:r w:rsidRPr="005C365F">
        <w:rPr>
          <w:sz w:val="16"/>
          <w:szCs w:val="16"/>
          <w:lang w:eastAsia="ru-RU"/>
        </w:rPr>
        <w:t>Таблица 1.</w:t>
      </w:r>
    </w:p>
    <w:tbl>
      <w:tblPr>
        <w:tblStyle w:val="aff6"/>
        <w:tblW w:w="9776" w:type="dxa"/>
        <w:tblBorders>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487"/>
        <w:gridCol w:w="1351"/>
        <w:gridCol w:w="1088"/>
        <w:gridCol w:w="1322"/>
        <w:gridCol w:w="850"/>
        <w:gridCol w:w="851"/>
        <w:gridCol w:w="992"/>
        <w:gridCol w:w="992"/>
        <w:gridCol w:w="993"/>
        <w:gridCol w:w="850"/>
      </w:tblGrid>
      <w:tr w:rsidR="00161620" w:rsidRPr="005C365F" w:rsidTr="00AF20E4">
        <w:trPr>
          <w:trHeight w:val="258"/>
          <w:tblHeader/>
        </w:trPr>
        <w:tc>
          <w:tcPr>
            <w:tcW w:w="487" w:type="dxa"/>
            <w:vMerge w:val="restart"/>
            <w:vAlign w:val="center"/>
          </w:tcPr>
          <w:p w:rsidR="00161620" w:rsidRPr="005C365F" w:rsidRDefault="00161620" w:rsidP="00A9664A">
            <w:pPr>
              <w:pStyle w:val="aff"/>
              <w:tabs>
                <w:tab w:val="left" w:pos="1134"/>
              </w:tabs>
              <w:autoSpaceDE w:val="0"/>
              <w:autoSpaceDN w:val="0"/>
              <w:adjustRightInd w:val="0"/>
              <w:ind w:left="0"/>
              <w:jc w:val="center"/>
              <w:rPr>
                <w:sz w:val="16"/>
                <w:szCs w:val="16"/>
              </w:rPr>
            </w:pPr>
            <w:r w:rsidRPr="005C365F">
              <w:rPr>
                <w:sz w:val="16"/>
                <w:szCs w:val="16"/>
              </w:rPr>
              <w:t>№ п/п</w:t>
            </w:r>
          </w:p>
        </w:tc>
        <w:tc>
          <w:tcPr>
            <w:tcW w:w="1351" w:type="dxa"/>
            <w:vMerge w:val="restart"/>
            <w:vAlign w:val="center"/>
          </w:tcPr>
          <w:p w:rsidR="00161620" w:rsidRPr="005C365F" w:rsidRDefault="00161620"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Показатель</w:t>
            </w:r>
          </w:p>
        </w:tc>
        <w:tc>
          <w:tcPr>
            <w:tcW w:w="7938" w:type="dxa"/>
            <w:gridSpan w:val="8"/>
            <w:vAlign w:val="center"/>
          </w:tcPr>
          <w:p w:rsidR="00161620" w:rsidRPr="005C365F" w:rsidRDefault="00161620"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Функциональные и качественные характеристики товара (значения показателей)</w:t>
            </w:r>
            <w:r w:rsidR="00BA7F96" w:rsidRPr="005C365F">
              <w:rPr>
                <w:rStyle w:val="aff3"/>
                <w:sz w:val="16"/>
                <w:szCs w:val="16"/>
                <w:lang w:eastAsia="ru-RU"/>
              </w:rPr>
              <w:footnoteReference w:id="29"/>
            </w:r>
          </w:p>
        </w:tc>
      </w:tr>
      <w:tr w:rsidR="00AF20E4" w:rsidRPr="005C365F" w:rsidTr="000C74DE">
        <w:trPr>
          <w:cantSplit/>
          <w:trHeight w:val="1474"/>
          <w:tblHeader/>
        </w:trPr>
        <w:tc>
          <w:tcPr>
            <w:tcW w:w="487" w:type="dxa"/>
            <w:vMerge/>
            <w:vAlign w:val="center"/>
          </w:tcPr>
          <w:p w:rsidR="00AF20E4" w:rsidRPr="005C365F" w:rsidRDefault="00AF20E4" w:rsidP="00161620">
            <w:pPr>
              <w:pStyle w:val="aff"/>
              <w:tabs>
                <w:tab w:val="left" w:pos="1134"/>
              </w:tabs>
              <w:autoSpaceDE w:val="0"/>
              <w:autoSpaceDN w:val="0"/>
              <w:adjustRightInd w:val="0"/>
              <w:ind w:left="0"/>
              <w:jc w:val="center"/>
              <w:rPr>
                <w:sz w:val="16"/>
                <w:szCs w:val="16"/>
              </w:rPr>
            </w:pPr>
          </w:p>
        </w:tc>
        <w:tc>
          <w:tcPr>
            <w:tcW w:w="1351" w:type="dxa"/>
            <w:vMerge/>
            <w:vAlign w:val="center"/>
          </w:tcPr>
          <w:p w:rsidR="00AF20E4" w:rsidRPr="005C365F" w:rsidRDefault="00AF20E4" w:rsidP="00161620">
            <w:pPr>
              <w:pStyle w:val="aff"/>
              <w:tabs>
                <w:tab w:val="left" w:pos="1134"/>
              </w:tabs>
              <w:autoSpaceDE w:val="0"/>
              <w:autoSpaceDN w:val="0"/>
              <w:adjustRightInd w:val="0"/>
              <w:ind w:left="0"/>
              <w:jc w:val="center"/>
              <w:rPr>
                <w:sz w:val="16"/>
                <w:szCs w:val="16"/>
              </w:rPr>
            </w:pPr>
          </w:p>
        </w:tc>
        <w:tc>
          <w:tcPr>
            <w:tcW w:w="1088" w:type="dxa"/>
            <w:vAlign w:val="center"/>
          </w:tcPr>
          <w:p w:rsidR="00AF20E4" w:rsidRPr="005C365F" w:rsidRDefault="00AF20E4" w:rsidP="00161620">
            <w:pPr>
              <w:pStyle w:val="aff"/>
              <w:tabs>
                <w:tab w:val="left" w:pos="1134"/>
              </w:tabs>
              <w:autoSpaceDE w:val="0"/>
              <w:autoSpaceDN w:val="0"/>
              <w:adjustRightInd w:val="0"/>
              <w:ind w:left="0"/>
              <w:jc w:val="center"/>
              <w:rPr>
                <w:sz w:val="16"/>
                <w:szCs w:val="16"/>
              </w:rPr>
            </w:pPr>
            <w:r w:rsidRPr="005C365F">
              <w:rPr>
                <w:sz w:val="16"/>
                <w:szCs w:val="16"/>
              </w:rPr>
              <w:t>Установленные Заказчиком в документации о закупке</w:t>
            </w:r>
          </w:p>
        </w:tc>
        <w:tc>
          <w:tcPr>
            <w:tcW w:w="1322" w:type="dxa"/>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lang w:eastAsia="ru-RU"/>
              </w:rPr>
            </w:pPr>
            <w:r w:rsidRPr="005C365F">
              <w:rPr>
                <w:sz w:val="16"/>
                <w:szCs w:val="16"/>
              </w:rPr>
              <w:t xml:space="preserve">Стабилизатор </w:t>
            </w:r>
            <w:proofErr w:type="spellStart"/>
            <w:r w:rsidRPr="005C365F">
              <w:rPr>
                <w:sz w:val="16"/>
                <w:szCs w:val="16"/>
                <w:lang w:val="en-US"/>
              </w:rPr>
              <w:t>Buro</w:t>
            </w:r>
            <w:proofErr w:type="spellEnd"/>
            <w:r w:rsidRPr="005C365F">
              <w:rPr>
                <w:sz w:val="16"/>
                <w:szCs w:val="16"/>
              </w:rPr>
              <w:t xml:space="preserve"> </w:t>
            </w:r>
            <w:r w:rsidRPr="005C365F">
              <w:rPr>
                <w:sz w:val="16"/>
                <w:szCs w:val="16"/>
                <w:lang w:val="en-US"/>
              </w:rPr>
              <w:t>BU</w:t>
            </w:r>
            <w:r w:rsidRPr="005C365F">
              <w:rPr>
                <w:sz w:val="16"/>
                <w:szCs w:val="16"/>
              </w:rPr>
              <w:t>-</w:t>
            </w:r>
            <w:r w:rsidRPr="005C365F">
              <w:rPr>
                <w:sz w:val="16"/>
                <w:szCs w:val="16"/>
                <w:lang w:val="en-US"/>
              </w:rPr>
              <w:t>AVR</w:t>
            </w:r>
            <w:r w:rsidRPr="005C365F">
              <w:rPr>
                <w:sz w:val="16"/>
                <w:szCs w:val="16"/>
              </w:rPr>
              <w:t>1000</w:t>
            </w:r>
            <w:r w:rsidRPr="005C365F">
              <w:rPr>
                <w:sz w:val="16"/>
                <w:szCs w:val="16"/>
                <w:lang w:val="en-US"/>
              </w:rPr>
              <w:t>LCD</w:t>
            </w:r>
            <w:r w:rsidRPr="005C365F">
              <w:rPr>
                <w:sz w:val="16"/>
                <w:szCs w:val="16"/>
              </w:rPr>
              <w:t>)</w:t>
            </w:r>
            <w:r w:rsidR="000C74DE" w:rsidRPr="005C365F">
              <w:rPr>
                <w:rFonts w:eastAsia="Calibri"/>
                <w:bCs/>
                <w:sz w:val="16"/>
                <w:szCs w:val="16"/>
                <w:lang w:eastAsia="ru-RU"/>
              </w:rPr>
              <w:t xml:space="preserve"> (фактически поставлен Заказчику)</w:t>
            </w:r>
          </w:p>
        </w:tc>
        <w:tc>
          <w:tcPr>
            <w:tcW w:w="850" w:type="dxa"/>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rPr>
            </w:pPr>
            <w:r w:rsidRPr="005C365F">
              <w:rPr>
                <w:sz w:val="16"/>
                <w:szCs w:val="16"/>
              </w:rPr>
              <w:t xml:space="preserve">Стабилизатор </w:t>
            </w:r>
            <w:proofErr w:type="spellStart"/>
            <w:r w:rsidRPr="005C365F">
              <w:rPr>
                <w:sz w:val="16"/>
                <w:szCs w:val="16"/>
                <w:lang w:val="en-US"/>
              </w:rPr>
              <w:t>Ippon</w:t>
            </w:r>
            <w:proofErr w:type="spellEnd"/>
            <w:r w:rsidRPr="005C365F">
              <w:rPr>
                <w:sz w:val="16"/>
                <w:szCs w:val="16"/>
              </w:rPr>
              <w:t xml:space="preserve"> </w:t>
            </w:r>
            <w:r w:rsidRPr="005C365F">
              <w:rPr>
                <w:sz w:val="16"/>
                <w:szCs w:val="16"/>
                <w:lang w:val="en-US"/>
              </w:rPr>
              <w:t>AVR</w:t>
            </w:r>
            <w:r w:rsidRPr="005C365F">
              <w:rPr>
                <w:sz w:val="16"/>
                <w:szCs w:val="16"/>
              </w:rPr>
              <w:t>-1000</w:t>
            </w:r>
          </w:p>
        </w:tc>
        <w:tc>
          <w:tcPr>
            <w:tcW w:w="851" w:type="dxa"/>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rPr>
            </w:pPr>
            <w:r w:rsidRPr="005C365F">
              <w:rPr>
                <w:sz w:val="16"/>
                <w:szCs w:val="16"/>
              </w:rPr>
              <w:t xml:space="preserve">Стабилизатор </w:t>
            </w:r>
            <w:proofErr w:type="spellStart"/>
            <w:r w:rsidRPr="005C365F">
              <w:rPr>
                <w:sz w:val="16"/>
                <w:szCs w:val="16"/>
                <w:lang w:val="en-US"/>
              </w:rPr>
              <w:t>Ippon</w:t>
            </w:r>
            <w:proofErr w:type="spellEnd"/>
            <w:r w:rsidRPr="005C365F">
              <w:rPr>
                <w:sz w:val="16"/>
                <w:szCs w:val="16"/>
              </w:rPr>
              <w:t xml:space="preserve"> </w:t>
            </w:r>
            <w:r w:rsidRPr="005C365F">
              <w:rPr>
                <w:sz w:val="16"/>
                <w:szCs w:val="16"/>
                <w:lang w:val="en-US"/>
              </w:rPr>
              <w:t>STAB</w:t>
            </w:r>
            <w:r w:rsidRPr="005C365F">
              <w:rPr>
                <w:sz w:val="16"/>
                <w:szCs w:val="16"/>
              </w:rPr>
              <w:t xml:space="preserve"> 1000</w:t>
            </w:r>
          </w:p>
        </w:tc>
        <w:tc>
          <w:tcPr>
            <w:tcW w:w="992" w:type="dxa"/>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rPr>
            </w:pPr>
            <w:r w:rsidRPr="005C365F">
              <w:rPr>
                <w:sz w:val="16"/>
                <w:szCs w:val="16"/>
              </w:rPr>
              <w:t xml:space="preserve">Стабилизатор </w:t>
            </w:r>
            <w:proofErr w:type="spellStart"/>
            <w:r w:rsidRPr="005C365F">
              <w:rPr>
                <w:sz w:val="16"/>
                <w:szCs w:val="16"/>
                <w:lang w:val="en-US"/>
              </w:rPr>
              <w:t>Ippon</w:t>
            </w:r>
            <w:proofErr w:type="spellEnd"/>
            <w:r w:rsidRPr="005C365F">
              <w:rPr>
                <w:sz w:val="16"/>
                <w:szCs w:val="16"/>
              </w:rPr>
              <w:t xml:space="preserve"> </w:t>
            </w:r>
            <w:r w:rsidRPr="005C365F">
              <w:rPr>
                <w:sz w:val="16"/>
                <w:szCs w:val="16"/>
                <w:lang w:val="en-US"/>
              </w:rPr>
              <w:t>STAB</w:t>
            </w:r>
            <w:r w:rsidRPr="005C365F">
              <w:rPr>
                <w:sz w:val="16"/>
                <w:szCs w:val="16"/>
              </w:rPr>
              <w:t xml:space="preserve"> 2000</w:t>
            </w:r>
          </w:p>
        </w:tc>
        <w:tc>
          <w:tcPr>
            <w:tcW w:w="992" w:type="dxa"/>
            <w:tcBorders>
              <w:right w:val="single" w:sz="4" w:space="0" w:color="BFBFBF" w:themeColor="background1" w:themeShade="BF"/>
            </w:tcBorders>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rPr>
            </w:pPr>
            <w:proofErr w:type="spellStart"/>
            <w:r w:rsidRPr="005C365F">
              <w:rPr>
                <w:sz w:val="16"/>
                <w:szCs w:val="16"/>
              </w:rPr>
              <w:t>Ruself</w:t>
            </w:r>
            <w:proofErr w:type="spellEnd"/>
            <w:r w:rsidRPr="005C365F">
              <w:rPr>
                <w:sz w:val="16"/>
                <w:szCs w:val="16"/>
              </w:rPr>
              <w:t xml:space="preserve"> 1000</w:t>
            </w:r>
            <w:r w:rsidRPr="005C365F">
              <w:rPr>
                <w:sz w:val="16"/>
                <w:szCs w:val="16"/>
                <w:lang w:val="en-US"/>
              </w:rPr>
              <w:t>SRW</w:t>
            </w:r>
          </w:p>
        </w:tc>
        <w:tc>
          <w:tcPr>
            <w:tcW w:w="993" w:type="dxa"/>
            <w:tcBorders>
              <w:right w:val="single" w:sz="4" w:space="0" w:color="BFBFBF" w:themeColor="background1" w:themeShade="BF"/>
            </w:tcBorders>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rPr>
            </w:pPr>
            <w:proofErr w:type="spellStart"/>
            <w:r w:rsidRPr="005C365F">
              <w:rPr>
                <w:sz w:val="16"/>
                <w:szCs w:val="16"/>
              </w:rPr>
              <w:t>Ruself</w:t>
            </w:r>
            <w:proofErr w:type="spellEnd"/>
            <w:r w:rsidRPr="005C365F">
              <w:rPr>
                <w:sz w:val="16"/>
                <w:szCs w:val="16"/>
              </w:rPr>
              <w:t xml:space="preserve"> 1500</w:t>
            </w:r>
            <w:r w:rsidRPr="005C365F">
              <w:rPr>
                <w:sz w:val="16"/>
                <w:szCs w:val="16"/>
                <w:lang w:val="en-US"/>
              </w:rPr>
              <w:t>SRW</w:t>
            </w:r>
          </w:p>
        </w:tc>
        <w:tc>
          <w:tcPr>
            <w:tcW w:w="850" w:type="dxa"/>
            <w:tcBorders>
              <w:left w:val="single" w:sz="4" w:space="0" w:color="BFBFBF" w:themeColor="background1" w:themeShade="BF"/>
              <w:right w:val="single" w:sz="4" w:space="0" w:color="BFBFBF" w:themeColor="background1" w:themeShade="BF"/>
            </w:tcBorders>
            <w:textDirection w:val="btLr"/>
            <w:vAlign w:val="center"/>
          </w:tcPr>
          <w:p w:rsidR="00AF20E4" w:rsidRPr="005C365F" w:rsidRDefault="00AF20E4" w:rsidP="00161620">
            <w:pPr>
              <w:pStyle w:val="aff"/>
              <w:tabs>
                <w:tab w:val="left" w:pos="1134"/>
              </w:tabs>
              <w:autoSpaceDE w:val="0"/>
              <w:autoSpaceDN w:val="0"/>
              <w:adjustRightInd w:val="0"/>
              <w:ind w:left="113" w:right="113"/>
              <w:jc w:val="center"/>
              <w:rPr>
                <w:sz w:val="16"/>
                <w:szCs w:val="16"/>
              </w:rPr>
            </w:pPr>
            <w:proofErr w:type="spellStart"/>
            <w:r w:rsidRPr="005C365F">
              <w:rPr>
                <w:sz w:val="16"/>
                <w:szCs w:val="16"/>
                <w:lang w:val="en-US"/>
              </w:rPr>
              <w:t>Uniel</w:t>
            </w:r>
            <w:proofErr w:type="spellEnd"/>
            <w:r w:rsidRPr="005C365F">
              <w:rPr>
                <w:sz w:val="16"/>
                <w:szCs w:val="16"/>
                <w:lang w:val="en-US"/>
              </w:rPr>
              <w:t xml:space="preserve"> U-ARS-1000/1</w:t>
            </w:r>
          </w:p>
        </w:tc>
      </w:tr>
      <w:tr w:rsidR="00AF20E4" w:rsidRPr="005C365F" w:rsidTr="000C74DE">
        <w:trPr>
          <w:trHeight w:val="226"/>
        </w:trPr>
        <w:tc>
          <w:tcPr>
            <w:tcW w:w="487" w:type="dxa"/>
            <w:vAlign w:val="center"/>
          </w:tcPr>
          <w:p w:rsidR="00AF20E4" w:rsidRPr="005C365F" w:rsidRDefault="00AF20E4" w:rsidP="00161620">
            <w:pPr>
              <w:pStyle w:val="aff"/>
              <w:tabs>
                <w:tab w:val="left" w:pos="1134"/>
              </w:tabs>
              <w:autoSpaceDE w:val="0"/>
              <w:autoSpaceDN w:val="0"/>
              <w:adjustRightInd w:val="0"/>
              <w:ind w:left="0"/>
              <w:jc w:val="center"/>
              <w:rPr>
                <w:sz w:val="16"/>
                <w:szCs w:val="16"/>
                <w:lang w:val="en-US"/>
              </w:rPr>
            </w:pPr>
            <w:r w:rsidRPr="005C365F">
              <w:rPr>
                <w:sz w:val="16"/>
                <w:szCs w:val="16"/>
                <w:lang w:val="en-US"/>
              </w:rPr>
              <w:t>1</w:t>
            </w:r>
          </w:p>
        </w:tc>
        <w:tc>
          <w:tcPr>
            <w:tcW w:w="1351" w:type="dxa"/>
            <w:vAlign w:val="center"/>
          </w:tcPr>
          <w:p w:rsidR="00AF20E4" w:rsidRPr="005C365F" w:rsidRDefault="00AF20E4" w:rsidP="00161620">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2</w:t>
            </w:r>
          </w:p>
        </w:tc>
        <w:tc>
          <w:tcPr>
            <w:tcW w:w="1088" w:type="dxa"/>
            <w:vAlign w:val="center"/>
          </w:tcPr>
          <w:p w:rsidR="00AF20E4" w:rsidRPr="005C365F" w:rsidRDefault="00AF20E4" w:rsidP="00161620">
            <w:pPr>
              <w:pStyle w:val="aff"/>
              <w:tabs>
                <w:tab w:val="left" w:pos="1134"/>
              </w:tabs>
              <w:autoSpaceDE w:val="0"/>
              <w:autoSpaceDN w:val="0"/>
              <w:adjustRightInd w:val="0"/>
              <w:ind w:left="-46"/>
              <w:jc w:val="center"/>
              <w:rPr>
                <w:sz w:val="16"/>
                <w:szCs w:val="16"/>
                <w:lang w:val="en-US" w:eastAsia="ru-RU"/>
              </w:rPr>
            </w:pPr>
            <w:r w:rsidRPr="005C365F">
              <w:rPr>
                <w:sz w:val="16"/>
                <w:szCs w:val="16"/>
                <w:lang w:eastAsia="ru-RU"/>
              </w:rPr>
              <w:t>3</w:t>
            </w:r>
          </w:p>
        </w:tc>
        <w:tc>
          <w:tcPr>
            <w:tcW w:w="1322" w:type="dxa"/>
            <w:vAlign w:val="center"/>
          </w:tcPr>
          <w:p w:rsidR="00AF20E4" w:rsidRPr="005C365F" w:rsidRDefault="00AF20E4" w:rsidP="00161620">
            <w:pPr>
              <w:pStyle w:val="aff"/>
              <w:tabs>
                <w:tab w:val="left" w:pos="1134"/>
              </w:tabs>
              <w:autoSpaceDE w:val="0"/>
              <w:autoSpaceDN w:val="0"/>
              <w:adjustRightInd w:val="0"/>
              <w:ind w:left="0"/>
              <w:jc w:val="center"/>
              <w:rPr>
                <w:sz w:val="16"/>
                <w:szCs w:val="16"/>
                <w:lang w:val="en-US" w:eastAsia="ru-RU"/>
              </w:rPr>
            </w:pPr>
            <w:r w:rsidRPr="005C365F">
              <w:rPr>
                <w:sz w:val="16"/>
                <w:szCs w:val="16"/>
                <w:lang w:val="en-US" w:eastAsia="ru-RU"/>
              </w:rPr>
              <w:t>4</w:t>
            </w:r>
          </w:p>
        </w:tc>
        <w:tc>
          <w:tcPr>
            <w:tcW w:w="850" w:type="dxa"/>
            <w:vAlign w:val="center"/>
          </w:tcPr>
          <w:p w:rsidR="00AF20E4" w:rsidRPr="005C365F" w:rsidRDefault="00AF20E4"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5</w:t>
            </w:r>
          </w:p>
        </w:tc>
        <w:tc>
          <w:tcPr>
            <w:tcW w:w="851" w:type="dxa"/>
            <w:vAlign w:val="center"/>
          </w:tcPr>
          <w:p w:rsidR="00AF20E4" w:rsidRPr="005C365F" w:rsidRDefault="00AF20E4"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6</w:t>
            </w:r>
          </w:p>
        </w:tc>
        <w:tc>
          <w:tcPr>
            <w:tcW w:w="992" w:type="dxa"/>
            <w:vAlign w:val="center"/>
          </w:tcPr>
          <w:p w:rsidR="00AF20E4" w:rsidRPr="005C365F" w:rsidRDefault="00AF20E4"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7</w:t>
            </w:r>
          </w:p>
        </w:tc>
        <w:tc>
          <w:tcPr>
            <w:tcW w:w="992" w:type="dxa"/>
            <w:tcBorders>
              <w:right w:val="single" w:sz="4" w:space="0" w:color="BFBFBF" w:themeColor="background1" w:themeShade="BF"/>
            </w:tcBorders>
            <w:vAlign w:val="center"/>
          </w:tcPr>
          <w:p w:rsidR="00AF20E4" w:rsidRPr="005C365F" w:rsidRDefault="00EE6D88"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8</w:t>
            </w:r>
          </w:p>
        </w:tc>
        <w:tc>
          <w:tcPr>
            <w:tcW w:w="993" w:type="dxa"/>
            <w:tcBorders>
              <w:left w:val="single" w:sz="4" w:space="0" w:color="BFBFBF" w:themeColor="background1" w:themeShade="BF"/>
              <w:right w:val="single" w:sz="4" w:space="0" w:color="BFBFBF" w:themeColor="background1" w:themeShade="BF"/>
            </w:tcBorders>
            <w:vAlign w:val="center"/>
          </w:tcPr>
          <w:p w:rsidR="00AF20E4" w:rsidRPr="005C365F" w:rsidRDefault="00EE6D88"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9</w:t>
            </w:r>
          </w:p>
        </w:tc>
        <w:tc>
          <w:tcPr>
            <w:tcW w:w="850" w:type="dxa"/>
            <w:tcBorders>
              <w:left w:val="single" w:sz="4" w:space="0" w:color="BFBFBF" w:themeColor="background1" w:themeShade="BF"/>
              <w:right w:val="single" w:sz="4" w:space="0" w:color="BFBFBF" w:themeColor="background1" w:themeShade="BF"/>
            </w:tcBorders>
            <w:vAlign w:val="center"/>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1</w:t>
            </w:r>
            <w:r w:rsidR="00EE6D88" w:rsidRPr="005C365F">
              <w:rPr>
                <w:sz w:val="16"/>
                <w:szCs w:val="16"/>
                <w:lang w:eastAsia="ru-RU"/>
              </w:rPr>
              <w:t>0</w:t>
            </w:r>
          </w:p>
        </w:tc>
      </w:tr>
      <w:tr w:rsidR="00AF20E4" w:rsidRPr="005C365F" w:rsidTr="000C74DE">
        <w:trPr>
          <w:trHeight w:val="226"/>
        </w:trPr>
        <w:tc>
          <w:tcPr>
            <w:tcW w:w="487" w:type="dxa"/>
          </w:tcPr>
          <w:p w:rsidR="00AF20E4" w:rsidRPr="005C365F" w:rsidRDefault="00AF20E4" w:rsidP="00161620">
            <w:pPr>
              <w:pStyle w:val="aff"/>
              <w:tabs>
                <w:tab w:val="left" w:pos="1134"/>
              </w:tabs>
              <w:autoSpaceDE w:val="0"/>
              <w:autoSpaceDN w:val="0"/>
              <w:adjustRightInd w:val="0"/>
              <w:ind w:left="0"/>
              <w:jc w:val="center"/>
              <w:rPr>
                <w:sz w:val="16"/>
                <w:szCs w:val="16"/>
              </w:rPr>
            </w:pPr>
            <w:r w:rsidRPr="005C365F">
              <w:rPr>
                <w:sz w:val="16"/>
                <w:szCs w:val="16"/>
              </w:rPr>
              <w:t>1.</w:t>
            </w:r>
          </w:p>
        </w:tc>
        <w:tc>
          <w:tcPr>
            <w:tcW w:w="1351" w:type="dxa"/>
          </w:tcPr>
          <w:p w:rsidR="00AF20E4" w:rsidRPr="005C365F" w:rsidRDefault="00AF20E4" w:rsidP="00161620">
            <w:pPr>
              <w:pStyle w:val="aff"/>
              <w:tabs>
                <w:tab w:val="left" w:pos="1134"/>
              </w:tabs>
              <w:autoSpaceDE w:val="0"/>
              <w:autoSpaceDN w:val="0"/>
              <w:adjustRightInd w:val="0"/>
              <w:ind w:left="-46"/>
              <w:jc w:val="center"/>
              <w:rPr>
                <w:sz w:val="16"/>
                <w:szCs w:val="16"/>
                <w:lang w:eastAsia="ru-RU"/>
              </w:rPr>
            </w:pPr>
            <w:r w:rsidRPr="005C365F">
              <w:rPr>
                <w:sz w:val="16"/>
                <w:szCs w:val="16"/>
              </w:rPr>
              <w:t>Мощность</w:t>
            </w:r>
          </w:p>
        </w:tc>
        <w:tc>
          <w:tcPr>
            <w:tcW w:w="1088" w:type="dxa"/>
          </w:tcPr>
          <w:p w:rsidR="00AF20E4" w:rsidRPr="005C365F" w:rsidRDefault="00AF20E4" w:rsidP="00161620">
            <w:pPr>
              <w:pStyle w:val="aff"/>
              <w:tabs>
                <w:tab w:val="left" w:pos="1134"/>
              </w:tabs>
              <w:autoSpaceDE w:val="0"/>
              <w:autoSpaceDN w:val="0"/>
              <w:adjustRightInd w:val="0"/>
              <w:ind w:left="-46"/>
              <w:jc w:val="center"/>
              <w:rPr>
                <w:sz w:val="16"/>
                <w:szCs w:val="16"/>
                <w:lang w:eastAsia="ru-RU"/>
              </w:rPr>
            </w:pPr>
            <w:r w:rsidRPr="005C365F">
              <w:rPr>
                <w:sz w:val="16"/>
                <w:szCs w:val="16"/>
              </w:rPr>
              <w:t>не менее 1000 Вт</w:t>
            </w:r>
          </w:p>
        </w:tc>
        <w:tc>
          <w:tcPr>
            <w:tcW w:w="1322" w:type="dxa"/>
          </w:tcPr>
          <w:p w:rsidR="00AF20E4" w:rsidRPr="005C365F" w:rsidRDefault="00AF20E4"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1000</w:t>
            </w:r>
          </w:p>
        </w:tc>
        <w:tc>
          <w:tcPr>
            <w:tcW w:w="850" w:type="dxa"/>
          </w:tcPr>
          <w:p w:rsidR="00AF20E4" w:rsidRPr="005C365F" w:rsidRDefault="00AF20E4" w:rsidP="00161620">
            <w:pPr>
              <w:pStyle w:val="aff"/>
              <w:tabs>
                <w:tab w:val="left" w:pos="1134"/>
              </w:tabs>
              <w:autoSpaceDE w:val="0"/>
              <w:autoSpaceDN w:val="0"/>
              <w:adjustRightInd w:val="0"/>
              <w:ind w:left="0"/>
              <w:jc w:val="center"/>
              <w:rPr>
                <w:sz w:val="16"/>
                <w:szCs w:val="16"/>
                <w:lang w:val="en-US" w:eastAsia="ru-RU"/>
              </w:rPr>
            </w:pPr>
            <w:r w:rsidRPr="005C365F">
              <w:rPr>
                <w:sz w:val="16"/>
                <w:szCs w:val="16"/>
                <w:lang w:eastAsia="ru-RU"/>
              </w:rPr>
              <w:t>1000</w:t>
            </w:r>
          </w:p>
        </w:tc>
        <w:tc>
          <w:tcPr>
            <w:tcW w:w="851" w:type="dxa"/>
          </w:tcPr>
          <w:p w:rsidR="00AF20E4" w:rsidRPr="005C365F" w:rsidRDefault="00AF20E4" w:rsidP="00161620">
            <w:pPr>
              <w:pStyle w:val="aff"/>
              <w:tabs>
                <w:tab w:val="left" w:pos="1134"/>
              </w:tabs>
              <w:autoSpaceDE w:val="0"/>
              <w:autoSpaceDN w:val="0"/>
              <w:adjustRightInd w:val="0"/>
              <w:ind w:left="0"/>
              <w:jc w:val="center"/>
              <w:rPr>
                <w:sz w:val="16"/>
                <w:szCs w:val="16"/>
                <w:lang w:val="en-US" w:eastAsia="ru-RU"/>
              </w:rPr>
            </w:pPr>
            <w:r w:rsidRPr="005C365F">
              <w:rPr>
                <w:sz w:val="16"/>
                <w:szCs w:val="16"/>
                <w:lang w:eastAsia="ru-RU"/>
              </w:rPr>
              <w:t>1000</w:t>
            </w:r>
          </w:p>
        </w:tc>
        <w:tc>
          <w:tcPr>
            <w:tcW w:w="992" w:type="dxa"/>
          </w:tcPr>
          <w:p w:rsidR="00AF20E4" w:rsidRPr="005C365F" w:rsidRDefault="00AF20E4" w:rsidP="00161620">
            <w:pPr>
              <w:pStyle w:val="aff"/>
              <w:tabs>
                <w:tab w:val="left" w:pos="1134"/>
              </w:tabs>
              <w:autoSpaceDE w:val="0"/>
              <w:autoSpaceDN w:val="0"/>
              <w:adjustRightInd w:val="0"/>
              <w:ind w:left="0"/>
              <w:jc w:val="center"/>
              <w:rPr>
                <w:sz w:val="16"/>
                <w:szCs w:val="16"/>
                <w:lang w:val="en-US" w:eastAsia="ru-RU"/>
              </w:rPr>
            </w:pPr>
            <w:r w:rsidRPr="005C365F">
              <w:rPr>
                <w:sz w:val="16"/>
                <w:szCs w:val="16"/>
                <w:lang w:eastAsia="ru-RU"/>
              </w:rPr>
              <w:t>2000</w:t>
            </w:r>
          </w:p>
        </w:tc>
        <w:tc>
          <w:tcPr>
            <w:tcW w:w="992" w:type="dxa"/>
            <w:tcBorders>
              <w:right w:val="single" w:sz="4" w:space="0" w:color="BFBFBF" w:themeColor="background1" w:themeShade="BF"/>
            </w:tcBorders>
          </w:tcPr>
          <w:p w:rsidR="00AF20E4" w:rsidRPr="005C365F" w:rsidRDefault="00E36F15"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1000</w:t>
            </w:r>
          </w:p>
        </w:tc>
        <w:tc>
          <w:tcPr>
            <w:tcW w:w="993" w:type="dxa"/>
            <w:tcBorders>
              <w:left w:val="single" w:sz="4" w:space="0" w:color="BFBFBF" w:themeColor="background1" w:themeShade="BF"/>
              <w:right w:val="single" w:sz="4" w:space="0" w:color="BFBFBF" w:themeColor="background1" w:themeShade="BF"/>
            </w:tcBorders>
          </w:tcPr>
          <w:p w:rsidR="00AF20E4" w:rsidRPr="005C365F" w:rsidRDefault="00E36F15" w:rsidP="00161620">
            <w:pPr>
              <w:pStyle w:val="aff"/>
              <w:tabs>
                <w:tab w:val="left" w:pos="1134"/>
              </w:tabs>
              <w:autoSpaceDE w:val="0"/>
              <w:autoSpaceDN w:val="0"/>
              <w:adjustRightInd w:val="0"/>
              <w:ind w:left="0"/>
              <w:jc w:val="center"/>
              <w:rPr>
                <w:sz w:val="16"/>
                <w:szCs w:val="16"/>
                <w:lang w:eastAsia="ru-RU"/>
              </w:rPr>
            </w:pPr>
            <w:r w:rsidRPr="005C365F">
              <w:rPr>
                <w:sz w:val="16"/>
                <w:szCs w:val="16"/>
                <w:lang w:eastAsia="ru-RU"/>
              </w:rPr>
              <w:t>1500</w:t>
            </w:r>
          </w:p>
        </w:tc>
        <w:tc>
          <w:tcPr>
            <w:tcW w:w="850" w:type="dxa"/>
            <w:tcBorders>
              <w:left w:val="single" w:sz="4" w:space="0" w:color="BFBFBF" w:themeColor="background1" w:themeShade="BF"/>
              <w:right w:val="single" w:sz="4" w:space="0" w:color="BFBFBF" w:themeColor="background1" w:themeShade="BF"/>
            </w:tcBorders>
          </w:tcPr>
          <w:p w:rsidR="00AF20E4" w:rsidRPr="005C365F" w:rsidRDefault="00AF20E4" w:rsidP="00161620">
            <w:pPr>
              <w:pStyle w:val="aff"/>
              <w:tabs>
                <w:tab w:val="left" w:pos="1134"/>
              </w:tabs>
              <w:autoSpaceDE w:val="0"/>
              <w:autoSpaceDN w:val="0"/>
              <w:adjustRightInd w:val="0"/>
              <w:ind w:left="0"/>
              <w:jc w:val="center"/>
              <w:rPr>
                <w:sz w:val="16"/>
                <w:szCs w:val="16"/>
                <w:lang w:val="en-US" w:eastAsia="ru-RU"/>
              </w:rPr>
            </w:pPr>
            <w:r w:rsidRPr="005C365F">
              <w:rPr>
                <w:sz w:val="16"/>
                <w:szCs w:val="16"/>
                <w:lang w:eastAsia="ru-RU"/>
              </w:rPr>
              <w:t>1000</w:t>
            </w:r>
          </w:p>
        </w:tc>
      </w:tr>
      <w:tr w:rsidR="00AF20E4" w:rsidRPr="005C365F" w:rsidTr="000C74DE">
        <w:trPr>
          <w:trHeight w:val="226"/>
        </w:trPr>
        <w:tc>
          <w:tcPr>
            <w:tcW w:w="487" w:type="dxa"/>
          </w:tcPr>
          <w:p w:rsidR="00AF20E4" w:rsidRPr="005C365F" w:rsidRDefault="00AF20E4" w:rsidP="00EE6D88">
            <w:pPr>
              <w:pStyle w:val="aff"/>
              <w:tabs>
                <w:tab w:val="left" w:pos="1134"/>
              </w:tabs>
              <w:autoSpaceDE w:val="0"/>
              <w:autoSpaceDN w:val="0"/>
              <w:adjustRightInd w:val="0"/>
              <w:ind w:left="0"/>
              <w:jc w:val="center"/>
              <w:rPr>
                <w:sz w:val="16"/>
                <w:szCs w:val="16"/>
              </w:rPr>
            </w:pPr>
            <w:r w:rsidRPr="005C365F">
              <w:rPr>
                <w:sz w:val="16"/>
                <w:szCs w:val="16"/>
              </w:rPr>
              <w:t>2.</w:t>
            </w:r>
          </w:p>
        </w:tc>
        <w:tc>
          <w:tcPr>
            <w:tcW w:w="1351" w:type="dxa"/>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Номинальный уровень входного напряжения</w:t>
            </w:r>
          </w:p>
        </w:tc>
        <w:tc>
          <w:tcPr>
            <w:tcW w:w="1088" w:type="dxa"/>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220/230 В</w:t>
            </w:r>
          </w:p>
        </w:tc>
        <w:tc>
          <w:tcPr>
            <w:tcW w:w="1322" w:type="dxa"/>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220/230</w:t>
            </w:r>
            <w:r w:rsidRPr="005C365F">
              <w:rPr>
                <w:sz w:val="16"/>
                <w:szCs w:val="16"/>
                <w:lang w:val="en-US" w:eastAsia="ru-RU"/>
              </w:rPr>
              <w:t> </w:t>
            </w:r>
            <w:r w:rsidRPr="005C365F">
              <w:rPr>
                <w:sz w:val="16"/>
                <w:szCs w:val="16"/>
                <w:lang w:eastAsia="ru-RU"/>
              </w:rPr>
              <w:t>В</w:t>
            </w:r>
          </w:p>
        </w:tc>
        <w:tc>
          <w:tcPr>
            <w:tcW w:w="850" w:type="dxa"/>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220/230 В</w:t>
            </w:r>
          </w:p>
        </w:tc>
        <w:tc>
          <w:tcPr>
            <w:tcW w:w="851" w:type="dxa"/>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220/230</w:t>
            </w:r>
            <w:r w:rsidRPr="005C365F">
              <w:rPr>
                <w:sz w:val="16"/>
                <w:szCs w:val="16"/>
                <w:lang w:val="en-US" w:eastAsia="ru-RU"/>
              </w:rPr>
              <w:t> </w:t>
            </w:r>
            <w:r w:rsidRPr="005C365F">
              <w:rPr>
                <w:sz w:val="16"/>
                <w:szCs w:val="16"/>
                <w:lang w:eastAsia="ru-RU"/>
              </w:rPr>
              <w:t>В</w:t>
            </w:r>
          </w:p>
        </w:tc>
        <w:tc>
          <w:tcPr>
            <w:tcW w:w="992" w:type="dxa"/>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220/230 В</w:t>
            </w:r>
          </w:p>
        </w:tc>
        <w:tc>
          <w:tcPr>
            <w:tcW w:w="992" w:type="dxa"/>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220/230</w:t>
            </w:r>
            <w:r w:rsidRPr="005C365F">
              <w:rPr>
                <w:sz w:val="16"/>
                <w:szCs w:val="16"/>
                <w:lang w:val="en-US" w:eastAsia="ru-RU"/>
              </w:rPr>
              <w:t> </w:t>
            </w:r>
            <w:r w:rsidRPr="005C365F">
              <w:rPr>
                <w:sz w:val="16"/>
                <w:szCs w:val="16"/>
                <w:lang w:eastAsia="ru-RU"/>
              </w:rPr>
              <w:t>В</w:t>
            </w:r>
          </w:p>
        </w:tc>
        <w:tc>
          <w:tcPr>
            <w:tcW w:w="993" w:type="dxa"/>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220/230 В</w:t>
            </w:r>
          </w:p>
        </w:tc>
        <w:tc>
          <w:tcPr>
            <w:tcW w:w="850" w:type="dxa"/>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220/230</w:t>
            </w:r>
            <w:r w:rsidRPr="005C365F">
              <w:rPr>
                <w:sz w:val="16"/>
                <w:szCs w:val="16"/>
                <w:lang w:val="en-US" w:eastAsia="ru-RU"/>
              </w:rPr>
              <w:t> </w:t>
            </w:r>
            <w:r w:rsidRPr="005C365F">
              <w:rPr>
                <w:sz w:val="16"/>
                <w:szCs w:val="16"/>
                <w:lang w:eastAsia="ru-RU"/>
              </w:rPr>
              <w:t>В</w:t>
            </w:r>
          </w:p>
        </w:tc>
      </w:tr>
      <w:tr w:rsidR="009869E9" w:rsidRPr="005C365F" w:rsidTr="000C74DE">
        <w:trPr>
          <w:trHeight w:val="920"/>
        </w:trPr>
        <w:tc>
          <w:tcPr>
            <w:tcW w:w="487"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rPr>
            </w:pPr>
            <w:r w:rsidRPr="005C365F">
              <w:rPr>
                <w:sz w:val="16"/>
                <w:szCs w:val="16"/>
              </w:rPr>
              <w:t>3.</w:t>
            </w:r>
          </w:p>
        </w:tc>
        <w:tc>
          <w:tcPr>
            <w:tcW w:w="1351"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46"/>
              <w:jc w:val="center"/>
              <w:rPr>
                <w:sz w:val="16"/>
                <w:szCs w:val="16"/>
              </w:rPr>
            </w:pPr>
            <w:r w:rsidRPr="005C365F">
              <w:rPr>
                <w:sz w:val="16"/>
                <w:szCs w:val="16"/>
              </w:rPr>
              <w:t>Допустимый уровень минимального входного напряжения</w:t>
            </w:r>
          </w:p>
        </w:tc>
        <w:tc>
          <w:tcPr>
            <w:tcW w:w="1088"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46"/>
              <w:jc w:val="center"/>
              <w:rPr>
                <w:sz w:val="16"/>
                <w:szCs w:val="16"/>
              </w:rPr>
            </w:pPr>
            <w:r w:rsidRPr="005C365F">
              <w:rPr>
                <w:sz w:val="16"/>
                <w:szCs w:val="16"/>
              </w:rPr>
              <w:t>не менее 165 В</w:t>
            </w:r>
          </w:p>
        </w:tc>
        <w:tc>
          <w:tcPr>
            <w:tcW w:w="1322"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sz w:val="16"/>
                <w:szCs w:val="16"/>
              </w:rPr>
              <w:t>165 В</w:t>
            </w:r>
          </w:p>
        </w:tc>
        <w:tc>
          <w:tcPr>
            <w:tcW w:w="850"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val="en-US" w:eastAsia="ru-RU"/>
              </w:rPr>
            </w:pPr>
            <w:r w:rsidRPr="005C365F">
              <w:rPr>
                <w:sz w:val="16"/>
                <w:szCs w:val="16"/>
                <w:lang w:eastAsia="ru-RU"/>
              </w:rPr>
              <w:t>165 В</w:t>
            </w:r>
          </w:p>
        </w:tc>
        <w:tc>
          <w:tcPr>
            <w:tcW w:w="851"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u w:val="double"/>
                <w:lang w:eastAsia="ru-RU"/>
              </w:rPr>
            </w:pPr>
            <w:r w:rsidRPr="005C365F">
              <w:rPr>
                <w:sz w:val="16"/>
                <w:szCs w:val="16"/>
                <w:lang w:eastAsia="ru-RU"/>
              </w:rPr>
              <w:t>173 В</w:t>
            </w:r>
          </w:p>
        </w:tc>
        <w:tc>
          <w:tcPr>
            <w:tcW w:w="992" w:type="dxa"/>
            <w:tcBorders>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u w:val="double"/>
                <w:lang w:eastAsia="ru-RU"/>
              </w:rPr>
            </w:pPr>
            <w:r w:rsidRPr="005C365F">
              <w:rPr>
                <w:sz w:val="16"/>
                <w:szCs w:val="16"/>
                <w:lang w:eastAsia="ru-RU"/>
              </w:rPr>
              <w:t>173 В</w:t>
            </w:r>
          </w:p>
        </w:tc>
        <w:tc>
          <w:tcPr>
            <w:tcW w:w="992" w:type="dxa"/>
            <w:tcBorders>
              <w:bottom w:val="single" w:sz="4" w:space="0" w:color="BFBFBF" w:themeColor="background1" w:themeShade="BF"/>
              <w:right w:val="single" w:sz="4" w:space="0" w:color="BFBFBF" w:themeColor="background1" w:themeShade="BF"/>
            </w:tcBorders>
          </w:tcPr>
          <w:p w:rsidR="009869E9" w:rsidRPr="005C365F" w:rsidRDefault="009869E9" w:rsidP="009869E9">
            <w:pPr>
              <w:jc w:val="center"/>
            </w:pPr>
            <w:r w:rsidRPr="005C365F">
              <w:rPr>
                <w:b/>
                <w:sz w:val="16"/>
                <w:szCs w:val="16"/>
                <w:lang w:eastAsia="ru-RU"/>
              </w:rPr>
              <w:t>140 В (меньше на 25В)</w:t>
            </w:r>
          </w:p>
        </w:tc>
        <w:tc>
          <w:tcPr>
            <w:tcW w:w="99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869E9" w:rsidRPr="005C365F" w:rsidRDefault="009869E9" w:rsidP="009869E9">
            <w:pPr>
              <w:jc w:val="center"/>
            </w:pPr>
            <w:r w:rsidRPr="005C365F">
              <w:rPr>
                <w:b/>
                <w:sz w:val="16"/>
                <w:szCs w:val="16"/>
                <w:lang w:eastAsia="ru-RU"/>
              </w:rPr>
              <w:t>140 В (меньше на 25 В)</w:t>
            </w:r>
          </w:p>
        </w:tc>
        <w:tc>
          <w:tcPr>
            <w:tcW w:w="85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145 В (меньше на 20 В)</w:t>
            </w:r>
          </w:p>
        </w:tc>
      </w:tr>
      <w:tr w:rsidR="009869E9" w:rsidRPr="005C365F" w:rsidTr="000C74DE">
        <w:trPr>
          <w:trHeight w:val="710"/>
        </w:trPr>
        <w:tc>
          <w:tcPr>
            <w:tcW w:w="487"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rPr>
            </w:pPr>
            <w:r w:rsidRPr="005C365F">
              <w:rPr>
                <w:sz w:val="16"/>
                <w:szCs w:val="16"/>
              </w:rPr>
              <w:t>4.</w:t>
            </w:r>
          </w:p>
        </w:tc>
        <w:tc>
          <w:tcPr>
            <w:tcW w:w="1351"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46"/>
              <w:jc w:val="center"/>
              <w:rPr>
                <w:sz w:val="16"/>
                <w:szCs w:val="16"/>
              </w:rPr>
            </w:pPr>
            <w:r w:rsidRPr="005C365F">
              <w:rPr>
                <w:sz w:val="16"/>
                <w:szCs w:val="16"/>
              </w:rPr>
              <w:t>Уровень максимального входного напряжения</w:t>
            </w:r>
          </w:p>
        </w:tc>
        <w:tc>
          <w:tcPr>
            <w:tcW w:w="1088"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46"/>
              <w:jc w:val="center"/>
              <w:rPr>
                <w:sz w:val="16"/>
                <w:szCs w:val="16"/>
              </w:rPr>
            </w:pPr>
            <w:r w:rsidRPr="005C365F">
              <w:rPr>
                <w:sz w:val="16"/>
                <w:szCs w:val="16"/>
              </w:rPr>
              <w:t>не более 278 В</w:t>
            </w:r>
          </w:p>
        </w:tc>
        <w:tc>
          <w:tcPr>
            <w:tcW w:w="1322"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sz w:val="16"/>
                <w:szCs w:val="16"/>
              </w:rPr>
              <w:t>278 В</w:t>
            </w:r>
          </w:p>
        </w:tc>
        <w:tc>
          <w:tcPr>
            <w:tcW w:w="850"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253 В</w:t>
            </w:r>
          </w:p>
        </w:tc>
        <w:tc>
          <w:tcPr>
            <w:tcW w:w="851"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284 В (больше на 6 В)</w:t>
            </w:r>
          </w:p>
        </w:tc>
        <w:tc>
          <w:tcPr>
            <w:tcW w:w="992" w:type="dxa"/>
            <w:tcBorders>
              <w:top w:val="single" w:sz="4" w:space="0" w:color="BFBFBF" w:themeColor="background1" w:themeShade="BF"/>
              <w:bottom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284 В</w:t>
            </w:r>
          </w:p>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(больше на 6 В)</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260 В</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260 В</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280 В (больше на 2 В)</w:t>
            </w:r>
          </w:p>
        </w:tc>
      </w:tr>
      <w:tr w:rsidR="00AF20E4" w:rsidRPr="005C365F" w:rsidTr="000C74DE">
        <w:trPr>
          <w:trHeight w:val="510"/>
        </w:trPr>
        <w:tc>
          <w:tcPr>
            <w:tcW w:w="487" w:type="dxa"/>
            <w:tcBorders>
              <w:top w:val="single" w:sz="4" w:space="0" w:color="BFBFBF" w:themeColor="background1" w:themeShade="BF"/>
              <w:bottom w:val="single" w:sz="4" w:space="0" w:color="BFBFBF" w:themeColor="background1" w:themeShade="BF"/>
            </w:tcBorders>
          </w:tcPr>
          <w:p w:rsidR="00AF20E4" w:rsidRPr="005C365F" w:rsidRDefault="00AF20E4" w:rsidP="00EE6D88">
            <w:pPr>
              <w:pStyle w:val="aff"/>
              <w:tabs>
                <w:tab w:val="left" w:pos="1134"/>
              </w:tabs>
              <w:autoSpaceDE w:val="0"/>
              <w:autoSpaceDN w:val="0"/>
              <w:adjustRightInd w:val="0"/>
              <w:ind w:left="0"/>
              <w:jc w:val="center"/>
              <w:rPr>
                <w:sz w:val="16"/>
                <w:szCs w:val="16"/>
              </w:rPr>
            </w:pPr>
            <w:r w:rsidRPr="005C365F">
              <w:rPr>
                <w:sz w:val="16"/>
                <w:szCs w:val="16"/>
              </w:rPr>
              <w:t>5.</w:t>
            </w:r>
          </w:p>
        </w:tc>
        <w:tc>
          <w:tcPr>
            <w:tcW w:w="1351" w:type="dxa"/>
            <w:tcBorders>
              <w:top w:val="single" w:sz="4" w:space="0" w:color="BFBFBF" w:themeColor="background1" w:themeShade="BF"/>
              <w:bottom w:val="single" w:sz="4" w:space="0" w:color="BFBFBF" w:themeColor="background1" w:themeShade="BF"/>
            </w:tcBorders>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Количество розеток</w:t>
            </w:r>
          </w:p>
        </w:tc>
        <w:tc>
          <w:tcPr>
            <w:tcW w:w="1088" w:type="dxa"/>
            <w:tcBorders>
              <w:top w:val="single" w:sz="4" w:space="0" w:color="BFBFBF" w:themeColor="background1" w:themeShade="BF"/>
              <w:bottom w:val="single" w:sz="4" w:space="0" w:color="BFBFBF" w:themeColor="background1" w:themeShade="BF"/>
            </w:tcBorders>
          </w:tcPr>
          <w:p w:rsidR="00AF20E4" w:rsidRPr="005C365F" w:rsidRDefault="00AF20E4" w:rsidP="00EE6D88">
            <w:pPr>
              <w:pStyle w:val="aff"/>
              <w:tabs>
                <w:tab w:val="left" w:pos="1134"/>
              </w:tabs>
              <w:autoSpaceDE w:val="0"/>
              <w:autoSpaceDN w:val="0"/>
              <w:adjustRightInd w:val="0"/>
              <w:ind w:left="-46"/>
              <w:jc w:val="center"/>
              <w:rPr>
                <w:sz w:val="16"/>
                <w:szCs w:val="16"/>
              </w:rPr>
            </w:pPr>
            <w:r w:rsidRPr="005C365F">
              <w:rPr>
                <w:sz w:val="16"/>
                <w:szCs w:val="16"/>
              </w:rPr>
              <w:t>не менее 4 евро-розеток</w:t>
            </w:r>
          </w:p>
        </w:tc>
        <w:tc>
          <w:tcPr>
            <w:tcW w:w="1322" w:type="dxa"/>
            <w:tcBorders>
              <w:top w:val="single" w:sz="4" w:space="0" w:color="BFBFBF" w:themeColor="background1" w:themeShade="BF"/>
              <w:bottom w:val="single" w:sz="4" w:space="0" w:color="BFBFBF" w:themeColor="background1" w:themeShade="BF"/>
            </w:tcBorders>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c>
          <w:tcPr>
            <w:tcW w:w="850" w:type="dxa"/>
            <w:tcBorders>
              <w:top w:val="single" w:sz="4" w:space="0" w:color="BFBFBF" w:themeColor="background1" w:themeShade="BF"/>
              <w:bottom w:val="single" w:sz="4" w:space="0" w:color="BFBFBF" w:themeColor="background1" w:themeShade="BF"/>
            </w:tcBorders>
          </w:tcPr>
          <w:p w:rsidR="00AF20E4" w:rsidRPr="005C365F" w:rsidRDefault="00AF20E4"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c>
          <w:tcPr>
            <w:tcW w:w="851" w:type="dxa"/>
            <w:tcBorders>
              <w:top w:val="single" w:sz="4" w:space="0" w:color="BFBFBF" w:themeColor="background1" w:themeShade="BF"/>
              <w:bottom w:val="single" w:sz="4" w:space="0" w:color="BFBFBF" w:themeColor="background1" w:themeShade="BF"/>
            </w:tcBorders>
          </w:tcPr>
          <w:p w:rsidR="00AF20E4" w:rsidRPr="005C365F" w:rsidRDefault="00EE6D88"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c>
          <w:tcPr>
            <w:tcW w:w="992" w:type="dxa"/>
            <w:tcBorders>
              <w:top w:val="single" w:sz="4" w:space="0" w:color="BFBFBF" w:themeColor="background1" w:themeShade="BF"/>
              <w:bottom w:val="single" w:sz="4" w:space="0" w:color="BFBFBF" w:themeColor="background1" w:themeShade="BF"/>
            </w:tcBorders>
          </w:tcPr>
          <w:p w:rsidR="00AF20E4" w:rsidRPr="005C365F" w:rsidRDefault="00BA7F96"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F20E4" w:rsidRPr="005C365F" w:rsidRDefault="009869E9"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E4" w:rsidRPr="005C365F" w:rsidRDefault="009869E9"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20E4" w:rsidRPr="005C365F" w:rsidRDefault="00EE6D88" w:rsidP="00EE6D8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r>
      <w:tr w:rsidR="009869E9" w:rsidRPr="005C365F" w:rsidTr="000C74DE">
        <w:trPr>
          <w:trHeight w:val="590"/>
        </w:trPr>
        <w:tc>
          <w:tcPr>
            <w:tcW w:w="487"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rPr>
            </w:pPr>
            <w:r w:rsidRPr="005C365F">
              <w:rPr>
                <w:sz w:val="16"/>
                <w:szCs w:val="16"/>
              </w:rPr>
              <w:t>6.</w:t>
            </w:r>
          </w:p>
        </w:tc>
        <w:tc>
          <w:tcPr>
            <w:tcW w:w="1351"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46"/>
              <w:jc w:val="center"/>
              <w:rPr>
                <w:sz w:val="16"/>
                <w:szCs w:val="16"/>
              </w:rPr>
            </w:pPr>
            <w:r w:rsidRPr="005C365F">
              <w:rPr>
                <w:sz w:val="16"/>
                <w:szCs w:val="16"/>
              </w:rPr>
              <w:t>Индикация режимов работы</w:t>
            </w:r>
          </w:p>
        </w:tc>
        <w:tc>
          <w:tcPr>
            <w:tcW w:w="1088"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46"/>
              <w:jc w:val="center"/>
              <w:rPr>
                <w:sz w:val="16"/>
                <w:szCs w:val="16"/>
              </w:rPr>
            </w:pPr>
            <w:r w:rsidRPr="005C365F">
              <w:rPr>
                <w:sz w:val="16"/>
                <w:szCs w:val="16"/>
              </w:rPr>
              <w:t>ЖК-дисплей для индикации режимов работы</w:t>
            </w:r>
          </w:p>
        </w:tc>
        <w:tc>
          <w:tcPr>
            <w:tcW w:w="1322"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sz w:val="16"/>
                <w:szCs w:val="16"/>
              </w:rPr>
              <w:t>ЖК-дисплей</w:t>
            </w:r>
          </w:p>
        </w:tc>
        <w:tc>
          <w:tcPr>
            <w:tcW w:w="850"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 xml:space="preserve">Свето-диодные </w:t>
            </w:r>
            <w:proofErr w:type="spellStart"/>
            <w:r w:rsidRPr="005C365F">
              <w:rPr>
                <w:b/>
                <w:sz w:val="16"/>
                <w:szCs w:val="16"/>
                <w:lang w:eastAsia="ru-RU"/>
              </w:rPr>
              <w:t>индика</w:t>
            </w:r>
            <w:proofErr w:type="spellEnd"/>
            <w:r w:rsidRPr="005C365F">
              <w:rPr>
                <w:b/>
                <w:sz w:val="16"/>
                <w:szCs w:val="16"/>
                <w:lang w:eastAsia="ru-RU"/>
              </w:rPr>
              <w:t>-торы</w:t>
            </w:r>
          </w:p>
        </w:tc>
        <w:tc>
          <w:tcPr>
            <w:tcW w:w="851"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val="en-US" w:eastAsia="ru-RU"/>
              </w:rPr>
              <w:t>LED</w:t>
            </w:r>
            <w:r w:rsidRPr="005C365F">
              <w:rPr>
                <w:b/>
                <w:sz w:val="16"/>
                <w:szCs w:val="16"/>
                <w:lang w:eastAsia="ru-RU"/>
              </w:rPr>
              <w:t>-дисплей и свето-диоды</w:t>
            </w:r>
          </w:p>
        </w:tc>
        <w:tc>
          <w:tcPr>
            <w:tcW w:w="992" w:type="dxa"/>
            <w:tcBorders>
              <w:top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b/>
                <w:sz w:val="16"/>
                <w:szCs w:val="16"/>
                <w:lang w:eastAsia="ru-RU"/>
              </w:rPr>
            </w:pPr>
            <w:r w:rsidRPr="005C365F">
              <w:rPr>
                <w:b/>
                <w:sz w:val="16"/>
                <w:szCs w:val="16"/>
                <w:lang w:eastAsia="ru-RU"/>
              </w:rPr>
              <w:t>Свето-диодный сегмент-</w:t>
            </w:r>
            <w:proofErr w:type="spellStart"/>
            <w:r w:rsidRPr="005C365F">
              <w:rPr>
                <w:b/>
                <w:sz w:val="16"/>
                <w:szCs w:val="16"/>
                <w:lang w:eastAsia="ru-RU"/>
              </w:rPr>
              <w:t>ный</w:t>
            </w:r>
            <w:proofErr w:type="spellEnd"/>
            <w:r w:rsidRPr="005C365F">
              <w:rPr>
                <w:b/>
                <w:sz w:val="16"/>
                <w:szCs w:val="16"/>
                <w:lang w:eastAsia="ru-RU"/>
              </w:rPr>
              <w:t xml:space="preserve"> </w:t>
            </w:r>
            <w:proofErr w:type="spellStart"/>
            <w:r w:rsidRPr="005C365F">
              <w:rPr>
                <w:b/>
                <w:sz w:val="16"/>
                <w:szCs w:val="16"/>
                <w:lang w:eastAsia="ru-RU"/>
              </w:rPr>
              <w:t>индика</w:t>
            </w:r>
            <w:proofErr w:type="spellEnd"/>
            <w:r w:rsidRPr="005C365F">
              <w:rPr>
                <w:b/>
                <w:sz w:val="16"/>
                <w:szCs w:val="16"/>
                <w:lang w:eastAsia="ru-RU"/>
              </w:rPr>
              <w:t>-тор</w:t>
            </w:r>
          </w:p>
        </w:tc>
        <w:tc>
          <w:tcPr>
            <w:tcW w:w="992" w:type="dxa"/>
            <w:tcBorders>
              <w:top w:val="single" w:sz="4" w:space="0" w:color="BFBFBF" w:themeColor="background1" w:themeShade="BF"/>
              <w:right w:val="single" w:sz="4" w:space="0" w:color="BFBFBF" w:themeColor="background1" w:themeShade="BF"/>
            </w:tcBorders>
          </w:tcPr>
          <w:p w:rsidR="009869E9" w:rsidRPr="005C365F" w:rsidRDefault="009869E9" w:rsidP="009869E9">
            <w:pPr>
              <w:jc w:val="center"/>
            </w:pPr>
            <w:r w:rsidRPr="005C365F">
              <w:rPr>
                <w:b/>
                <w:sz w:val="16"/>
                <w:szCs w:val="16"/>
                <w:lang w:eastAsia="ru-RU"/>
              </w:rPr>
              <w:t xml:space="preserve">Дисплей с </w:t>
            </w:r>
            <w:proofErr w:type="spellStart"/>
            <w:r w:rsidRPr="005C365F">
              <w:rPr>
                <w:b/>
                <w:sz w:val="16"/>
                <w:szCs w:val="16"/>
                <w:lang w:eastAsia="ru-RU"/>
              </w:rPr>
              <w:t>индика</w:t>
            </w:r>
            <w:proofErr w:type="spellEnd"/>
            <w:r w:rsidRPr="005C365F">
              <w:rPr>
                <w:b/>
                <w:sz w:val="16"/>
                <w:szCs w:val="16"/>
                <w:lang w:eastAsia="ru-RU"/>
              </w:rPr>
              <w:t>-торами</w:t>
            </w:r>
          </w:p>
        </w:tc>
        <w:tc>
          <w:tcPr>
            <w:tcW w:w="99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869E9" w:rsidRPr="005C365F" w:rsidRDefault="009869E9" w:rsidP="009869E9">
            <w:pPr>
              <w:jc w:val="center"/>
            </w:pPr>
            <w:r w:rsidRPr="005C365F">
              <w:rPr>
                <w:b/>
                <w:sz w:val="16"/>
                <w:szCs w:val="16"/>
                <w:lang w:eastAsia="ru-RU"/>
              </w:rPr>
              <w:t xml:space="preserve">Дисплей с </w:t>
            </w:r>
            <w:proofErr w:type="spellStart"/>
            <w:r w:rsidRPr="005C365F">
              <w:rPr>
                <w:b/>
                <w:sz w:val="16"/>
                <w:szCs w:val="16"/>
                <w:lang w:eastAsia="ru-RU"/>
              </w:rPr>
              <w:t>индика</w:t>
            </w:r>
            <w:proofErr w:type="spellEnd"/>
            <w:r w:rsidRPr="005C365F">
              <w:rPr>
                <w:b/>
                <w:sz w:val="16"/>
                <w:szCs w:val="16"/>
                <w:lang w:eastAsia="ru-RU"/>
              </w:rPr>
              <w:t>-торами</w:t>
            </w: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869E9" w:rsidRPr="005C365F" w:rsidRDefault="009869E9" w:rsidP="009869E9">
            <w:pPr>
              <w:pStyle w:val="aff"/>
              <w:tabs>
                <w:tab w:val="left" w:pos="1134"/>
              </w:tabs>
              <w:autoSpaceDE w:val="0"/>
              <w:autoSpaceDN w:val="0"/>
              <w:adjustRightInd w:val="0"/>
              <w:ind w:left="0"/>
              <w:jc w:val="center"/>
              <w:rPr>
                <w:sz w:val="16"/>
                <w:szCs w:val="16"/>
                <w:lang w:eastAsia="ru-RU"/>
              </w:rPr>
            </w:pPr>
            <w:r w:rsidRPr="005C365F">
              <w:rPr>
                <w:b/>
                <w:sz w:val="16"/>
                <w:szCs w:val="16"/>
                <w:lang w:val="en-US" w:eastAsia="ru-RU"/>
              </w:rPr>
              <w:t>LED</w:t>
            </w:r>
            <w:r w:rsidRPr="005C365F">
              <w:rPr>
                <w:b/>
                <w:sz w:val="16"/>
                <w:szCs w:val="16"/>
                <w:lang w:eastAsia="ru-RU"/>
              </w:rPr>
              <w:t>-дисплей и свето-диоды</w:t>
            </w:r>
          </w:p>
        </w:tc>
      </w:tr>
    </w:tbl>
    <w:p w:rsidR="00E34FF8" w:rsidRPr="005C365F" w:rsidRDefault="00E34FF8" w:rsidP="00E34FF8">
      <w:pPr>
        <w:pStyle w:val="ConsPlusNormal"/>
        <w:spacing w:before="120"/>
        <w:ind w:firstLine="680"/>
        <w:jc w:val="both"/>
        <w:rPr>
          <w:rFonts w:ascii="Times New Roman" w:hAnsi="Times New Roman" w:cs="Times New Roman"/>
          <w:sz w:val="26"/>
          <w:szCs w:val="26"/>
        </w:rPr>
      </w:pPr>
      <w:r w:rsidRPr="005C365F">
        <w:rPr>
          <w:rFonts w:ascii="Times New Roman" w:hAnsi="Times New Roman" w:cs="Times New Roman"/>
          <w:sz w:val="26"/>
          <w:szCs w:val="26"/>
        </w:rPr>
        <w:t>Кроме того, в ходе проверки выявлены признаки нарушения п. 2 ч. 4 ст. 67 Закона</w:t>
      </w:r>
      <w:r w:rsidR="005E296E">
        <w:rPr>
          <w:rFonts w:ascii="Times New Roman" w:hAnsi="Times New Roman" w:cs="Times New Roman"/>
          <w:sz w:val="26"/>
          <w:szCs w:val="26"/>
        </w:rPr>
        <w:t xml:space="preserve"> </w:t>
      </w:r>
      <w:r w:rsidRPr="005C365F">
        <w:rPr>
          <w:rFonts w:ascii="Times New Roman" w:hAnsi="Times New Roman" w:cs="Times New Roman"/>
          <w:sz w:val="26"/>
          <w:szCs w:val="26"/>
        </w:rPr>
        <w:t>№ 44-ФЗ единой комиссией по осуществлению закупок, которая признала</w:t>
      </w:r>
      <w:r w:rsidRPr="005C365F">
        <w:rPr>
          <w:rStyle w:val="aff3"/>
          <w:rFonts w:ascii="Times New Roman" w:hAnsi="Times New Roman" w:cs="Times New Roman"/>
          <w:sz w:val="26"/>
          <w:szCs w:val="26"/>
        </w:rPr>
        <w:footnoteReference w:id="30"/>
      </w:r>
      <w:r w:rsidRPr="005C365F">
        <w:rPr>
          <w:rFonts w:ascii="Times New Roman" w:hAnsi="Times New Roman" w:cs="Times New Roman"/>
          <w:sz w:val="26"/>
          <w:szCs w:val="26"/>
        </w:rPr>
        <w:t xml:space="preserve"> заявку № 2 ООО «Юнит-Сервис» соответствующей требованиям документации об аукционе в электронной форме</w:t>
      </w:r>
      <w:r w:rsidRPr="005C365F">
        <w:rPr>
          <w:rStyle w:val="aff3"/>
          <w:rFonts w:ascii="Times New Roman" w:hAnsi="Times New Roman" w:cs="Times New Roman"/>
          <w:sz w:val="26"/>
          <w:szCs w:val="26"/>
          <w:lang w:eastAsia="ru-RU"/>
        </w:rPr>
        <w:footnoteReference w:id="31"/>
      </w:r>
      <w:r w:rsidRPr="005C365F">
        <w:rPr>
          <w:rFonts w:ascii="Times New Roman" w:hAnsi="Times New Roman" w:cs="Times New Roman"/>
          <w:sz w:val="26"/>
          <w:szCs w:val="26"/>
        </w:rPr>
        <w:t xml:space="preserve">, в то время как данному участнику закупки </w:t>
      </w:r>
      <w:r w:rsidRPr="005C365F">
        <w:rPr>
          <w:rFonts w:ascii="Times New Roman" w:hAnsi="Times New Roman" w:cs="Times New Roman"/>
          <w:sz w:val="26"/>
          <w:szCs w:val="26"/>
          <w:lang w:eastAsia="ru-RU"/>
        </w:rPr>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по причине того, что предложенный им стабилизатор напряжения не соответствует требованиям документации об аукционе в электронной форме, так как </w:t>
      </w:r>
      <w:r w:rsidRPr="005C365F">
        <w:rPr>
          <w:rFonts w:ascii="Times New Roman" w:hAnsi="Times New Roman" w:cs="Times New Roman"/>
          <w:sz w:val="26"/>
          <w:szCs w:val="26"/>
        </w:rPr>
        <w:t>допустимый уровень минимального входного напряжения у него ниже установленных документацией 165 В и составляет 140 В.</w:t>
      </w:r>
    </w:p>
    <w:p w:rsidR="00E34FF8" w:rsidRPr="005C365F" w:rsidRDefault="00E34FF8" w:rsidP="00E34FF8">
      <w:pPr>
        <w:pStyle w:val="aff"/>
        <w:tabs>
          <w:tab w:val="left" w:pos="993"/>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7.30 </w:t>
      </w:r>
      <w:proofErr w:type="spellStart"/>
      <w:r w:rsidRPr="005C365F">
        <w:rPr>
          <w:sz w:val="26"/>
          <w:szCs w:val="26"/>
        </w:rPr>
        <w:t>КРФоАП</w:t>
      </w:r>
      <w:proofErr w:type="spellEnd"/>
      <w:r w:rsidRPr="005C365F">
        <w:rPr>
          <w:sz w:val="26"/>
          <w:szCs w:val="26"/>
        </w:rPr>
        <w:t>.</w:t>
      </w:r>
    </w:p>
    <w:p w:rsidR="006F7228" w:rsidRPr="005C365F" w:rsidRDefault="009F5CE0" w:rsidP="00F37898">
      <w:pPr>
        <w:pStyle w:val="aff"/>
        <w:tabs>
          <w:tab w:val="left" w:pos="993"/>
        </w:tabs>
        <w:autoSpaceDE w:val="0"/>
        <w:autoSpaceDN w:val="0"/>
        <w:adjustRightInd w:val="0"/>
        <w:spacing w:before="120"/>
        <w:ind w:left="0" w:firstLine="680"/>
        <w:jc w:val="both"/>
        <w:rPr>
          <w:sz w:val="26"/>
          <w:szCs w:val="26"/>
        </w:rPr>
      </w:pPr>
      <w:r w:rsidRPr="005C365F">
        <w:rPr>
          <w:sz w:val="26"/>
          <w:szCs w:val="26"/>
        </w:rPr>
        <w:t>В подготовленной и утверждённой Заказчиком</w:t>
      </w:r>
      <w:r w:rsidR="008B661D" w:rsidRPr="005C365F">
        <w:rPr>
          <w:sz w:val="26"/>
          <w:szCs w:val="26"/>
        </w:rPr>
        <w:t xml:space="preserve"> документаци</w:t>
      </w:r>
      <w:r w:rsidR="00FA57B4" w:rsidRPr="005C365F">
        <w:rPr>
          <w:sz w:val="26"/>
          <w:szCs w:val="26"/>
        </w:rPr>
        <w:t>и</w:t>
      </w:r>
      <w:r w:rsidR="008B661D" w:rsidRPr="005C365F">
        <w:rPr>
          <w:sz w:val="26"/>
          <w:szCs w:val="26"/>
        </w:rPr>
        <w:t xml:space="preserve"> об</w:t>
      </w:r>
      <w:r w:rsidRPr="005C365F">
        <w:rPr>
          <w:sz w:val="26"/>
          <w:szCs w:val="26"/>
        </w:rPr>
        <w:t> </w:t>
      </w:r>
      <w:r w:rsidR="008B661D" w:rsidRPr="005C365F">
        <w:rPr>
          <w:sz w:val="26"/>
          <w:szCs w:val="26"/>
        </w:rPr>
        <w:t>аукционе в</w:t>
      </w:r>
      <w:r w:rsidRPr="005C365F">
        <w:rPr>
          <w:sz w:val="26"/>
          <w:szCs w:val="26"/>
        </w:rPr>
        <w:t> </w:t>
      </w:r>
      <w:r w:rsidR="008B661D" w:rsidRPr="005C365F">
        <w:rPr>
          <w:sz w:val="26"/>
          <w:szCs w:val="26"/>
        </w:rPr>
        <w:t>электронной форме</w:t>
      </w:r>
      <w:r w:rsidR="008B661D" w:rsidRPr="005C365F">
        <w:rPr>
          <w:rStyle w:val="aff3"/>
          <w:sz w:val="26"/>
          <w:szCs w:val="26"/>
          <w:lang w:eastAsia="ru-RU"/>
        </w:rPr>
        <w:footnoteReference w:id="32"/>
      </w:r>
      <w:r w:rsidR="008B661D" w:rsidRPr="005C365F">
        <w:rPr>
          <w:sz w:val="26"/>
          <w:szCs w:val="26"/>
        </w:rPr>
        <w:t xml:space="preserve"> при описании объекта закупки</w:t>
      </w:r>
      <w:r w:rsidR="00366D8B" w:rsidRPr="005C365F">
        <w:rPr>
          <w:sz w:val="26"/>
          <w:szCs w:val="26"/>
        </w:rPr>
        <w:t xml:space="preserve"> (сканера)</w:t>
      </w:r>
      <w:r w:rsidR="00D84529" w:rsidRPr="005C365F">
        <w:rPr>
          <w:sz w:val="26"/>
          <w:szCs w:val="26"/>
        </w:rPr>
        <w:t xml:space="preserve"> использованы функциональные и качественные характеристики</w:t>
      </w:r>
      <w:r w:rsidR="006F7228" w:rsidRPr="005C365F">
        <w:rPr>
          <w:sz w:val="26"/>
          <w:szCs w:val="26"/>
        </w:rPr>
        <w:t>,</w:t>
      </w:r>
      <w:r w:rsidR="00E34FF8" w:rsidRPr="005C365F">
        <w:rPr>
          <w:sz w:val="26"/>
          <w:szCs w:val="26"/>
        </w:rPr>
        <w:t xml:space="preserve"> совокупности </w:t>
      </w:r>
      <w:r w:rsidR="006F7228" w:rsidRPr="005C365F">
        <w:rPr>
          <w:sz w:val="26"/>
          <w:szCs w:val="26"/>
        </w:rPr>
        <w:t>которых</w:t>
      </w:r>
      <w:r w:rsidR="00E34FF8" w:rsidRPr="005C365F">
        <w:rPr>
          <w:sz w:val="26"/>
          <w:szCs w:val="26"/>
        </w:rPr>
        <w:t xml:space="preserve"> наиболее полно соответствует сканер «</w:t>
      </w:r>
      <w:proofErr w:type="spellStart"/>
      <w:r w:rsidR="00E34FF8" w:rsidRPr="005C365F">
        <w:rPr>
          <w:sz w:val="26"/>
          <w:szCs w:val="26"/>
          <w:lang w:val="en-US"/>
        </w:rPr>
        <w:t>ScanSnap</w:t>
      </w:r>
      <w:proofErr w:type="spellEnd"/>
      <w:r w:rsidR="00E34FF8" w:rsidRPr="005C365F">
        <w:rPr>
          <w:sz w:val="26"/>
          <w:szCs w:val="26"/>
        </w:rPr>
        <w:t xml:space="preserve"> </w:t>
      </w:r>
      <w:proofErr w:type="spellStart"/>
      <w:r w:rsidR="00E34FF8" w:rsidRPr="005C365F">
        <w:rPr>
          <w:sz w:val="26"/>
          <w:szCs w:val="26"/>
          <w:lang w:val="en-US"/>
        </w:rPr>
        <w:t>iX</w:t>
      </w:r>
      <w:proofErr w:type="spellEnd"/>
      <w:r w:rsidR="00E34FF8" w:rsidRPr="005C365F">
        <w:rPr>
          <w:sz w:val="26"/>
          <w:szCs w:val="26"/>
        </w:rPr>
        <w:t> 500», производимый производителем «</w:t>
      </w:r>
      <w:proofErr w:type="spellStart"/>
      <w:r w:rsidR="00E34FF8" w:rsidRPr="005C365F">
        <w:rPr>
          <w:sz w:val="26"/>
          <w:szCs w:val="26"/>
          <w:lang w:val="en-US"/>
        </w:rPr>
        <w:t>FujitsuSiemens</w:t>
      </w:r>
      <w:proofErr w:type="spellEnd"/>
      <w:r w:rsidR="00E34FF8" w:rsidRPr="005C365F">
        <w:rPr>
          <w:sz w:val="26"/>
          <w:szCs w:val="26"/>
        </w:rPr>
        <w:t>»</w:t>
      </w:r>
      <w:r w:rsidR="00E34FF8" w:rsidRPr="005C365F">
        <w:rPr>
          <w:rStyle w:val="aff3"/>
          <w:sz w:val="26"/>
          <w:szCs w:val="26"/>
        </w:rPr>
        <w:footnoteReference w:id="33"/>
      </w:r>
      <w:r w:rsidR="006F7228" w:rsidRPr="005C365F">
        <w:rPr>
          <w:sz w:val="26"/>
          <w:szCs w:val="26"/>
        </w:rPr>
        <w:t>.</w:t>
      </w:r>
      <w:r w:rsidR="00366D8B" w:rsidRPr="005C365F">
        <w:rPr>
          <w:sz w:val="26"/>
          <w:szCs w:val="26"/>
        </w:rPr>
        <w:t xml:space="preserve"> Данный вывод Инспекции основан на результатах исследования и</w:t>
      </w:r>
      <w:r w:rsidR="00A9664A" w:rsidRPr="005C365F">
        <w:rPr>
          <w:sz w:val="26"/>
          <w:szCs w:val="26"/>
        </w:rPr>
        <w:t> </w:t>
      </w:r>
      <w:r w:rsidR="00366D8B" w:rsidRPr="005C365F">
        <w:rPr>
          <w:sz w:val="26"/>
          <w:szCs w:val="26"/>
        </w:rPr>
        <w:t>анализа официальной, общедоступной информации, содержащейся на сайтах производителей, сайтах с</w:t>
      </w:r>
      <w:r w:rsidR="00A9664A" w:rsidRPr="005C365F">
        <w:rPr>
          <w:sz w:val="26"/>
          <w:szCs w:val="26"/>
        </w:rPr>
        <w:t xml:space="preserve"> </w:t>
      </w:r>
      <w:r w:rsidR="00366D8B" w:rsidRPr="005C365F">
        <w:rPr>
          <w:sz w:val="26"/>
          <w:szCs w:val="26"/>
        </w:rPr>
        <w:t>информацией о</w:t>
      </w:r>
      <w:r w:rsidR="00A9664A" w:rsidRPr="005C365F">
        <w:rPr>
          <w:sz w:val="26"/>
          <w:szCs w:val="26"/>
        </w:rPr>
        <w:t xml:space="preserve"> </w:t>
      </w:r>
      <w:r w:rsidR="00366D8B" w:rsidRPr="005C365F">
        <w:rPr>
          <w:sz w:val="26"/>
          <w:szCs w:val="26"/>
        </w:rPr>
        <w:t>товарах, реализуемых на рынке различными поставщиками, информации о товаре, которая содержалась во всех коммерческих предложениях потенциальных поставщиков, представленных по устным запросам Заказчика для</w:t>
      </w:r>
      <w:r w:rsidR="00A9664A" w:rsidRPr="005C365F">
        <w:rPr>
          <w:sz w:val="26"/>
          <w:szCs w:val="26"/>
        </w:rPr>
        <w:t xml:space="preserve"> </w:t>
      </w:r>
      <w:r w:rsidR="00366D8B" w:rsidRPr="005C365F">
        <w:rPr>
          <w:sz w:val="26"/>
          <w:szCs w:val="26"/>
        </w:rPr>
        <w:t>целей обоснования НМЦК, а также письменных пояснения Заказчика (см. таблицу 2).</w:t>
      </w:r>
    </w:p>
    <w:p w:rsidR="00366D8B" w:rsidRPr="005C365F" w:rsidRDefault="00366D8B" w:rsidP="00366D8B">
      <w:pPr>
        <w:pStyle w:val="aff"/>
        <w:tabs>
          <w:tab w:val="left" w:pos="1134"/>
        </w:tabs>
        <w:autoSpaceDE w:val="0"/>
        <w:autoSpaceDN w:val="0"/>
        <w:adjustRightInd w:val="0"/>
        <w:spacing w:before="120"/>
        <w:ind w:left="0"/>
        <w:contextualSpacing w:val="0"/>
        <w:jc w:val="right"/>
        <w:rPr>
          <w:sz w:val="16"/>
          <w:szCs w:val="16"/>
        </w:rPr>
      </w:pPr>
      <w:r w:rsidRPr="005C365F">
        <w:rPr>
          <w:sz w:val="16"/>
          <w:szCs w:val="16"/>
          <w:lang w:eastAsia="ru-RU"/>
        </w:rPr>
        <w:t>Таблица</w:t>
      </w:r>
      <w:r w:rsidR="00A9664A" w:rsidRPr="005C365F">
        <w:rPr>
          <w:sz w:val="16"/>
          <w:szCs w:val="16"/>
          <w:lang w:eastAsia="ru-RU"/>
        </w:rPr>
        <w:t> 2</w:t>
      </w:r>
      <w:r w:rsidRPr="005C365F">
        <w:rPr>
          <w:sz w:val="16"/>
          <w:szCs w:val="16"/>
          <w:lang w:eastAsia="ru-RU"/>
        </w:rPr>
        <w:t>.</w:t>
      </w:r>
    </w:p>
    <w:tbl>
      <w:tblPr>
        <w:tblStyle w:val="aff6"/>
        <w:tblW w:w="9634" w:type="dxa"/>
        <w:tblBorders>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487"/>
        <w:gridCol w:w="2060"/>
        <w:gridCol w:w="3402"/>
        <w:gridCol w:w="3685"/>
      </w:tblGrid>
      <w:tr w:rsidR="00366D8B" w:rsidRPr="005C365F" w:rsidTr="00611094">
        <w:trPr>
          <w:trHeight w:val="258"/>
          <w:tblHeader/>
        </w:trPr>
        <w:tc>
          <w:tcPr>
            <w:tcW w:w="487" w:type="dxa"/>
            <w:vMerge w:val="restart"/>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 п/п</w:t>
            </w:r>
          </w:p>
        </w:tc>
        <w:tc>
          <w:tcPr>
            <w:tcW w:w="2060" w:type="dxa"/>
            <w:vMerge w:val="restart"/>
            <w:vAlign w:val="center"/>
          </w:tcPr>
          <w:p w:rsidR="00366D8B" w:rsidRPr="005C365F" w:rsidRDefault="00366D8B"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Показатель</w:t>
            </w:r>
          </w:p>
        </w:tc>
        <w:tc>
          <w:tcPr>
            <w:tcW w:w="7087" w:type="dxa"/>
            <w:gridSpan w:val="2"/>
            <w:vAlign w:val="center"/>
          </w:tcPr>
          <w:p w:rsidR="00366D8B" w:rsidRPr="005C365F" w:rsidRDefault="00366D8B" w:rsidP="00366D8B">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Функциональные и качественные характеристики товара (значения показателей)</w:t>
            </w:r>
          </w:p>
        </w:tc>
      </w:tr>
      <w:tr w:rsidR="00366D8B" w:rsidRPr="005C365F" w:rsidTr="00611094">
        <w:trPr>
          <w:trHeight w:val="258"/>
          <w:tblHeader/>
        </w:trPr>
        <w:tc>
          <w:tcPr>
            <w:tcW w:w="487" w:type="dxa"/>
            <w:vMerge/>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p>
        </w:tc>
        <w:tc>
          <w:tcPr>
            <w:tcW w:w="2060" w:type="dxa"/>
            <w:vMerge/>
            <w:vAlign w:val="center"/>
          </w:tcPr>
          <w:p w:rsidR="00366D8B" w:rsidRPr="005C365F" w:rsidRDefault="00366D8B" w:rsidP="00A9664A">
            <w:pPr>
              <w:pStyle w:val="aff"/>
              <w:tabs>
                <w:tab w:val="left" w:pos="1134"/>
              </w:tabs>
              <w:autoSpaceDE w:val="0"/>
              <w:autoSpaceDN w:val="0"/>
              <w:adjustRightInd w:val="0"/>
              <w:ind w:left="0"/>
              <w:jc w:val="center"/>
              <w:rPr>
                <w:sz w:val="16"/>
                <w:szCs w:val="16"/>
                <w:lang w:eastAsia="ru-RU"/>
              </w:rPr>
            </w:pPr>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lang w:eastAsia="ru-RU"/>
              </w:rPr>
            </w:pPr>
            <w:r w:rsidRPr="005C365F">
              <w:rPr>
                <w:sz w:val="16"/>
                <w:szCs w:val="16"/>
              </w:rPr>
              <w:t>Установленные Заказчиком</w:t>
            </w:r>
            <w:r w:rsidR="00A9664A" w:rsidRPr="005C365F">
              <w:rPr>
                <w:sz w:val="16"/>
                <w:szCs w:val="16"/>
              </w:rPr>
              <w:br/>
            </w:r>
            <w:r w:rsidRPr="005C365F">
              <w:rPr>
                <w:sz w:val="16"/>
                <w:szCs w:val="16"/>
              </w:rPr>
              <w:t>в документации о закупке</w:t>
            </w:r>
          </w:p>
        </w:tc>
        <w:tc>
          <w:tcPr>
            <w:tcW w:w="3685" w:type="dxa"/>
            <w:tcBorders>
              <w:lef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Сканер</w:t>
            </w:r>
            <w:r w:rsidR="00A9664A" w:rsidRPr="005C365F">
              <w:rPr>
                <w:sz w:val="16"/>
                <w:szCs w:val="16"/>
                <w:lang w:eastAsia="ru-RU"/>
              </w:rPr>
              <w:br/>
            </w:r>
            <w:r w:rsidRPr="005C365F">
              <w:rPr>
                <w:sz w:val="16"/>
                <w:szCs w:val="16"/>
                <w:lang w:val="en-US" w:eastAsia="ru-RU"/>
              </w:rPr>
              <w:t>Fujitsu</w:t>
            </w:r>
            <w:r w:rsidRPr="005C365F">
              <w:rPr>
                <w:sz w:val="16"/>
                <w:szCs w:val="16"/>
                <w:lang w:eastAsia="ru-RU"/>
              </w:rPr>
              <w:t xml:space="preserve"> </w:t>
            </w:r>
            <w:proofErr w:type="spellStart"/>
            <w:r w:rsidRPr="005C365F">
              <w:rPr>
                <w:sz w:val="16"/>
                <w:szCs w:val="16"/>
                <w:lang w:val="en-US"/>
              </w:rPr>
              <w:t>ScanSnap</w:t>
            </w:r>
            <w:proofErr w:type="spellEnd"/>
            <w:r w:rsidRPr="005C365F">
              <w:rPr>
                <w:sz w:val="16"/>
                <w:szCs w:val="16"/>
              </w:rPr>
              <w:t xml:space="preserve"> </w:t>
            </w:r>
            <w:proofErr w:type="spellStart"/>
            <w:r w:rsidRPr="005C365F">
              <w:rPr>
                <w:sz w:val="16"/>
                <w:szCs w:val="16"/>
                <w:lang w:val="en-US"/>
              </w:rPr>
              <w:t>iX</w:t>
            </w:r>
            <w:proofErr w:type="spellEnd"/>
            <w:r w:rsidRPr="005C365F">
              <w:rPr>
                <w:sz w:val="16"/>
                <w:szCs w:val="16"/>
              </w:rPr>
              <w:t> 500</w:t>
            </w:r>
            <w:r w:rsidR="000C74DE" w:rsidRPr="005C365F">
              <w:rPr>
                <w:sz w:val="16"/>
                <w:szCs w:val="16"/>
              </w:rPr>
              <w:br/>
            </w:r>
            <w:r w:rsidR="000C74DE" w:rsidRPr="005C365F">
              <w:rPr>
                <w:rFonts w:eastAsia="Calibri"/>
                <w:bCs/>
                <w:sz w:val="16"/>
                <w:szCs w:val="16"/>
                <w:lang w:eastAsia="ru-RU"/>
              </w:rPr>
              <w:t>(фактически поставлен Заказчику)</w:t>
            </w:r>
          </w:p>
        </w:tc>
      </w:tr>
      <w:tr w:rsidR="00366D8B" w:rsidRPr="005C365F" w:rsidTr="00611094">
        <w:trPr>
          <w:trHeight w:val="197"/>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1</w:t>
            </w:r>
          </w:p>
        </w:tc>
        <w:tc>
          <w:tcPr>
            <w:tcW w:w="2060"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w:t>
            </w:r>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3</w:t>
            </w:r>
          </w:p>
        </w:tc>
        <w:tc>
          <w:tcPr>
            <w:tcW w:w="3685" w:type="dxa"/>
            <w:tcBorders>
              <w:lef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4</w:t>
            </w:r>
          </w:p>
        </w:tc>
      </w:tr>
      <w:tr w:rsidR="00366D8B" w:rsidRPr="005C365F" w:rsidTr="00611094">
        <w:trPr>
          <w:trHeight w:val="115"/>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1.</w:t>
            </w:r>
          </w:p>
        </w:tc>
        <w:tc>
          <w:tcPr>
            <w:tcW w:w="2060" w:type="dxa"/>
            <w:vAlign w:val="center"/>
          </w:tcPr>
          <w:p w:rsidR="00366D8B" w:rsidRPr="005C365F" w:rsidRDefault="00A9664A" w:rsidP="00366D8B">
            <w:pPr>
              <w:pStyle w:val="aff"/>
              <w:tabs>
                <w:tab w:val="left" w:pos="1134"/>
              </w:tabs>
              <w:autoSpaceDE w:val="0"/>
              <w:autoSpaceDN w:val="0"/>
              <w:adjustRightInd w:val="0"/>
              <w:ind w:left="0"/>
              <w:jc w:val="center"/>
              <w:rPr>
                <w:sz w:val="16"/>
                <w:szCs w:val="16"/>
                <w:lang w:eastAsia="ru-RU"/>
              </w:rPr>
            </w:pPr>
            <w:r w:rsidRPr="005C365F">
              <w:rPr>
                <w:sz w:val="16"/>
                <w:szCs w:val="16"/>
              </w:rPr>
              <w:t>т</w:t>
            </w:r>
            <w:r w:rsidR="00611094" w:rsidRPr="005C365F">
              <w:rPr>
                <w:sz w:val="16"/>
                <w:szCs w:val="16"/>
              </w:rPr>
              <w:t>ип сканера</w:t>
            </w:r>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протяжной</w:t>
            </w:r>
          </w:p>
        </w:tc>
        <w:tc>
          <w:tcPr>
            <w:tcW w:w="3685" w:type="dxa"/>
            <w:tcBorders>
              <w:lef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lang w:eastAsia="ru-RU"/>
              </w:rPr>
            </w:pPr>
            <w:r w:rsidRPr="005C365F">
              <w:rPr>
                <w:sz w:val="16"/>
                <w:szCs w:val="16"/>
              </w:rPr>
              <w:t>протяжной</w:t>
            </w:r>
          </w:p>
        </w:tc>
      </w:tr>
      <w:tr w:rsidR="00366D8B" w:rsidRPr="005C365F" w:rsidTr="00611094">
        <w:trPr>
          <w:trHeight w:val="40"/>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2.</w:t>
            </w:r>
          </w:p>
        </w:tc>
        <w:tc>
          <w:tcPr>
            <w:tcW w:w="2060" w:type="dxa"/>
            <w:vAlign w:val="center"/>
          </w:tcPr>
          <w:p w:rsidR="00366D8B" w:rsidRPr="005C365F" w:rsidRDefault="00A9664A" w:rsidP="00366D8B">
            <w:pPr>
              <w:pStyle w:val="aff"/>
              <w:tabs>
                <w:tab w:val="left" w:pos="1134"/>
              </w:tabs>
              <w:autoSpaceDE w:val="0"/>
              <w:autoSpaceDN w:val="0"/>
              <w:adjustRightInd w:val="0"/>
              <w:ind w:left="0"/>
              <w:jc w:val="center"/>
              <w:rPr>
                <w:sz w:val="16"/>
                <w:szCs w:val="16"/>
              </w:rPr>
            </w:pPr>
            <w:r w:rsidRPr="005C365F">
              <w:rPr>
                <w:sz w:val="16"/>
                <w:szCs w:val="16"/>
              </w:rPr>
              <w:t>у</w:t>
            </w:r>
            <w:r w:rsidR="00366D8B" w:rsidRPr="005C365F">
              <w:rPr>
                <w:sz w:val="16"/>
                <w:szCs w:val="16"/>
              </w:rPr>
              <w:t xml:space="preserve">стройство </w:t>
            </w:r>
            <w:proofErr w:type="spellStart"/>
            <w:r w:rsidR="00366D8B" w:rsidRPr="005C365F">
              <w:rPr>
                <w:sz w:val="16"/>
                <w:szCs w:val="16"/>
              </w:rPr>
              <w:t>автопода</w:t>
            </w:r>
            <w:r w:rsidR="00611094" w:rsidRPr="005C365F">
              <w:rPr>
                <w:sz w:val="16"/>
                <w:szCs w:val="16"/>
              </w:rPr>
              <w:t>т</w:t>
            </w:r>
            <w:r w:rsidR="00366D8B" w:rsidRPr="005C365F">
              <w:rPr>
                <w:sz w:val="16"/>
                <w:szCs w:val="16"/>
              </w:rPr>
              <w:t>чика</w:t>
            </w:r>
            <w:proofErr w:type="spellEnd"/>
            <w:r w:rsidR="00366D8B" w:rsidRPr="005C365F">
              <w:rPr>
                <w:sz w:val="16"/>
                <w:szCs w:val="16"/>
              </w:rPr>
              <w:t xml:space="preserve"> </w:t>
            </w:r>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двухстороннее</w:t>
            </w:r>
          </w:p>
        </w:tc>
        <w:tc>
          <w:tcPr>
            <w:tcW w:w="3685" w:type="dxa"/>
            <w:tcBorders>
              <w:lef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lang w:eastAsia="ru-RU"/>
              </w:rPr>
            </w:pPr>
            <w:r w:rsidRPr="005C365F">
              <w:rPr>
                <w:sz w:val="16"/>
                <w:szCs w:val="16"/>
              </w:rPr>
              <w:t>двухстороннее</w:t>
            </w:r>
          </w:p>
        </w:tc>
      </w:tr>
      <w:tr w:rsidR="00366D8B" w:rsidRPr="005C365F" w:rsidTr="00611094">
        <w:trPr>
          <w:trHeight w:val="40"/>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3.</w:t>
            </w:r>
          </w:p>
        </w:tc>
        <w:tc>
          <w:tcPr>
            <w:tcW w:w="2060" w:type="dxa"/>
            <w:vAlign w:val="center"/>
          </w:tcPr>
          <w:p w:rsidR="00366D8B" w:rsidRPr="005C365F" w:rsidRDefault="00A9664A" w:rsidP="00366D8B">
            <w:pPr>
              <w:pStyle w:val="aff"/>
              <w:tabs>
                <w:tab w:val="left" w:pos="1134"/>
              </w:tabs>
              <w:autoSpaceDE w:val="0"/>
              <w:autoSpaceDN w:val="0"/>
              <w:adjustRightInd w:val="0"/>
              <w:ind w:left="0"/>
              <w:jc w:val="center"/>
              <w:rPr>
                <w:sz w:val="16"/>
                <w:szCs w:val="16"/>
              </w:rPr>
            </w:pPr>
            <w:r w:rsidRPr="005C365F">
              <w:rPr>
                <w:sz w:val="16"/>
                <w:szCs w:val="16"/>
              </w:rPr>
              <w:t>е</w:t>
            </w:r>
            <w:r w:rsidR="00366D8B" w:rsidRPr="005C365F">
              <w:rPr>
                <w:sz w:val="16"/>
                <w:szCs w:val="16"/>
              </w:rPr>
              <w:t xml:space="preserve">мкость </w:t>
            </w:r>
            <w:proofErr w:type="spellStart"/>
            <w:r w:rsidR="00366D8B" w:rsidRPr="005C365F">
              <w:rPr>
                <w:sz w:val="16"/>
                <w:szCs w:val="16"/>
              </w:rPr>
              <w:t>автоподатчика</w:t>
            </w:r>
            <w:proofErr w:type="spellEnd"/>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не менее 50 листов</w:t>
            </w:r>
          </w:p>
        </w:tc>
        <w:tc>
          <w:tcPr>
            <w:tcW w:w="3685" w:type="dxa"/>
            <w:tcBorders>
              <w:lef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lang w:eastAsia="ru-RU"/>
              </w:rPr>
            </w:pPr>
            <w:r w:rsidRPr="005C365F">
              <w:rPr>
                <w:sz w:val="16"/>
                <w:szCs w:val="16"/>
              </w:rPr>
              <w:t>50 листов</w:t>
            </w:r>
          </w:p>
        </w:tc>
      </w:tr>
      <w:tr w:rsidR="00366D8B" w:rsidRPr="005C365F" w:rsidTr="00611094">
        <w:trPr>
          <w:trHeight w:val="40"/>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4.</w:t>
            </w:r>
          </w:p>
        </w:tc>
        <w:tc>
          <w:tcPr>
            <w:tcW w:w="2060" w:type="dxa"/>
            <w:vAlign w:val="center"/>
          </w:tcPr>
          <w:p w:rsidR="00366D8B" w:rsidRPr="005C365F" w:rsidRDefault="00A9664A" w:rsidP="00366D8B">
            <w:pPr>
              <w:pStyle w:val="aff"/>
              <w:tabs>
                <w:tab w:val="left" w:pos="1134"/>
              </w:tabs>
              <w:autoSpaceDE w:val="0"/>
              <w:autoSpaceDN w:val="0"/>
              <w:adjustRightInd w:val="0"/>
              <w:ind w:left="0"/>
              <w:jc w:val="center"/>
              <w:rPr>
                <w:sz w:val="16"/>
                <w:szCs w:val="16"/>
              </w:rPr>
            </w:pPr>
            <w:r w:rsidRPr="005C365F">
              <w:rPr>
                <w:sz w:val="16"/>
                <w:szCs w:val="16"/>
              </w:rPr>
              <w:t>ф</w:t>
            </w:r>
            <w:r w:rsidR="00366D8B" w:rsidRPr="005C365F">
              <w:rPr>
                <w:sz w:val="16"/>
                <w:szCs w:val="16"/>
              </w:rPr>
              <w:t>ормат документов</w:t>
            </w:r>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не менее А4</w:t>
            </w:r>
          </w:p>
        </w:tc>
        <w:tc>
          <w:tcPr>
            <w:tcW w:w="3685" w:type="dxa"/>
            <w:tcBorders>
              <w:lef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lang w:eastAsia="ru-RU"/>
              </w:rPr>
            </w:pPr>
            <w:r w:rsidRPr="005C365F">
              <w:rPr>
                <w:sz w:val="16"/>
                <w:szCs w:val="16"/>
              </w:rPr>
              <w:t>А4</w:t>
            </w:r>
          </w:p>
        </w:tc>
      </w:tr>
      <w:tr w:rsidR="00366D8B" w:rsidRPr="005C365F" w:rsidTr="00611094">
        <w:trPr>
          <w:trHeight w:val="41"/>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5.</w:t>
            </w:r>
          </w:p>
        </w:tc>
        <w:tc>
          <w:tcPr>
            <w:tcW w:w="2060" w:type="dxa"/>
            <w:vAlign w:val="center"/>
          </w:tcPr>
          <w:p w:rsidR="00366D8B" w:rsidRPr="005C365F" w:rsidRDefault="00A9664A" w:rsidP="00366D8B">
            <w:pPr>
              <w:pStyle w:val="aff"/>
              <w:tabs>
                <w:tab w:val="left" w:pos="1134"/>
              </w:tabs>
              <w:autoSpaceDE w:val="0"/>
              <w:autoSpaceDN w:val="0"/>
              <w:adjustRightInd w:val="0"/>
              <w:ind w:left="0"/>
              <w:jc w:val="center"/>
              <w:rPr>
                <w:sz w:val="16"/>
                <w:szCs w:val="16"/>
              </w:rPr>
            </w:pPr>
            <w:r w:rsidRPr="005C365F">
              <w:rPr>
                <w:sz w:val="16"/>
                <w:szCs w:val="16"/>
              </w:rPr>
              <w:t>с</w:t>
            </w:r>
            <w:r w:rsidR="00366D8B" w:rsidRPr="005C365F">
              <w:rPr>
                <w:sz w:val="16"/>
                <w:szCs w:val="16"/>
              </w:rPr>
              <w:t>корость сканирования (ч/б, цвет)</w:t>
            </w:r>
          </w:p>
        </w:tc>
        <w:tc>
          <w:tcPr>
            <w:tcW w:w="3402" w:type="dxa"/>
            <w:tcBorders>
              <w:right w:val="single" w:sz="4" w:space="0" w:color="BFBFBF" w:themeColor="background1" w:themeShade="BF"/>
            </w:tcBorders>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 xml:space="preserve">не менее 25 </w:t>
            </w:r>
            <w:proofErr w:type="spellStart"/>
            <w:r w:rsidRPr="005C365F">
              <w:rPr>
                <w:sz w:val="16"/>
                <w:szCs w:val="16"/>
              </w:rPr>
              <w:t>стр</w:t>
            </w:r>
            <w:proofErr w:type="spellEnd"/>
            <w:r w:rsidRPr="005C365F">
              <w:rPr>
                <w:sz w:val="16"/>
                <w:szCs w:val="16"/>
              </w:rPr>
              <w:t>/мин</w:t>
            </w:r>
          </w:p>
        </w:tc>
        <w:tc>
          <w:tcPr>
            <w:tcW w:w="3685" w:type="dxa"/>
            <w:tcBorders>
              <w:lef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lang w:eastAsia="ru-RU"/>
              </w:rPr>
            </w:pPr>
            <w:r w:rsidRPr="005C365F">
              <w:rPr>
                <w:sz w:val="16"/>
                <w:szCs w:val="16"/>
              </w:rPr>
              <w:t xml:space="preserve">25 </w:t>
            </w:r>
            <w:proofErr w:type="spellStart"/>
            <w:r w:rsidRPr="005C365F">
              <w:rPr>
                <w:sz w:val="16"/>
                <w:szCs w:val="16"/>
              </w:rPr>
              <w:t>стр</w:t>
            </w:r>
            <w:proofErr w:type="spellEnd"/>
            <w:r w:rsidRPr="005C365F">
              <w:rPr>
                <w:sz w:val="16"/>
                <w:szCs w:val="16"/>
              </w:rPr>
              <w:t>/мин</w:t>
            </w:r>
          </w:p>
        </w:tc>
      </w:tr>
      <w:tr w:rsidR="00366D8B" w:rsidRPr="005C365F" w:rsidTr="00611094">
        <w:trPr>
          <w:trHeight w:val="40"/>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6.</w:t>
            </w:r>
          </w:p>
        </w:tc>
        <w:tc>
          <w:tcPr>
            <w:tcW w:w="2060" w:type="dxa"/>
            <w:vAlign w:val="center"/>
          </w:tcPr>
          <w:p w:rsidR="00366D8B" w:rsidRPr="005C365F" w:rsidRDefault="00A9664A" w:rsidP="00366D8B">
            <w:pPr>
              <w:pStyle w:val="aff"/>
              <w:tabs>
                <w:tab w:val="left" w:pos="1134"/>
              </w:tabs>
              <w:autoSpaceDE w:val="0"/>
              <w:autoSpaceDN w:val="0"/>
              <w:adjustRightInd w:val="0"/>
              <w:ind w:left="0"/>
              <w:jc w:val="center"/>
              <w:rPr>
                <w:sz w:val="16"/>
                <w:szCs w:val="16"/>
              </w:rPr>
            </w:pPr>
            <w:r w:rsidRPr="005C365F">
              <w:rPr>
                <w:sz w:val="16"/>
                <w:szCs w:val="16"/>
              </w:rPr>
              <w:t>р</w:t>
            </w:r>
            <w:r w:rsidR="00366D8B" w:rsidRPr="005C365F">
              <w:rPr>
                <w:sz w:val="16"/>
                <w:szCs w:val="16"/>
              </w:rPr>
              <w:t>азрешение</w:t>
            </w:r>
          </w:p>
        </w:tc>
        <w:tc>
          <w:tcPr>
            <w:tcW w:w="3402" w:type="dxa"/>
            <w:tcBorders>
              <w:right w:val="single" w:sz="4" w:space="0" w:color="BFBFBF" w:themeColor="background1" w:themeShade="BF"/>
            </w:tcBorders>
            <w:vAlign w:val="center"/>
          </w:tcPr>
          <w:p w:rsidR="00366D8B" w:rsidRPr="005C365F" w:rsidRDefault="00366D8B" w:rsidP="003B5930">
            <w:pPr>
              <w:pStyle w:val="aff"/>
              <w:tabs>
                <w:tab w:val="left" w:pos="1134"/>
              </w:tabs>
              <w:autoSpaceDE w:val="0"/>
              <w:autoSpaceDN w:val="0"/>
              <w:adjustRightInd w:val="0"/>
              <w:ind w:left="0"/>
              <w:jc w:val="center"/>
              <w:rPr>
                <w:sz w:val="16"/>
                <w:szCs w:val="16"/>
              </w:rPr>
            </w:pPr>
            <w:r w:rsidRPr="005C365F">
              <w:rPr>
                <w:sz w:val="16"/>
                <w:szCs w:val="16"/>
              </w:rPr>
              <w:t>не менее 600x1200 точек на дюйм</w:t>
            </w:r>
            <w:r w:rsidR="003B5930" w:rsidRPr="005C365F">
              <w:rPr>
                <w:sz w:val="16"/>
                <w:szCs w:val="16"/>
              </w:rPr>
              <w:t xml:space="preserve"> (аналоги сканеру </w:t>
            </w:r>
            <w:r w:rsidR="003B5930" w:rsidRPr="005C365F">
              <w:rPr>
                <w:sz w:val="16"/>
                <w:szCs w:val="16"/>
                <w:lang w:val="en-US" w:eastAsia="ru-RU"/>
              </w:rPr>
              <w:t>Fujitsu</w:t>
            </w:r>
            <w:r w:rsidR="003B5930" w:rsidRPr="005C365F">
              <w:rPr>
                <w:sz w:val="16"/>
                <w:szCs w:val="16"/>
                <w:lang w:eastAsia="ru-RU"/>
              </w:rPr>
              <w:t xml:space="preserve"> </w:t>
            </w:r>
            <w:proofErr w:type="spellStart"/>
            <w:r w:rsidR="003B5930" w:rsidRPr="005C365F">
              <w:rPr>
                <w:sz w:val="16"/>
                <w:szCs w:val="16"/>
                <w:lang w:val="en-US"/>
              </w:rPr>
              <w:t>ScanSnap</w:t>
            </w:r>
            <w:proofErr w:type="spellEnd"/>
            <w:r w:rsidR="003B5930" w:rsidRPr="005C365F">
              <w:rPr>
                <w:sz w:val="16"/>
                <w:szCs w:val="16"/>
              </w:rPr>
              <w:t xml:space="preserve"> </w:t>
            </w:r>
            <w:proofErr w:type="spellStart"/>
            <w:r w:rsidR="003B5930" w:rsidRPr="005C365F">
              <w:rPr>
                <w:sz w:val="16"/>
                <w:szCs w:val="16"/>
                <w:lang w:val="en-US"/>
              </w:rPr>
              <w:t>iX</w:t>
            </w:r>
            <w:proofErr w:type="spellEnd"/>
            <w:r w:rsidR="003B5930" w:rsidRPr="005C365F">
              <w:rPr>
                <w:sz w:val="16"/>
                <w:szCs w:val="16"/>
              </w:rPr>
              <w:t> 500 по данному показателю не установлены)</w:t>
            </w:r>
          </w:p>
        </w:tc>
        <w:tc>
          <w:tcPr>
            <w:tcW w:w="3685" w:type="dxa"/>
            <w:tcBorders>
              <w:left w:val="single" w:sz="4" w:space="0" w:color="BFBFBF" w:themeColor="background1" w:themeShade="BF"/>
            </w:tcBorders>
            <w:vAlign w:val="center"/>
          </w:tcPr>
          <w:p w:rsidR="00366D8B" w:rsidRPr="005C365F" w:rsidRDefault="00611094" w:rsidP="003B5930">
            <w:pPr>
              <w:pStyle w:val="aff"/>
              <w:tabs>
                <w:tab w:val="left" w:pos="1134"/>
              </w:tabs>
              <w:autoSpaceDE w:val="0"/>
              <w:autoSpaceDN w:val="0"/>
              <w:adjustRightInd w:val="0"/>
              <w:ind w:left="0"/>
              <w:jc w:val="center"/>
              <w:rPr>
                <w:sz w:val="16"/>
                <w:szCs w:val="16"/>
                <w:lang w:eastAsia="ru-RU"/>
              </w:rPr>
            </w:pPr>
            <w:r w:rsidRPr="005C365F">
              <w:rPr>
                <w:sz w:val="16"/>
                <w:szCs w:val="16"/>
              </w:rPr>
              <w:t>600x1200 точек на дюйм</w:t>
            </w:r>
            <w:r w:rsidR="003B5930" w:rsidRPr="005C365F">
              <w:rPr>
                <w:sz w:val="16"/>
                <w:szCs w:val="16"/>
              </w:rPr>
              <w:t xml:space="preserve"> </w:t>
            </w:r>
            <w:r w:rsidR="003B5930" w:rsidRPr="005C365F">
              <w:rPr>
                <w:i/>
                <w:sz w:val="16"/>
                <w:szCs w:val="16"/>
              </w:rPr>
              <w:t>(большинство конкурентных моделей имеет разрешение 600x600 точек на дюйм)</w:t>
            </w:r>
          </w:p>
        </w:tc>
      </w:tr>
      <w:tr w:rsidR="00366D8B" w:rsidRPr="005C365F" w:rsidTr="00611094">
        <w:trPr>
          <w:trHeight w:val="40"/>
          <w:tblHeader/>
        </w:trPr>
        <w:tc>
          <w:tcPr>
            <w:tcW w:w="487" w:type="dxa"/>
            <w:vAlign w:val="center"/>
          </w:tcPr>
          <w:p w:rsidR="00366D8B" w:rsidRPr="005C365F" w:rsidRDefault="00366D8B" w:rsidP="00A9664A">
            <w:pPr>
              <w:pStyle w:val="aff"/>
              <w:tabs>
                <w:tab w:val="left" w:pos="1134"/>
              </w:tabs>
              <w:autoSpaceDE w:val="0"/>
              <w:autoSpaceDN w:val="0"/>
              <w:adjustRightInd w:val="0"/>
              <w:ind w:left="0"/>
              <w:jc w:val="center"/>
              <w:rPr>
                <w:sz w:val="16"/>
                <w:szCs w:val="16"/>
              </w:rPr>
            </w:pPr>
            <w:r w:rsidRPr="005C365F">
              <w:rPr>
                <w:sz w:val="16"/>
                <w:szCs w:val="16"/>
              </w:rPr>
              <w:t>7.</w:t>
            </w:r>
          </w:p>
        </w:tc>
        <w:tc>
          <w:tcPr>
            <w:tcW w:w="2060" w:type="dxa"/>
            <w:vAlign w:val="center"/>
          </w:tcPr>
          <w:p w:rsidR="00366D8B" w:rsidRPr="005C365F" w:rsidRDefault="00A9664A" w:rsidP="00611094">
            <w:pPr>
              <w:pStyle w:val="aff"/>
              <w:tabs>
                <w:tab w:val="left" w:pos="1134"/>
              </w:tabs>
              <w:autoSpaceDE w:val="0"/>
              <w:autoSpaceDN w:val="0"/>
              <w:adjustRightInd w:val="0"/>
              <w:ind w:left="0"/>
              <w:jc w:val="center"/>
              <w:rPr>
                <w:sz w:val="16"/>
                <w:szCs w:val="16"/>
              </w:rPr>
            </w:pPr>
            <w:r w:rsidRPr="005C365F">
              <w:rPr>
                <w:sz w:val="16"/>
                <w:szCs w:val="16"/>
              </w:rPr>
              <w:t>и</w:t>
            </w:r>
            <w:r w:rsidR="00366D8B" w:rsidRPr="005C365F">
              <w:rPr>
                <w:sz w:val="16"/>
                <w:szCs w:val="16"/>
              </w:rPr>
              <w:t>нтерфейсы подключения</w:t>
            </w:r>
          </w:p>
        </w:tc>
        <w:tc>
          <w:tcPr>
            <w:tcW w:w="3402" w:type="dxa"/>
            <w:tcBorders>
              <w:right w:val="single" w:sz="4" w:space="0" w:color="BFBFBF" w:themeColor="background1" w:themeShade="BF"/>
            </w:tcBorders>
            <w:vAlign w:val="center"/>
          </w:tcPr>
          <w:p w:rsidR="00366D8B" w:rsidRPr="005C365F" w:rsidRDefault="00611094" w:rsidP="00A9664A">
            <w:pPr>
              <w:pStyle w:val="aff"/>
              <w:tabs>
                <w:tab w:val="left" w:pos="1134"/>
              </w:tabs>
              <w:autoSpaceDE w:val="0"/>
              <w:autoSpaceDN w:val="0"/>
              <w:adjustRightInd w:val="0"/>
              <w:ind w:left="0"/>
              <w:jc w:val="center"/>
              <w:rPr>
                <w:sz w:val="16"/>
                <w:szCs w:val="16"/>
              </w:rPr>
            </w:pPr>
            <w:r w:rsidRPr="005C365F">
              <w:rPr>
                <w:sz w:val="16"/>
                <w:szCs w:val="16"/>
              </w:rPr>
              <w:t xml:space="preserve">USB версия не менее 3.0, </w:t>
            </w:r>
            <w:proofErr w:type="spellStart"/>
            <w:r w:rsidRPr="005C365F">
              <w:rPr>
                <w:sz w:val="16"/>
                <w:szCs w:val="16"/>
              </w:rPr>
              <w:t>Wi-Fi</w:t>
            </w:r>
            <w:proofErr w:type="spellEnd"/>
            <w:r w:rsidR="003B5930" w:rsidRPr="005C365F">
              <w:rPr>
                <w:sz w:val="16"/>
                <w:szCs w:val="16"/>
              </w:rPr>
              <w:t xml:space="preserve"> (аналоги сканеру </w:t>
            </w:r>
            <w:r w:rsidR="003B5930" w:rsidRPr="005C365F">
              <w:rPr>
                <w:sz w:val="16"/>
                <w:szCs w:val="16"/>
                <w:lang w:val="en-US" w:eastAsia="ru-RU"/>
              </w:rPr>
              <w:t>Fujitsu</w:t>
            </w:r>
            <w:r w:rsidR="003B5930" w:rsidRPr="005C365F">
              <w:rPr>
                <w:sz w:val="16"/>
                <w:szCs w:val="16"/>
                <w:lang w:eastAsia="ru-RU"/>
              </w:rPr>
              <w:t xml:space="preserve"> </w:t>
            </w:r>
            <w:proofErr w:type="spellStart"/>
            <w:r w:rsidR="003B5930" w:rsidRPr="005C365F">
              <w:rPr>
                <w:sz w:val="16"/>
                <w:szCs w:val="16"/>
                <w:lang w:val="en-US"/>
              </w:rPr>
              <w:t>ScanSnap</w:t>
            </w:r>
            <w:proofErr w:type="spellEnd"/>
            <w:r w:rsidR="003B5930" w:rsidRPr="005C365F">
              <w:rPr>
                <w:sz w:val="16"/>
                <w:szCs w:val="16"/>
              </w:rPr>
              <w:t xml:space="preserve"> </w:t>
            </w:r>
            <w:proofErr w:type="spellStart"/>
            <w:r w:rsidR="003B5930" w:rsidRPr="005C365F">
              <w:rPr>
                <w:sz w:val="16"/>
                <w:szCs w:val="16"/>
                <w:lang w:val="en-US"/>
              </w:rPr>
              <w:t>iX</w:t>
            </w:r>
            <w:proofErr w:type="spellEnd"/>
            <w:r w:rsidR="003B5930" w:rsidRPr="005C365F">
              <w:rPr>
                <w:sz w:val="16"/>
                <w:szCs w:val="16"/>
              </w:rPr>
              <w:t> 500 по данному показателю не установлены)</w:t>
            </w:r>
          </w:p>
        </w:tc>
        <w:tc>
          <w:tcPr>
            <w:tcW w:w="3685" w:type="dxa"/>
            <w:tcBorders>
              <w:left w:val="single" w:sz="4" w:space="0" w:color="BFBFBF" w:themeColor="background1" w:themeShade="BF"/>
            </w:tcBorders>
            <w:vAlign w:val="center"/>
          </w:tcPr>
          <w:p w:rsidR="00366D8B" w:rsidRPr="005C365F" w:rsidRDefault="00611094" w:rsidP="003B5930">
            <w:pPr>
              <w:pStyle w:val="aff"/>
              <w:tabs>
                <w:tab w:val="left" w:pos="1134"/>
              </w:tabs>
              <w:autoSpaceDE w:val="0"/>
              <w:autoSpaceDN w:val="0"/>
              <w:adjustRightInd w:val="0"/>
              <w:ind w:left="0"/>
              <w:jc w:val="center"/>
              <w:rPr>
                <w:sz w:val="16"/>
                <w:szCs w:val="16"/>
                <w:lang w:eastAsia="ru-RU"/>
              </w:rPr>
            </w:pPr>
            <w:r w:rsidRPr="005C365F">
              <w:rPr>
                <w:sz w:val="16"/>
                <w:szCs w:val="16"/>
              </w:rPr>
              <w:t xml:space="preserve">USB версия 3.0, </w:t>
            </w:r>
            <w:proofErr w:type="spellStart"/>
            <w:r w:rsidRPr="005C365F">
              <w:rPr>
                <w:sz w:val="16"/>
                <w:szCs w:val="16"/>
              </w:rPr>
              <w:t>Wi-Fi</w:t>
            </w:r>
            <w:proofErr w:type="spellEnd"/>
            <w:r w:rsidR="003B5930" w:rsidRPr="005C365F">
              <w:rPr>
                <w:sz w:val="16"/>
                <w:szCs w:val="16"/>
              </w:rPr>
              <w:t xml:space="preserve"> </w:t>
            </w:r>
            <w:r w:rsidR="003B5930" w:rsidRPr="005C365F">
              <w:rPr>
                <w:i/>
                <w:sz w:val="16"/>
                <w:szCs w:val="16"/>
              </w:rPr>
              <w:t xml:space="preserve">(большинство конкурентных моделей имеет интерфейс подключения </w:t>
            </w:r>
            <w:r w:rsidR="003B5930" w:rsidRPr="005C365F">
              <w:rPr>
                <w:i/>
                <w:sz w:val="16"/>
                <w:szCs w:val="16"/>
                <w:lang w:val="en-US"/>
              </w:rPr>
              <w:t>USB</w:t>
            </w:r>
            <w:r w:rsidR="003B5930" w:rsidRPr="005C365F">
              <w:rPr>
                <w:i/>
                <w:sz w:val="16"/>
                <w:szCs w:val="16"/>
              </w:rPr>
              <w:t xml:space="preserve"> 2.0)</w:t>
            </w:r>
          </w:p>
        </w:tc>
      </w:tr>
    </w:tbl>
    <w:p w:rsidR="00BF0208" w:rsidRPr="005C365F" w:rsidRDefault="002B4749" w:rsidP="000C74DE">
      <w:pPr>
        <w:pStyle w:val="aff"/>
        <w:tabs>
          <w:tab w:val="left" w:pos="993"/>
        </w:tabs>
        <w:autoSpaceDE w:val="0"/>
        <w:autoSpaceDN w:val="0"/>
        <w:adjustRightInd w:val="0"/>
        <w:spacing w:before="60"/>
        <w:ind w:left="0" w:firstLine="680"/>
        <w:jc w:val="both"/>
        <w:rPr>
          <w:sz w:val="26"/>
          <w:szCs w:val="26"/>
        </w:rPr>
      </w:pPr>
      <w:r w:rsidRPr="005C365F">
        <w:rPr>
          <w:sz w:val="26"/>
          <w:szCs w:val="26"/>
        </w:rPr>
        <w:t>Вместе с тем отметим, что и</w:t>
      </w:r>
      <w:r w:rsidR="00F9188F" w:rsidRPr="005C365F">
        <w:rPr>
          <w:sz w:val="26"/>
          <w:szCs w:val="26"/>
        </w:rPr>
        <w:t>з коммерческих предложений</w:t>
      </w:r>
      <w:r w:rsidR="00B45955" w:rsidRPr="005C365F">
        <w:rPr>
          <w:sz w:val="26"/>
          <w:szCs w:val="26"/>
        </w:rPr>
        <w:t xml:space="preserve"> </w:t>
      </w:r>
      <w:r w:rsidR="00F9188F" w:rsidRPr="005C365F">
        <w:rPr>
          <w:sz w:val="26"/>
          <w:szCs w:val="26"/>
          <w:lang w:eastAsia="ru-RU"/>
        </w:rPr>
        <w:t>исх. № 244 от 08.09.2015, исх. № 231 от 08.09.2015, исх. № 443 от 08.09.2015, которые применялись</w:t>
      </w:r>
      <w:r w:rsidR="00CD14C6" w:rsidRPr="005C365F">
        <w:rPr>
          <w:rStyle w:val="aff3"/>
          <w:sz w:val="26"/>
          <w:szCs w:val="26"/>
        </w:rPr>
        <w:footnoteReference w:id="34"/>
      </w:r>
      <w:r w:rsidR="00F9188F" w:rsidRPr="005C365F">
        <w:rPr>
          <w:sz w:val="26"/>
          <w:szCs w:val="26"/>
          <w:lang w:eastAsia="ru-RU"/>
        </w:rPr>
        <w:t xml:space="preserve"> при</w:t>
      </w:r>
      <w:r w:rsidR="00CD14C6" w:rsidRPr="005C365F">
        <w:rPr>
          <w:sz w:val="26"/>
          <w:szCs w:val="26"/>
          <w:lang w:eastAsia="ru-RU"/>
        </w:rPr>
        <w:t xml:space="preserve"> </w:t>
      </w:r>
      <w:r w:rsidR="00F9188F" w:rsidRPr="005C365F">
        <w:rPr>
          <w:sz w:val="26"/>
          <w:szCs w:val="26"/>
          <w:lang w:eastAsia="ru-RU"/>
        </w:rPr>
        <w:t xml:space="preserve">расчёте НМЦК закупки </w:t>
      </w:r>
      <w:r w:rsidR="00F9188F" w:rsidRPr="005C365F">
        <w:rPr>
          <w:sz w:val="26"/>
          <w:szCs w:val="26"/>
        </w:rPr>
        <w:t>№ 0187300006515001373</w:t>
      </w:r>
      <w:r w:rsidR="00CD14C6" w:rsidRPr="005C365F">
        <w:rPr>
          <w:sz w:val="26"/>
          <w:szCs w:val="26"/>
        </w:rPr>
        <w:t>,</w:t>
      </w:r>
      <w:r w:rsidR="00F9188F" w:rsidRPr="005C365F">
        <w:rPr>
          <w:sz w:val="26"/>
          <w:szCs w:val="26"/>
        </w:rPr>
        <w:t xml:space="preserve"> следует, что все три потенциальных поставщика</w:t>
      </w:r>
      <w:r w:rsidR="008B661D" w:rsidRPr="005C365F">
        <w:rPr>
          <w:sz w:val="26"/>
          <w:szCs w:val="26"/>
        </w:rPr>
        <w:t xml:space="preserve"> (</w:t>
      </w:r>
      <w:r w:rsidR="00CD14C6" w:rsidRPr="005C365F">
        <w:rPr>
          <w:sz w:val="26"/>
          <w:szCs w:val="26"/>
        </w:rPr>
        <w:t>одним из</w:t>
      </w:r>
      <w:r w:rsidR="008B661D" w:rsidRPr="005C365F">
        <w:rPr>
          <w:sz w:val="26"/>
          <w:szCs w:val="26"/>
        </w:rPr>
        <w:t xml:space="preserve"> которых был</w:t>
      </w:r>
      <w:r w:rsidR="002F161D" w:rsidRPr="005C365F">
        <w:rPr>
          <w:sz w:val="26"/>
          <w:szCs w:val="26"/>
        </w:rPr>
        <w:t>о ООО «</w:t>
      </w:r>
      <w:proofErr w:type="spellStart"/>
      <w:r w:rsidR="002F161D" w:rsidRPr="005C365F">
        <w:rPr>
          <w:sz w:val="26"/>
          <w:szCs w:val="26"/>
        </w:rPr>
        <w:t>РемМарк</w:t>
      </w:r>
      <w:proofErr w:type="spellEnd"/>
      <w:r w:rsidR="002F161D" w:rsidRPr="005C365F">
        <w:rPr>
          <w:sz w:val="26"/>
          <w:szCs w:val="26"/>
        </w:rPr>
        <w:t>»</w:t>
      </w:r>
      <w:r w:rsidR="002C2490" w:rsidRPr="005C365F">
        <w:rPr>
          <w:sz w:val="26"/>
          <w:szCs w:val="26"/>
        </w:rPr>
        <w:t>,</w:t>
      </w:r>
      <w:r w:rsidR="008B661D" w:rsidRPr="005C365F">
        <w:rPr>
          <w:sz w:val="26"/>
          <w:szCs w:val="26"/>
        </w:rPr>
        <w:t xml:space="preserve"> будущий победитель аукциона)</w:t>
      </w:r>
      <w:r w:rsidR="00F9188F" w:rsidRPr="005C365F">
        <w:rPr>
          <w:sz w:val="26"/>
          <w:szCs w:val="26"/>
        </w:rPr>
        <w:t xml:space="preserve"> </w:t>
      </w:r>
      <w:r w:rsidR="00713FC9" w:rsidRPr="005C365F">
        <w:rPr>
          <w:sz w:val="26"/>
          <w:szCs w:val="26"/>
        </w:rPr>
        <w:t>давали ценовые предложения на</w:t>
      </w:r>
      <w:r w:rsidR="00F9188F" w:rsidRPr="005C365F">
        <w:rPr>
          <w:sz w:val="26"/>
          <w:szCs w:val="26"/>
        </w:rPr>
        <w:t xml:space="preserve"> поставк</w:t>
      </w:r>
      <w:r w:rsidR="00713FC9" w:rsidRPr="005C365F">
        <w:rPr>
          <w:sz w:val="26"/>
          <w:szCs w:val="26"/>
        </w:rPr>
        <w:t>у</w:t>
      </w:r>
      <w:r w:rsidR="00F9188F" w:rsidRPr="005C365F">
        <w:rPr>
          <w:sz w:val="26"/>
          <w:szCs w:val="26"/>
        </w:rPr>
        <w:t xml:space="preserve"> стабилизатор</w:t>
      </w:r>
      <w:r w:rsidR="00713FC9" w:rsidRPr="005C365F">
        <w:rPr>
          <w:sz w:val="26"/>
          <w:szCs w:val="26"/>
        </w:rPr>
        <w:t>а</w:t>
      </w:r>
      <w:r w:rsidR="00F9188F" w:rsidRPr="005C365F">
        <w:rPr>
          <w:sz w:val="26"/>
          <w:szCs w:val="26"/>
        </w:rPr>
        <w:t xml:space="preserve"> </w:t>
      </w:r>
      <w:r w:rsidR="00F9188F" w:rsidRPr="005C365F">
        <w:rPr>
          <w:sz w:val="26"/>
          <w:szCs w:val="26"/>
          <w:lang w:val="en-US"/>
        </w:rPr>
        <w:t>AVR</w:t>
      </w:r>
      <w:r w:rsidR="00F9188F" w:rsidRPr="005C365F">
        <w:rPr>
          <w:sz w:val="26"/>
          <w:szCs w:val="26"/>
        </w:rPr>
        <w:t>1000</w:t>
      </w:r>
      <w:r w:rsidR="00F9188F" w:rsidRPr="005C365F">
        <w:rPr>
          <w:sz w:val="26"/>
          <w:szCs w:val="26"/>
          <w:lang w:val="en-US"/>
        </w:rPr>
        <w:t>LCD</w:t>
      </w:r>
      <w:r w:rsidR="00BF0208" w:rsidRPr="005C365F">
        <w:rPr>
          <w:sz w:val="26"/>
          <w:szCs w:val="26"/>
        </w:rPr>
        <w:t xml:space="preserve"> и сканер</w:t>
      </w:r>
      <w:r w:rsidR="00713FC9" w:rsidRPr="005C365F">
        <w:rPr>
          <w:sz w:val="26"/>
          <w:szCs w:val="26"/>
        </w:rPr>
        <w:t>а</w:t>
      </w:r>
      <w:r w:rsidR="00BF0208" w:rsidRPr="005C365F">
        <w:rPr>
          <w:sz w:val="26"/>
          <w:szCs w:val="26"/>
        </w:rPr>
        <w:t xml:space="preserve"> </w:t>
      </w:r>
      <w:r w:rsidR="00BF0208" w:rsidRPr="005C365F">
        <w:rPr>
          <w:sz w:val="26"/>
          <w:szCs w:val="26"/>
          <w:lang w:val="en-US"/>
        </w:rPr>
        <w:t>Fujitsu</w:t>
      </w:r>
      <w:r w:rsidR="00BF0208" w:rsidRPr="005C365F">
        <w:rPr>
          <w:sz w:val="26"/>
          <w:szCs w:val="26"/>
        </w:rPr>
        <w:t xml:space="preserve"> </w:t>
      </w:r>
      <w:proofErr w:type="spellStart"/>
      <w:r w:rsidR="00BF0208" w:rsidRPr="005C365F">
        <w:rPr>
          <w:sz w:val="26"/>
          <w:szCs w:val="26"/>
          <w:lang w:val="en-US"/>
        </w:rPr>
        <w:t>ScanSnap</w:t>
      </w:r>
      <w:proofErr w:type="spellEnd"/>
      <w:r w:rsidR="00BF0208" w:rsidRPr="005C365F">
        <w:rPr>
          <w:sz w:val="26"/>
          <w:szCs w:val="26"/>
        </w:rPr>
        <w:t xml:space="preserve"> </w:t>
      </w:r>
      <w:proofErr w:type="spellStart"/>
      <w:r w:rsidR="00BF0208" w:rsidRPr="005C365F">
        <w:rPr>
          <w:sz w:val="26"/>
          <w:szCs w:val="26"/>
          <w:lang w:val="en-US"/>
        </w:rPr>
        <w:t>iX</w:t>
      </w:r>
      <w:proofErr w:type="spellEnd"/>
      <w:r w:rsidR="00BF0208" w:rsidRPr="005C365F">
        <w:rPr>
          <w:sz w:val="26"/>
          <w:szCs w:val="26"/>
        </w:rPr>
        <w:t xml:space="preserve">500. </w:t>
      </w:r>
      <w:r w:rsidR="00713FC9" w:rsidRPr="005C365F">
        <w:rPr>
          <w:sz w:val="26"/>
          <w:szCs w:val="26"/>
        </w:rPr>
        <w:t xml:space="preserve">Впоследствии, </w:t>
      </w:r>
      <w:r w:rsidR="002F161D" w:rsidRPr="005C365F">
        <w:rPr>
          <w:sz w:val="26"/>
          <w:szCs w:val="26"/>
        </w:rPr>
        <w:t xml:space="preserve">именно </w:t>
      </w:r>
      <w:r w:rsidR="00713FC9" w:rsidRPr="005C365F">
        <w:rPr>
          <w:sz w:val="26"/>
          <w:szCs w:val="26"/>
        </w:rPr>
        <w:t>д</w:t>
      </w:r>
      <w:r w:rsidR="00BF0208" w:rsidRPr="005C365F">
        <w:rPr>
          <w:sz w:val="26"/>
          <w:szCs w:val="26"/>
        </w:rPr>
        <w:t xml:space="preserve">анные товары </w:t>
      </w:r>
      <w:r w:rsidR="00CD14C6" w:rsidRPr="005C365F">
        <w:rPr>
          <w:sz w:val="26"/>
          <w:szCs w:val="26"/>
        </w:rPr>
        <w:t>был</w:t>
      </w:r>
      <w:r w:rsidR="00BF0208" w:rsidRPr="005C365F">
        <w:rPr>
          <w:sz w:val="26"/>
          <w:szCs w:val="26"/>
        </w:rPr>
        <w:t>и</w:t>
      </w:r>
      <w:r w:rsidR="00CD14C6" w:rsidRPr="005C365F">
        <w:rPr>
          <w:sz w:val="26"/>
          <w:szCs w:val="26"/>
        </w:rPr>
        <w:t xml:space="preserve"> постав</w:t>
      </w:r>
      <w:r w:rsidR="00713FC9" w:rsidRPr="005C365F">
        <w:rPr>
          <w:sz w:val="26"/>
          <w:szCs w:val="26"/>
        </w:rPr>
        <w:t>лены Заказчику</w:t>
      </w:r>
      <w:r w:rsidR="00CD14C6" w:rsidRPr="005C365F">
        <w:rPr>
          <w:sz w:val="26"/>
          <w:szCs w:val="26"/>
        </w:rPr>
        <w:t xml:space="preserve"> победителем аукциона</w:t>
      </w:r>
      <w:r w:rsidR="00D84529" w:rsidRPr="005C365F">
        <w:rPr>
          <w:sz w:val="26"/>
          <w:szCs w:val="26"/>
        </w:rPr>
        <w:t xml:space="preserve"> ООО</w:t>
      </w:r>
      <w:r w:rsidRPr="005C365F">
        <w:rPr>
          <w:sz w:val="26"/>
          <w:szCs w:val="26"/>
        </w:rPr>
        <w:t> </w:t>
      </w:r>
      <w:r w:rsidR="00D84529" w:rsidRPr="005C365F">
        <w:rPr>
          <w:sz w:val="26"/>
          <w:szCs w:val="26"/>
        </w:rPr>
        <w:t>«</w:t>
      </w:r>
      <w:proofErr w:type="spellStart"/>
      <w:r w:rsidR="00D84529" w:rsidRPr="005C365F">
        <w:rPr>
          <w:sz w:val="26"/>
          <w:szCs w:val="26"/>
        </w:rPr>
        <w:t>РемМарк</w:t>
      </w:r>
      <w:proofErr w:type="spellEnd"/>
      <w:r w:rsidR="00D84529" w:rsidRPr="005C365F">
        <w:rPr>
          <w:sz w:val="26"/>
          <w:szCs w:val="26"/>
        </w:rPr>
        <w:t>»</w:t>
      </w:r>
      <w:r w:rsidR="00CD14C6" w:rsidRPr="005C365F">
        <w:rPr>
          <w:sz w:val="26"/>
          <w:szCs w:val="26"/>
        </w:rPr>
        <w:t>.</w:t>
      </w:r>
    </w:p>
    <w:p w:rsidR="00A9664A" w:rsidRPr="005C365F" w:rsidRDefault="00C879A0" w:rsidP="00A9664A">
      <w:pPr>
        <w:pStyle w:val="aff"/>
        <w:tabs>
          <w:tab w:val="left" w:pos="993"/>
        </w:tabs>
        <w:autoSpaceDE w:val="0"/>
        <w:autoSpaceDN w:val="0"/>
        <w:adjustRightInd w:val="0"/>
        <w:spacing w:before="120"/>
        <w:ind w:left="0" w:firstLine="680"/>
        <w:jc w:val="both"/>
        <w:rPr>
          <w:sz w:val="26"/>
          <w:szCs w:val="26"/>
        </w:rPr>
      </w:pPr>
      <w:r w:rsidRPr="005C365F">
        <w:rPr>
          <w:sz w:val="26"/>
          <w:szCs w:val="26"/>
        </w:rPr>
        <w:t>В</w:t>
      </w:r>
      <w:r w:rsidR="00916936" w:rsidRPr="005C365F">
        <w:rPr>
          <w:sz w:val="26"/>
          <w:szCs w:val="26"/>
        </w:rPr>
        <w:t xml:space="preserve"> </w:t>
      </w:r>
      <w:r w:rsidRPr="005C365F">
        <w:rPr>
          <w:sz w:val="26"/>
          <w:szCs w:val="26"/>
        </w:rPr>
        <w:t>подготовленной и утверждённой Заказчиком документации об аукционе в электронной форме</w:t>
      </w:r>
      <w:r w:rsidRPr="005C365F">
        <w:rPr>
          <w:rStyle w:val="aff3"/>
          <w:sz w:val="26"/>
          <w:szCs w:val="26"/>
          <w:lang w:eastAsia="ru-RU"/>
        </w:rPr>
        <w:footnoteReference w:id="35"/>
      </w:r>
      <w:r w:rsidRPr="005C365F">
        <w:rPr>
          <w:sz w:val="26"/>
          <w:szCs w:val="26"/>
        </w:rPr>
        <w:t xml:space="preserve"> при описании объекта закупки</w:t>
      </w:r>
      <w:r w:rsidR="00A9664A" w:rsidRPr="005C365F">
        <w:rPr>
          <w:sz w:val="26"/>
          <w:szCs w:val="26"/>
        </w:rPr>
        <w:t xml:space="preserve"> (планетарный сканер)</w:t>
      </w:r>
      <w:r w:rsidRPr="005C365F">
        <w:rPr>
          <w:sz w:val="26"/>
          <w:szCs w:val="26"/>
        </w:rPr>
        <w:t xml:space="preserve"> использованы функциональные и качественные характеристики</w:t>
      </w:r>
      <w:r w:rsidR="00A9664A" w:rsidRPr="005C365F">
        <w:rPr>
          <w:sz w:val="26"/>
          <w:szCs w:val="26"/>
        </w:rPr>
        <w:t>, совокупности указанных требований наиболее полно соответствуют планетарные сканеры одного производителя Корпорации ЭЛАР (</w:t>
      </w:r>
      <w:hyperlink r:id="rId8" w:history="1">
        <w:r w:rsidR="00A9664A" w:rsidRPr="005C365F">
          <w:rPr>
            <w:rStyle w:val="ab"/>
            <w:color w:val="auto"/>
            <w:sz w:val="26"/>
            <w:szCs w:val="26"/>
            <w:lang w:val="en-US"/>
          </w:rPr>
          <w:t>www</w:t>
        </w:r>
        <w:r w:rsidR="00A9664A" w:rsidRPr="005C365F">
          <w:rPr>
            <w:rStyle w:val="ab"/>
            <w:color w:val="auto"/>
            <w:sz w:val="26"/>
            <w:szCs w:val="26"/>
          </w:rPr>
          <w:t>.</w:t>
        </w:r>
        <w:proofErr w:type="spellStart"/>
        <w:r w:rsidR="00A9664A" w:rsidRPr="005C365F">
          <w:rPr>
            <w:rStyle w:val="ab"/>
            <w:color w:val="auto"/>
            <w:sz w:val="26"/>
            <w:szCs w:val="26"/>
            <w:lang w:val="en-US"/>
          </w:rPr>
          <w:t>planscan</w:t>
        </w:r>
        <w:proofErr w:type="spellEnd"/>
        <w:r w:rsidR="00A9664A" w:rsidRPr="005C365F">
          <w:rPr>
            <w:rStyle w:val="ab"/>
            <w:color w:val="auto"/>
            <w:sz w:val="26"/>
            <w:szCs w:val="26"/>
          </w:rPr>
          <w:t>.</w:t>
        </w:r>
        <w:proofErr w:type="spellStart"/>
        <w:r w:rsidR="00A9664A" w:rsidRPr="005C365F">
          <w:rPr>
            <w:rStyle w:val="ab"/>
            <w:color w:val="auto"/>
            <w:sz w:val="26"/>
            <w:szCs w:val="26"/>
            <w:lang w:val="en-US"/>
          </w:rPr>
          <w:t>ru</w:t>
        </w:r>
        <w:proofErr w:type="spellEnd"/>
      </w:hyperlink>
      <w:r w:rsidR="00A9664A" w:rsidRPr="005C365F">
        <w:rPr>
          <w:sz w:val="26"/>
          <w:szCs w:val="26"/>
        </w:rPr>
        <w:t>). Данный вывод Инспекции основан на результатах исследования и анализа официальной, общедоступной информации, содержащейся на сайтах производителей, сайтах с информацией о товарах, реализуемых на рынке различными поставщиками, информации о товаре, которая содержалась во всех коммерческих предложениях потенциальных поставщиков, представленных по устным запросам Заказчика для целей обоснования НМЦК, а также письменных пояснения Заказчика (см. таблицу 3).</w:t>
      </w:r>
    </w:p>
    <w:p w:rsidR="00D90B48" w:rsidRDefault="00D90B48">
      <w:pPr>
        <w:suppressAutoHyphens w:val="0"/>
        <w:rPr>
          <w:sz w:val="16"/>
          <w:szCs w:val="16"/>
          <w:lang w:eastAsia="ru-RU"/>
        </w:rPr>
      </w:pPr>
      <w:r>
        <w:rPr>
          <w:sz w:val="16"/>
          <w:szCs w:val="16"/>
          <w:lang w:eastAsia="ru-RU"/>
        </w:rPr>
        <w:br w:type="page"/>
      </w:r>
    </w:p>
    <w:p w:rsidR="00A9664A" w:rsidRPr="005C365F" w:rsidRDefault="00A9664A" w:rsidP="00A9664A">
      <w:pPr>
        <w:pStyle w:val="aff"/>
        <w:tabs>
          <w:tab w:val="left" w:pos="1134"/>
        </w:tabs>
        <w:autoSpaceDE w:val="0"/>
        <w:autoSpaceDN w:val="0"/>
        <w:adjustRightInd w:val="0"/>
        <w:spacing w:before="120"/>
        <w:ind w:left="0"/>
        <w:contextualSpacing w:val="0"/>
        <w:jc w:val="right"/>
        <w:rPr>
          <w:sz w:val="16"/>
          <w:szCs w:val="16"/>
        </w:rPr>
      </w:pPr>
      <w:r w:rsidRPr="005C365F">
        <w:rPr>
          <w:sz w:val="16"/>
          <w:szCs w:val="16"/>
          <w:lang w:eastAsia="ru-RU"/>
        </w:rPr>
        <w:t>Таблица 3.</w:t>
      </w:r>
    </w:p>
    <w:tbl>
      <w:tblPr>
        <w:tblStyle w:val="aff6"/>
        <w:tblW w:w="9634" w:type="dxa"/>
        <w:tblBorders>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487"/>
        <w:gridCol w:w="2060"/>
        <w:gridCol w:w="1714"/>
        <w:gridCol w:w="2680"/>
        <w:gridCol w:w="2693"/>
      </w:tblGrid>
      <w:tr w:rsidR="00A9664A" w:rsidRPr="005C365F" w:rsidTr="00474C0F">
        <w:trPr>
          <w:trHeight w:val="258"/>
          <w:tblHeader/>
        </w:trPr>
        <w:tc>
          <w:tcPr>
            <w:tcW w:w="487" w:type="dxa"/>
            <w:vMerge w:val="restart"/>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 п/п</w:t>
            </w:r>
          </w:p>
        </w:tc>
        <w:tc>
          <w:tcPr>
            <w:tcW w:w="2060" w:type="dxa"/>
            <w:vMerge w:val="restart"/>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Показатель</w:t>
            </w:r>
          </w:p>
        </w:tc>
        <w:tc>
          <w:tcPr>
            <w:tcW w:w="7087" w:type="dxa"/>
            <w:gridSpan w:val="3"/>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Функциональные и качественные характеристики товара (значения показателей)</w:t>
            </w:r>
          </w:p>
        </w:tc>
      </w:tr>
      <w:tr w:rsidR="00A9664A" w:rsidRPr="005C365F" w:rsidTr="00474C0F">
        <w:trPr>
          <w:trHeight w:val="144"/>
          <w:tblHeader/>
        </w:trPr>
        <w:tc>
          <w:tcPr>
            <w:tcW w:w="487" w:type="dxa"/>
            <w:vMerge/>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p>
        </w:tc>
        <w:tc>
          <w:tcPr>
            <w:tcW w:w="2060" w:type="dxa"/>
            <w:vMerge/>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p>
        </w:tc>
        <w:tc>
          <w:tcPr>
            <w:tcW w:w="4394" w:type="dxa"/>
            <w:gridSpan w:val="2"/>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r w:rsidRPr="005C365F">
              <w:rPr>
                <w:sz w:val="16"/>
                <w:szCs w:val="16"/>
              </w:rPr>
              <w:t>Установленные Заказчиком</w:t>
            </w:r>
            <w:r w:rsidRPr="005C365F">
              <w:rPr>
                <w:sz w:val="16"/>
                <w:szCs w:val="16"/>
              </w:rPr>
              <w:br/>
              <w:t>в документации о закупке</w:t>
            </w:r>
          </w:p>
        </w:tc>
        <w:tc>
          <w:tcPr>
            <w:tcW w:w="2693" w:type="dxa"/>
            <w:vMerge w:val="restart"/>
            <w:vAlign w:val="center"/>
          </w:tcPr>
          <w:p w:rsidR="00A9664A" w:rsidRPr="005C365F" w:rsidRDefault="00474C0F" w:rsidP="000C74DE">
            <w:pPr>
              <w:suppressAutoHyphens w:val="0"/>
              <w:spacing w:line="288" w:lineRule="auto"/>
              <w:jc w:val="center"/>
              <w:rPr>
                <w:rFonts w:eastAsia="Calibri"/>
                <w:bCs/>
                <w:sz w:val="16"/>
                <w:szCs w:val="16"/>
                <w:lang w:eastAsia="ru-RU"/>
              </w:rPr>
            </w:pPr>
            <w:r w:rsidRPr="005C365F">
              <w:rPr>
                <w:rFonts w:eastAsia="Calibri"/>
                <w:bCs/>
                <w:sz w:val="16"/>
                <w:szCs w:val="16"/>
                <w:lang w:eastAsia="ru-RU"/>
              </w:rPr>
              <w:t>Сканер книжный</w:t>
            </w:r>
            <w:r w:rsidR="000C74DE" w:rsidRPr="005C365F">
              <w:rPr>
                <w:rFonts w:eastAsia="Calibri"/>
                <w:bCs/>
                <w:sz w:val="16"/>
                <w:szCs w:val="16"/>
                <w:lang w:eastAsia="ru-RU"/>
              </w:rPr>
              <w:br/>
            </w:r>
            <w:r w:rsidRPr="005C365F">
              <w:rPr>
                <w:rFonts w:eastAsia="Calibri"/>
                <w:bCs/>
                <w:sz w:val="16"/>
                <w:szCs w:val="16"/>
                <w:lang w:eastAsia="ru-RU"/>
              </w:rPr>
              <w:t xml:space="preserve">ЭЛАР </w:t>
            </w:r>
            <w:proofErr w:type="spellStart"/>
            <w:r w:rsidRPr="005C365F">
              <w:rPr>
                <w:rFonts w:eastAsia="Calibri"/>
                <w:bCs/>
                <w:sz w:val="16"/>
                <w:szCs w:val="16"/>
                <w:lang w:eastAsia="ru-RU"/>
              </w:rPr>
              <w:t>ПланСкан</w:t>
            </w:r>
            <w:proofErr w:type="spellEnd"/>
            <w:r w:rsidRPr="005C365F">
              <w:rPr>
                <w:rFonts w:eastAsia="Calibri"/>
                <w:bCs/>
                <w:sz w:val="16"/>
                <w:szCs w:val="16"/>
                <w:lang w:eastAsia="ru-RU"/>
              </w:rPr>
              <w:t xml:space="preserve"> А2ВЦ-600</w:t>
            </w:r>
            <w:r w:rsidR="000C74DE" w:rsidRPr="005C365F">
              <w:rPr>
                <w:rFonts w:eastAsia="Calibri"/>
                <w:bCs/>
                <w:sz w:val="16"/>
                <w:szCs w:val="16"/>
                <w:lang w:eastAsia="ru-RU"/>
              </w:rPr>
              <w:br/>
              <w:t>(фактически поставлен Заказчику)</w:t>
            </w:r>
          </w:p>
        </w:tc>
      </w:tr>
      <w:tr w:rsidR="00A9664A" w:rsidRPr="005C365F" w:rsidTr="00474C0F">
        <w:trPr>
          <w:trHeight w:val="126"/>
          <w:tblHeader/>
        </w:trPr>
        <w:tc>
          <w:tcPr>
            <w:tcW w:w="487" w:type="dxa"/>
            <w:vMerge/>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p>
        </w:tc>
        <w:tc>
          <w:tcPr>
            <w:tcW w:w="2060" w:type="dxa"/>
            <w:vMerge/>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p>
        </w:tc>
        <w:tc>
          <w:tcPr>
            <w:tcW w:w="1714" w:type="dxa"/>
            <w:vAlign w:val="center"/>
          </w:tcPr>
          <w:p w:rsidR="00A9664A" w:rsidRPr="005C365F" w:rsidRDefault="00A9664A" w:rsidP="000C74DE">
            <w:pPr>
              <w:pStyle w:val="aff"/>
              <w:tabs>
                <w:tab w:val="left" w:pos="1134"/>
              </w:tabs>
              <w:autoSpaceDE w:val="0"/>
              <w:autoSpaceDN w:val="0"/>
              <w:adjustRightInd w:val="0"/>
              <w:ind w:left="0"/>
              <w:jc w:val="center"/>
              <w:rPr>
                <w:sz w:val="16"/>
                <w:szCs w:val="16"/>
              </w:rPr>
            </w:pPr>
            <w:r w:rsidRPr="005C365F">
              <w:rPr>
                <w:sz w:val="16"/>
                <w:szCs w:val="16"/>
              </w:rPr>
              <w:t>Первоначально</w:t>
            </w:r>
            <w:r w:rsidR="000C74DE" w:rsidRPr="005C365F">
              <w:rPr>
                <w:sz w:val="16"/>
                <w:szCs w:val="16"/>
              </w:rPr>
              <w:br/>
              <w:t>(от 19.08.2015)</w:t>
            </w:r>
          </w:p>
        </w:tc>
        <w:tc>
          <w:tcPr>
            <w:tcW w:w="2680" w:type="dxa"/>
            <w:vAlign w:val="center"/>
          </w:tcPr>
          <w:p w:rsidR="00A9664A" w:rsidRPr="005C365F" w:rsidRDefault="00A9664A" w:rsidP="000C74DE">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С учётом изменений</w:t>
            </w:r>
            <w:r w:rsidR="00786845" w:rsidRPr="005C365F">
              <w:rPr>
                <w:rStyle w:val="aff3"/>
                <w:sz w:val="16"/>
                <w:szCs w:val="16"/>
              </w:rPr>
              <w:footnoteReference w:id="36"/>
            </w:r>
            <w:r w:rsidR="000C74DE" w:rsidRPr="005C365F">
              <w:rPr>
                <w:sz w:val="16"/>
                <w:szCs w:val="16"/>
                <w:lang w:eastAsia="ru-RU"/>
              </w:rPr>
              <w:br/>
              <w:t>(от 21.08.2015)</w:t>
            </w:r>
          </w:p>
        </w:tc>
        <w:tc>
          <w:tcPr>
            <w:tcW w:w="2693" w:type="dxa"/>
            <w:vMerge/>
            <w:vAlign w:val="center"/>
          </w:tcPr>
          <w:p w:rsidR="00A9664A" w:rsidRPr="005C365F" w:rsidRDefault="00A9664A" w:rsidP="00A9664A">
            <w:pPr>
              <w:pStyle w:val="aff"/>
              <w:tabs>
                <w:tab w:val="left" w:pos="1134"/>
              </w:tabs>
              <w:autoSpaceDE w:val="0"/>
              <w:autoSpaceDN w:val="0"/>
              <w:adjustRightInd w:val="0"/>
              <w:ind w:left="0"/>
              <w:jc w:val="center"/>
              <w:rPr>
                <w:sz w:val="16"/>
                <w:szCs w:val="16"/>
                <w:lang w:val="en-US" w:eastAsia="ru-RU"/>
              </w:rPr>
            </w:pPr>
          </w:p>
        </w:tc>
      </w:tr>
      <w:tr w:rsidR="00A9664A" w:rsidRPr="005C365F" w:rsidTr="00474C0F">
        <w:trPr>
          <w:trHeight w:val="197"/>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1</w:t>
            </w:r>
          </w:p>
        </w:tc>
        <w:tc>
          <w:tcPr>
            <w:tcW w:w="2060"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2</w:t>
            </w:r>
          </w:p>
        </w:tc>
        <w:tc>
          <w:tcPr>
            <w:tcW w:w="1714"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3</w:t>
            </w:r>
          </w:p>
        </w:tc>
        <w:tc>
          <w:tcPr>
            <w:tcW w:w="2680"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4</w:t>
            </w:r>
          </w:p>
        </w:tc>
        <w:tc>
          <w:tcPr>
            <w:tcW w:w="2693"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r w:rsidRPr="005C365F">
              <w:rPr>
                <w:sz w:val="16"/>
                <w:szCs w:val="16"/>
                <w:lang w:eastAsia="ru-RU"/>
              </w:rPr>
              <w:t>5</w:t>
            </w:r>
          </w:p>
        </w:tc>
      </w:tr>
      <w:tr w:rsidR="00A9664A" w:rsidRPr="005C365F" w:rsidTr="00474C0F">
        <w:trPr>
          <w:trHeight w:val="115"/>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1.</w:t>
            </w:r>
          </w:p>
        </w:tc>
        <w:tc>
          <w:tcPr>
            <w:tcW w:w="2060"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lang w:eastAsia="ru-RU"/>
              </w:rPr>
            </w:pPr>
            <w:r w:rsidRPr="005C365F">
              <w:rPr>
                <w:sz w:val="16"/>
                <w:szCs w:val="16"/>
              </w:rPr>
              <w:t>тип устройства</w:t>
            </w:r>
          </w:p>
        </w:tc>
        <w:tc>
          <w:tcPr>
            <w:tcW w:w="1714"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планетарный настольный сканер</w:t>
            </w:r>
          </w:p>
        </w:tc>
        <w:tc>
          <w:tcPr>
            <w:tcW w:w="2680"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планетарный настольный сканер</w:t>
            </w:r>
          </w:p>
        </w:tc>
        <w:tc>
          <w:tcPr>
            <w:tcW w:w="2693" w:type="dxa"/>
            <w:vAlign w:val="center"/>
          </w:tcPr>
          <w:p w:rsidR="00A9664A" w:rsidRPr="005C365F" w:rsidRDefault="00474C0F" w:rsidP="00A9664A">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планетарный настольный сканер</w:t>
            </w:r>
          </w:p>
        </w:tc>
      </w:tr>
      <w:tr w:rsidR="00A9664A" w:rsidRPr="005C365F" w:rsidTr="00474C0F">
        <w:trPr>
          <w:trHeight w:val="40"/>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2.</w:t>
            </w:r>
          </w:p>
        </w:tc>
        <w:tc>
          <w:tcPr>
            <w:tcW w:w="2060"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форм-фактор</w:t>
            </w:r>
          </w:p>
        </w:tc>
        <w:tc>
          <w:tcPr>
            <w:tcW w:w="1714"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книжная кол</w:t>
            </w:r>
            <w:r w:rsidR="00786845" w:rsidRPr="005C365F">
              <w:rPr>
                <w:sz w:val="16"/>
                <w:szCs w:val="16"/>
              </w:rPr>
              <w:t>ыбель с раскрытием 180 градусов</w:t>
            </w:r>
          </w:p>
        </w:tc>
        <w:tc>
          <w:tcPr>
            <w:tcW w:w="2680" w:type="dxa"/>
            <w:vAlign w:val="center"/>
          </w:tcPr>
          <w:p w:rsidR="00A9664A" w:rsidRPr="005C365F" w:rsidRDefault="00A9664A" w:rsidP="00786845">
            <w:pPr>
              <w:pStyle w:val="aff"/>
              <w:tabs>
                <w:tab w:val="left" w:pos="1134"/>
              </w:tabs>
              <w:autoSpaceDE w:val="0"/>
              <w:autoSpaceDN w:val="0"/>
              <w:adjustRightInd w:val="0"/>
              <w:ind w:left="0"/>
              <w:jc w:val="center"/>
              <w:rPr>
                <w:sz w:val="16"/>
                <w:szCs w:val="16"/>
              </w:rPr>
            </w:pPr>
            <w:r w:rsidRPr="005C365F">
              <w:rPr>
                <w:sz w:val="16"/>
                <w:szCs w:val="16"/>
              </w:rPr>
              <w:t xml:space="preserve">книжная колыбель </w:t>
            </w:r>
            <w:r w:rsidRPr="005C365F">
              <w:rPr>
                <w:i/>
                <w:sz w:val="16"/>
                <w:szCs w:val="16"/>
              </w:rPr>
              <w:t>с изменяемым углом</w:t>
            </w:r>
            <w:r w:rsidRPr="005C365F">
              <w:rPr>
                <w:sz w:val="16"/>
                <w:szCs w:val="16"/>
              </w:rPr>
              <w:t xml:space="preserve"> раскрытия 180 градусов</w:t>
            </w:r>
            <w:r w:rsidRPr="005C365F">
              <w:rPr>
                <w:i/>
                <w:sz w:val="16"/>
                <w:szCs w:val="16"/>
              </w:rPr>
              <w:t>, независимая настройка положения левой и</w:t>
            </w:r>
            <w:r w:rsidR="00786845" w:rsidRPr="005C365F">
              <w:rPr>
                <w:i/>
                <w:sz w:val="16"/>
                <w:szCs w:val="16"/>
              </w:rPr>
              <w:t> </w:t>
            </w:r>
            <w:r w:rsidRPr="005C365F">
              <w:rPr>
                <w:i/>
                <w:sz w:val="16"/>
                <w:szCs w:val="16"/>
              </w:rPr>
              <w:t>правой части колыбели, для</w:t>
            </w:r>
            <w:r w:rsidR="00786845" w:rsidRPr="005C365F">
              <w:rPr>
                <w:i/>
                <w:sz w:val="16"/>
                <w:szCs w:val="16"/>
              </w:rPr>
              <w:t> </w:t>
            </w:r>
            <w:r w:rsidRPr="005C365F">
              <w:rPr>
                <w:i/>
                <w:sz w:val="16"/>
                <w:szCs w:val="16"/>
              </w:rPr>
              <w:t>сканирования книг с максимально допустимой т</w:t>
            </w:r>
            <w:r w:rsidR="00786845" w:rsidRPr="005C365F">
              <w:rPr>
                <w:i/>
                <w:sz w:val="16"/>
                <w:szCs w:val="16"/>
              </w:rPr>
              <w:t>олщиной корешка не менее 150 мм</w:t>
            </w:r>
          </w:p>
        </w:tc>
        <w:tc>
          <w:tcPr>
            <w:tcW w:w="2693" w:type="dxa"/>
            <w:vAlign w:val="center"/>
          </w:tcPr>
          <w:p w:rsidR="00A9664A" w:rsidRPr="005C365F" w:rsidRDefault="00474C0F"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книжная колыбель с</w:t>
            </w:r>
            <w:r w:rsidR="00C01F98" w:rsidRPr="005C365F">
              <w:rPr>
                <w:rFonts w:eastAsia="Calibri"/>
                <w:bCs/>
                <w:sz w:val="16"/>
                <w:szCs w:val="16"/>
                <w:lang w:val="en-US" w:eastAsia="ru-RU"/>
              </w:rPr>
              <w:t> </w:t>
            </w:r>
            <w:r w:rsidRPr="005C365F">
              <w:rPr>
                <w:rFonts w:eastAsia="Calibri"/>
                <w:bCs/>
                <w:sz w:val="16"/>
                <w:szCs w:val="16"/>
                <w:lang w:eastAsia="ru-RU"/>
              </w:rPr>
              <w:t>изменяемым углом раскрытия 180 градусов, независимая настройка положения левой и правой части колыбели, для сканирования книг с максимально допустимой толщиной корешка 150</w:t>
            </w:r>
            <w:r w:rsidR="00C01F98" w:rsidRPr="005C365F">
              <w:rPr>
                <w:rFonts w:eastAsia="Calibri"/>
                <w:bCs/>
                <w:sz w:val="16"/>
                <w:szCs w:val="16"/>
                <w:lang w:val="en-US" w:eastAsia="ru-RU"/>
              </w:rPr>
              <w:t> </w:t>
            </w:r>
            <w:r w:rsidRPr="005C365F">
              <w:rPr>
                <w:rFonts w:eastAsia="Calibri"/>
                <w:bCs/>
                <w:sz w:val="16"/>
                <w:szCs w:val="16"/>
                <w:lang w:eastAsia="ru-RU"/>
              </w:rPr>
              <w:t>мм</w:t>
            </w:r>
          </w:p>
        </w:tc>
      </w:tr>
      <w:tr w:rsidR="00A9664A" w:rsidRPr="005C365F" w:rsidTr="00474C0F">
        <w:trPr>
          <w:trHeight w:val="40"/>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3.</w:t>
            </w:r>
          </w:p>
        </w:tc>
        <w:tc>
          <w:tcPr>
            <w:tcW w:w="2060" w:type="dxa"/>
            <w:vAlign w:val="center"/>
          </w:tcPr>
          <w:p w:rsidR="00A9664A"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максимально допустимая толщина сканируемого документа</w:t>
            </w:r>
          </w:p>
        </w:tc>
        <w:tc>
          <w:tcPr>
            <w:tcW w:w="1714" w:type="dxa"/>
            <w:vAlign w:val="center"/>
          </w:tcPr>
          <w:p w:rsidR="00A9664A" w:rsidRPr="005C365F" w:rsidRDefault="00035922" w:rsidP="00A9664A">
            <w:pPr>
              <w:pStyle w:val="aff"/>
              <w:tabs>
                <w:tab w:val="left" w:pos="1134"/>
              </w:tabs>
              <w:autoSpaceDE w:val="0"/>
              <w:autoSpaceDN w:val="0"/>
              <w:adjustRightInd w:val="0"/>
              <w:ind w:left="0"/>
              <w:jc w:val="center"/>
              <w:rPr>
                <w:sz w:val="16"/>
                <w:szCs w:val="16"/>
              </w:rPr>
            </w:pPr>
            <w:r w:rsidRPr="005C365F">
              <w:rPr>
                <w:sz w:val="16"/>
                <w:szCs w:val="16"/>
              </w:rPr>
              <w:t>не менее 50 мм</w:t>
            </w:r>
          </w:p>
        </w:tc>
        <w:tc>
          <w:tcPr>
            <w:tcW w:w="2680"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sz w:val="16"/>
                <w:szCs w:val="16"/>
              </w:rPr>
              <w:t>---</w:t>
            </w:r>
          </w:p>
        </w:tc>
        <w:tc>
          <w:tcPr>
            <w:tcW w:w="2693" w:type="dxa"/>
            <w:vAlign w:val="center"/>
          </w:tcPr>
          <w:p w:rsidR="00C67E9E" w:rsidRPr="005C365F" w:rsidRDefault="00C67E9E" w:rsidP="00C67E9E">
            <w:pPr>
              <w:pStyle w:val="aff"/>
              <w:tabs>
                <w:tab w:val="left" w:pos="1134"/>
              </w:tabs>
              <w:autoSpaceDE w:val="0"/>
              <w:autoSpaceDN w:val="0"/>
              <w:adjustRightInd w:val="0"/>
              <w:ind w:left="0"/>
              <w:jc w:val="center"/>
              <w:rPr>
                <w:sz w:val="16"/>
                <w:szCs w:val="16"/>
                <w:lang w:eastAsia="ru-RU"/>
              </w:rPr>
            </w:pPr>
            <w:r w:rsidRPr="005C365F">
              <w:rPr>
                <w:sz w:val="16"/>
                <w:szCs w:val="16"/>
                <w:lang w:eastAsia="ru-RU"/>
              </w:rPr>
              <w:t>---</w:t>
            </w:r>
          </w:p>
        </w:tc>
      </w:tr>
      <w:tr w:rsidR="00A9664A" w:rsidRPr="005C365F" w:rsidTr="00474C0F">
        <w:trPr>
          <w:trHeight w:val="40"/>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4.</w:t>
            </w:r>
          </w:p>
        </w:tc>
        <w:tc>
          <w:tcPr>
            <w:tcW w:w="2060" w:type="dxa"/>
            <w:vAlign w:val="center"/>
          </w:tcPr>
          <w:p w:rsidR="00A9664A"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формат сканирования</w:t>
            </w:r>
          </w:p>
        </w:tc>
        <w:tc>
          <w:tcPr>
            <w:tcW w:w="1714" w:type="dxa"/>
            <w:vAlign w:val="center"/>
          </w:tcPr>
          <w:p w:rsidR="00A9664A" w:rsidRPr="005C365F" w:rsidRDefault="00035922" w:rsidP="00A9664A">
            <w:pPr>
              <w:pStyle w:val="aff"/>
              <w:tabs>
                <w:tab w:val="left" w:pos="1134"/>
              </w:tabs>
              <w:autoSpaceDE w:val="0"/>
              <w:autoSpaceDN w:val="0"/>
              <w:adjustRightInd w:val="0"/>
              <w:ind w:left="0"/>
              <w:jc w:val="center"/>
              <w:rPr>
                <w:sz w:val="16"/>
                <w:szCs w:val="16"/>
              </w:rPr>
            </w:pPr>
            <w:r w:rsidRPr="005C365F">
              <w:rPr>
                <w:sz w:val="16"/>
                <w:szCs w:val="16"/>
              </w:rPr>
              <w:t>не менее А2+</w:t>
            </w:r>
          </w:p>
        </w:tc>
        <w:tc>
          <w:tcPr>
            <w:tcW w:w="2680" w:type="dxa"/>
            <w:vAlign w:val="center"/>
          </w:tcPr>
          <w:p w:rsidR="00A9664A"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не менее А2+</w:t>
            </w:r>
          </w:p>
        </w:tc>
        <w:tc>
          <w:tcPr>
            <w:tcW w:w="2693" w:type="dxa"/>
            <w:vAlign w:val="center"/>
          </w:tcPr>
          <w:p w:rsidR="00A9664A"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формат сканирования А2+</w:t>
            </w:r>
          </w:p>
        </w:tc>
      </w:tr>
      <w:tr w:rsidR="00A9664A" w:rsidRPr="005C365F" w:rsidTr="00474C0F">
        <w:trPr>
          <w:trHeight w:val="41"/>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5.</w:t>
            </w:r>
          </w:p>
        </w:tc>
        <w:tc>
          <w:tcPr>
            <w:tcW w:w="2060" w:type="dxa"/>
            <w:vAlign w:val="center"/>
          </w:tcPr>
          <w:p w:rsidR="00A9664A"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область сканирования</w:t>
            </w:r>
          </w:p>
        </w:tc>
        <w:tc>
          <w:tcPr>
            <w:tcW w:w="1714" w:type="dxa"/>
            <w:vAlign w:val="center"/>
          </w:tcPr>
          <w:p w:rsidR="00A9664A" w:rsidRPr="005C365F" w:rsidRDefault="00035922" w:rsidP="00786845">
            <w:pPr>
              <w:pStyle w:val="aff"/>
              <w:tabs>
                <w:tab w:val="left" w:pos="1134"/>
              </w:tabs>
              <w:autoSpaceDE w:val="0"/>
              <w:autoSpaceDN w:val="0"/>
              <w:adjustRightInd w:val="0"/>
              <w:ind w:left="0"/>
              <w:jc w:val="center"/>
              <w:rPr>
                <w:sz w:val="16"/>
                <w:szCs w:val="16"/>
              </w:rPr>
            </w:pPr>
            <w:r w:rsidRPr="005C365F">
              <w:rPr>
                <w:sz w:val="16"/>
                <w:szCs w:val="16"/>
              </w:rPr>
              <w:t>минимальная не</w:t>
            </w:r>
            <w:r w:rsidR="00786845" w:rsidRPr="005C365F">
              <w:rPr>
                <w:sz w:val="16"/>
                <w:szCs w:val="16"/>
              </w:rPr>
              <w:t> </w:t>
            </w:r>
            <w:r w:rsidRPr="005C365F">
              <w:rPr>
                <w:sz w:val="16"/>
                <w:szCs w:val="16"/>
              </w:rPr>
              <w:t>более 100х100 мм, максимальная не</w:t>
            </w:r>
            <w:r w:rsidR="00786845" w:rsidRPr="005C365F">
              <w:rPr>
                <w:sz w:val="16"/>
                <w:szCs w:val="16"/>
              </w:rPr>
              <w:t> </w:t>
            </w:r>
            <w:r w:rsidRPr="005C365F">
              <w:rPr>
                <w:sz w:val="16"/>
                <w:szCs w:val="16"/>
              </w:rPr>
              <w:t>менее</w:t>
            </w:r>
            <w:r w:rsidR="00786845" w:rsidRPr="005C365F">
              <w:rPr>
                <w:sz w:val="16"/>
                <w:szCs w:val="16"/>
              </w:rPr>
              <w:t xml:space="preserve"> 610х450 мм</w:t>
            </w:r>
          </w:p>
        </w:tc>
        <w:tc>
          <w:tcPr>
            <w:tcW w:w="2680" w:type="dxa"/>
            <w:vAlign w:val="center"/>
          </w:tcPr>
          <w:p w:rsidR="00A9664A" w:rsidRPr="005C365F" w:rsidRDefault="00786845" w:rsidP="00786845">
            <w:pPr>
              <w:pStyle w:val="aff"/>
              <w:tabs>
                <w:tab w:val="left" w:pos="1134"/>
              </w:tabs>
              <w:autoSpaceDE w:val="0"/>
              <w:autoSpaceDN w:val="0"/>
              <w:adjustRightInd w:val="0"/>
              <w:ind w:left="0"/>
              <w:jc w:val="center"/>
              <w:rPr>
                <w:sz w:val="16"/>
                <w:szCs w:val="16"/>
              </w:rPr>
            </w:pPr>
            <w:r w:rsidRPr="005C365F">
              <w:rPr>
                <w:sz w:val="16"/>
                <w:szCs w:val="16"/>
              </w:rPr>
              <w:t>минимальная не более 100х100 мм, максимальная</w:t>
            </w:r>
            <w:r w:rsidRPr="005C365F">
              <w:rPr>
                <w:i/>
                <w:sz w:val="16"/>
                <w:szCs w:val="16"/>
              </w:rPr>
              <w:t xml:space="preserve"> не менее 620х460 мм</w:t>
            </w:r>
          </w:p>
        </w:tc>
        <w:tc>
          <w:tcPr>
            <w:tcW w:w="2693" w:type="dxa"/>
            <w:vAlign w:val="center"/>
          </w:tcPr>
          <w:p w:rsidR="00A9664A"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минимальная 100х100 мм, максимальная 620х460 мм</w:t>
            </w:r>
          </w:p>
        </w:tc>
      </w:tr>
      <w:tr w:rsidR="00A9664A" w:rsidRPr="005C365F" w:rsidTr="00474C0F">
        <w:trPr>
          <w:trHeight w:val="40"/>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6.</w:t>
            </w:r>
          </w:p>
        </w:tc>
        <w:tc>
          <w:tcPr>
            <w:tcW w:w="2060" w:type="dxa"/>
            <w:vAlign w:val="center"/>
          </w:tcPr>
          <w:p w:rsidR="00A9664A"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система освещения LED система без ИК и УФ излучения со сроком службы</w:t>
            </w:r>
          </w:p>
        </w:tc>
        <w:tc>
          <w:tcPr>
            <w:tcW w:w="1714" w:type="dxa"/>
            <w:vAlign w:val="center"/>
          </w:tcPr>
          <w:p w:rsidR="00A9664A"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не менее 50.000 часов</w:t>
            </w:r>
          </w:p>
        </w:tc>
        <w:tc>
          <w:tcPr>
            <w:tcW w:w="2680" w:type="dxa"/>
            <w:vAlign w:val="center"/>
          </w:tcPr>
          <w:p w:rsidR="00A9664A"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не менее 50 000 часов</w:t>
            </w:r>
          </w:p>
        </w:tc>
        <w:tc>
          <w:tcPr>
            <w:tcW w:w="2693" w:type="dxa"/>
            <w:vAlign w:val="center"/>
          </w:tcPr>
          <w:p w:rsidR="00A9664A"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50 000 часов</w:t>
            </w:r>
          </w:p>
        </w:tc>
      </w:tr>
      <w:tr w:rsidR="00A9664A" w:rsidRPr="005C365F" w:rsidTr="00474C0F">
        <w:trPr>
          <w:trHeight w:val="40"/>
          <w:tblHeader/>
        </w:trPr>
        <w:tc>
          <w:tcPr>
            <w:tcW w:w="487" w:type="dxa"/>
            <w:vAlign w:val="center"/>
          </w:tcPr>
          <w:p w:rsidR="00A9664A" w:rsidRPr="005C365F" w:rsidRDefault="00A9664A" w:rsidP="00A9664A">
            <w:pPr>
              <w:pStyle w:val="aff"/>
              <w:tabs>
                <w:tab w:val="left" w:pos="1134"/>
              </w:tabs>
              <w:autoSpaceDE w:val="0"/>
              <w:autoSpaceDN w:val="0"/>
              <w:adjustRightInd w:val="0"/>
              <w:ind w:left="0"/>
              <w:jc w:val="center"/>
              <w:rPr>
                <w:sz w:val="16"/>
                <w:szCs w:val="16"/>
              </w:rPr>
            </w:pPr>
            <w:r w:rsidRPr="005C365F">
              <w:rPr>
                <w:sz w:val="16"/>
                <w:szCs w:val="16"/>
              </w:rPr>
              <w:t>7.</w:t>
            </w:r>
          </w:p>
        </w:tc>
        <w:tc>
          <w:tcPr>
            <w:tcW w:w="2060"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sz w:val="16"/>
                <w:szCs w:val="16"/>
              </w:rPr>
              <w:t>скорость цветного сканирования формата А2 при 300 точек на дюйм</w:t>
            </w:r>
          </w:p>
        </w:tc>
        <w:tc>
          <w:tcPr>
            <w:tcW w:w="1714" w:type="dxa"/>
            <w:vAlign w:val="center"/>
          </w:tcPr>
          <w:p w:rsidR="00A9664A" w:rsidRPr="005C365F" w:rsidRDefault="00035922" w:rsidP="00786845">
            <w:pPr>
              <w:pStyle w:val="aff"/>
              <w:tabs>
                <w:tab w:val="left" w:pos="1134"/>
              </w:tabs>
              <w:autoSpaceDE w:val="0"/>
              <w:autoSpaceDN w:val="0"/>
              <w:adjustRightInd w:val="0"/>
              <w:ind w:left="0"/>
              <w:jc w:val="center"/>
              <w:rPr>
                <w:sz w:val="16"/>
                <w:szCs w:val="16"/>
              </w:rPr>
            </w:pPr>
            <w:r w:rsidRPr="005C365F">
              <w:rPr>
                <w:sz w:val="16"/>
                <w:szCs w:val="16"/>
              </w:rPr>
              <w:t>не</w:t>
            </w:r>
            <w:r w:rsidR="00786845" w:rsidRPr="005C365F">
              <w:rPr>
                <w:sz w:val="16"/>
                <w:szCs w:val="16"/>
              </w:rPr>
              <w:t> </w:t>
            </w:r>
            <w:r w:rsidRPr="005C365F">
              <w:rPr>
                <w:sz w:val="16"/>
                <w:szCs w:val="16"/>
              </w:rPr>
              <w:t>более 7 сек</w:t>
            </w:r>
          </w:p>
        </w:tc>
        <w:tc>
          <w:tcPr>
            <w:tcW w:w="2680" w:type="dxa"/>
            <w:vAlign w:val="center"/>
          </w:tcPr>
          <w:p w:rsidR="00786845" w:rsidRPr="005C365F" w:rsidRDefault="00786845" w:rsidP="00C01F98">
            <w:pPr>
              <w:pStyle w:val="aff"/>
              <w:tabs>
                <w:tab w:val="left" w:pos="1134"/>
              </w:tabs>
              <w:autoSpaceDE w:val="0"/>
              <w:autoSpaceDN w:val="0"/>
              <w:adjustRightInd w:val="0"/>
              <w:ind w:left="0"/>
              <w:jc w:val="center"/>
              <w:rPr>
                <w:sz w:val="16"/>
                <w:szCs w:val="16"/>
              </w:rPr>
            </w:pPr>
            <w:r w:rsidRPr="005C365F">
              <w:rPr>
                <w:sz w:val="16"/>
                <w:szCs w:val="16"/>
              </w:rPr>
              <w:t>---</w:t>
            </w:r>
          </w:p>
        </w:tc>
        <w:tc>
          <w:tcPr>
            <w:tcW w:w="2693" w:type="dxa"/>
            <w:vAlign w:val="center"/>
          </w:tcPr>
          <w:p w:rsidR="00C01F98"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sz w:val="16"/>
                <w:szCs w:val="16"/>
                <w:lang w:eastAsia="ru-RU"/>
              </w:rPr>
              <w:t>---</w:t>
            </w:r>
          </w:p>
        </w:tc>
      </w:tr>
      <w:tr w:rsidR="00786845" w:rsidRPr="005C365F" w:rsidTr="00474C0F">
        <w:trPr>
          <w:trHeight w:val="40"/>
          <w:tblHeader/>
        </w:trPr>
        <w:tc>
          <w:tcPr>
            <w:tcW w:w="487" w:type="dxa"/>
            <w:vAlign w:val="center"/>
          </w:tcPr>
          <w:p w:rsidR="00786845"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8.</w:t>
            </w:r>
          </w:p>
        </w:tc>
        <w:tc>
          <w:tcPr>
            <w:tcW w:w="2060"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i/>
                <w:sz w:val="16"/>
                <w:szCs w:val="16"/>
              </w:rPr>
              <w:t>Скорость сканирования 600 </w:t>
            </w:r>
            <w:r w:rsidR="00C01F98" w:rsidRPr="005C365F">
              <w:rPr>
                <w:i/>
                <w:sz w:val="16"/>
                <w:szCs w:val="16"/>
              </w:rPr>
              <w:t>точек на дюйм</w:t>
            </w:r>
          </w:p>
        </w:tc>
        <w:tc>
          <w:tcPr>
            <w:tcW w:w="1714"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sz w:val="16"/>
                <w:szCs w:val="16"/>
              </w:rPr>
              <w:t>---</w:t>
            </w:r>
          </w:p>
        </w:tc>
        <w:tc>
          <w:tcPr>
            <w:tcW w:w="2680" w:type="dxa"/>
            <w:vAlign w:val="center"/>
          </w:tcPr>
          <w:p w:rsidR="00786845" w:rsidRPr="005C365F" w:rsidRDefault="00786845" w:rsidP="00786845">
            <w:pPr>
              <w:pStyle w:val="aff"/>
              <w:tabs>
                <w:tab w:val="left" w:pos="1134"/>
              </w:tabs>
              <w:autoSpaceDE w:val="0"/>
              <w:autoSpaceDN w:val="0"/>
              <w:adjustRightInd w:val="0"/>
              <w:ind w:left="0"/>
              <w:jc w:val="center"/>
              <w:rPr>
                <w:i/>
                <w:sz w:val="16"/>
                <w:szCs w:val="16"/>
              </w:rPr>
            </w:pPr>
            <w:r w:rsidRPr="005C365F">
              <w:rPr>
                <w:i/>
                <w:sz w:val="16"/>
                <w:szCs w:val="16"/>
              </w:rPr>
              <w:t>не более 6 сек</w:t>
            </w:r>
          </w:p>
        </w:tc>
        <w:tc>
          <w:tcPr>
            <w:tcW w:w="2693" w:type="dxa"/>
            <w:vAlign w:val="center"/>
          </w:tcPr>
          <w:p w:rsidR="00786845" w:rsidRPr="005C365F" w:rsidRDefault="00C01F98" w:rsidP="00257112">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5,3</w:t>
            </w:r>
            <w:r w:rsidR="00257112" w:rsidRPr="005C365F">
              <w:rPr>
                <w:rFonts w:eastAsia="Calibri"/>
                <w:bCs/>
                <w:sz w:val="16"/>
                <w:szCs w:val="16"/>
                <w:lang w:eastAsia="ru-RU"/>
              </w:rPr>
              <w:t> </w:t>
            </w:r>
            <w:r w:rsidRPr="005C365F">
              <w:rPr>
                <w:rFonts w:eastAsia="Calibri"/>
                <w:bCs/>
                <w:sz w:val="16"/>
                <w:szCs w:val="16"/>
                <w:lang w:eastAsia="ru-RU"/>
              </w:rPr>
              <w:t>сек</w:t>
            </w:r>
          </w:p>
        </w:tc>
      </w:tr>
      <w:tr w:rsidR="00035922" w:rsidRPr="005C365F" w:rsidTr="00474C0F">
        <w:trPr>
          <w:trHeight w:val="40"/>
          <w:tblHeader/>
        </w:trPr>
        <w:tc>
          <w:tcPr>
            <w:tcW w:w="487" w:type="dxa"/>
            <w:vAlign w:val="center"/>
          </w:tcPr>
          <w:p w:rsidR="00035922"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9</w:t>
            </w:r>
            <w:r w:rsidR="00035922" w:rsidRPr="005C365F">
              <w:rPr>
                <w:sz w:val="16"/>
                <w:szCs w:val="16"/>
              </w:rPr>
              <w:t>.</w:t>
            </w:r>
          </w:p>
        </w:tc>
        <w:tc>
          <w:tcPr>
            <w:tcW w:w="2060" w:type="dxa"/>
            <w:vAlign w:val="center"/>
          </w:tcPr>
          <w:p w:rsidR="00035922" w:rsidRPr="005C365F" w:rsidRDefault="00035922" w:rsidP="00A9664A">
            <w:pPr>
              <w:pStyle w:val="aff"/>
              <w:tabs>
                <w:tab w:val="left" w:pos="1134"/>
              </w:tabs>
              <w:autoSpaceDE w:val="0"/>
              <w:autoSpaceDN w:val="0"/>
              <w:adjustRightInd w:val="0"/>
              <w:ind w:left="0"/>
              <w:jc w:val="center"/>
              <w:rPr>
                <w:sz w:val="16"/>
                <w:szCs w:val="16"/>
              </w:rPr>
            </w:pPr>
            <w:r w:rsidRPr="005C365F">
              <w:rPr>
                <w:sz w:val="16"/>
                <w:szCs w:val="16"/>
              </w:rPr>
              <w:t>оптическое разрешение</w:t>
            </w:r>
          </w:p>
        </w:tc>
        <w:tc>
          <w:tcPr>
            <w:tcW w:w="1714" w:type="dxa"/>
            <w:vAlign w:val="center"/>
          </w:tcPr>
          <w:p w:rsidR="00035922" w:rsidRPr="005C365F" w:rsidRDefault="00035922" w:rsidP="00786845">
            <w:pPr>
              <w:pStyle w:val="aff"/>
              <w:tabs>
                <w:tab w:val="left" w:pos="1134"/>
              </w:tabs>
              <w:autoSpaceDE w:val="0"/>
              <w:autoSpaceDN w:val="0"/>
              <w:adjustRightInd w:val="0"/>
              <w:ind w:left="0"/>
              <w:jc w:val="center"/>
              <w:rPr>
                <w:sz w:val="16"/>
                <w:szCs w:val="16"/>
              </w:rPr>
            </w:pPr>
            <w:r w:rsidRPr="005C365F">
              <w:rPr>
                <w:sz w:val="16"/>
                <w:szCs w:val="16"/>
              </w:rPr>
              <w:t>не менее 600 точек на</w:t>
            </w:r>
            <w:r w:rsidR="00786845" w:rsidRPr="005C365F">
              <w:rPr>
                <w:sz w:val="16"/>
                <w:szCs w:val="16"/>
              </w:rPr>
              <w:t> </w:t>
            </w:r>
            <w:r w:rsidRPr="005C365F">
              <w:rPr>
                <w:sz w:val="16"/>
                <w:szCs w:val="16"/>
              </w:rPr>
              <w:t>дюйм</w:t>
            </w:r>
          </w:p>
        </w:tc>
        <w:tc>
          <w:tcPr>
            <w:tcW w:w="2680" w:type="dxa"/>
            <w:vAlign w:val="center"/>
          </w:tcPr>
          <w:p w:rsidR="00035922"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не менее 600 точек на дюйм</w:t>
            </w:r>
          </w:p>
        </w:tc>
        <w:tc>
          <w:tcPr>
            <w:tcW w:w="2693" w:type="dxa"/>
            <w:vAlign w:val="center"/>
          </w:tcPr>
          <w:p w:rsidR="00035922" w:rsidRPr="005C365F" w:rsidRDefault="00C01F98" w:rsidP="00A9664A">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600 точек на дюйм</w:t>
            </w:r>
          </w:p>
        </w:tc>
      </w:tr>
      <w:tr w:rsidR="00035922" w:rsidRPr="005C365F" w:rsidTr="00474C0F">
        <w:trPr>
          <w:trHeight w:val="40"/>
          <w:tblHeader/>
        </w:trPr>
        <w:tc>
          <w:tcPr>
            <w:tcW w:w="487" w:type="dxa"/>
            <w:vAlign w:val="center"/>
          </w:tcPr>
          <w:p w:rsidR="00035922"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10</w:t>
            </w:r>
            <w:r w:rsidR="00035922" w:rsidRPr="005C365F">
              <w:rPr>
                <w:sz w:val="16"/>
                <w:szCs w:val="16"/>
              </w:rPr>
              <w:t>.</w:t>
            </w:r>
          </w:p>
        </w:tc>
        <w:tc>
          <w:tcPr>
            <w:tcW w:w="2060"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 xml:space="preserve">внутренняя обработка цвета </w:t>
            </w:r>
          </w:p>
        </w:tc>
        <w:tc>
          <w:tcPr>
            <w:tcW w:w="1714"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цветной не менее 36 Бит, оттенки серого не менее 12 Бит, черно-белый не менее 1 Бит</w:t>
            </w:r>
          </w:p>
        </w:tc>
        <w:tc>
          <w:tcPr>
            <w:tcW w:w="2680"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sz w:val="16"/>
                <w:szCs w:val="16"/>
              </w:rPr>
              <w:t>---</w:t>
            </w:r>
          </w:p>
        </w:tc>
        <w:tc>
          <w:tcPr>
            <w:tcW w:w="2693" w:type="dxa"/>
            <w:vAlign w:val="center"/>
          </w:tcPr>
          <w:p w:rsidR="00035922"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36 Бит,</w:t>
            </w:r>
            <w:r w:rsidRPr="005C365F">
              <w:rPr>
                <w:rFonts w:eastAsia="Calibri"/>
                <w:bCs/>
                <w:sz w:val="16"/>
                <w:szCs w:val="16"/>
                <w:lang w:eastAsia="ru-RU"/>
              </w:rPr>
              <w:br/>
              <w:t>оттенки серого 12 Бит</w:t>
            </w:r>
          </w:p>
        </w:tc>
      </w:tr>
      <w:tr w:rsidR="00786845" w:rsidRPr="005C365F" w:rsidTr="00474C0F">
        <w:trPr>
          <w:trHeight w:val="40"/>
          <w:tblHeader/>
        </w:trPr>
        <w:tc>
          <w:tcPr>
            <w:tcW w:w="487" w:type="dxa"/>
            <w:vAlign w:val="center"/>
          </w:tcPr>
          <w:p w:rsidR="00786845"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11.</w:t>
            </w:r>
          </w:p>
        </w:tc>
        <w:tc>
          <w:tcPr>
            <w:tcW w:w="2060" w:type="dxa"/>
            <w:vAlign w:val="center"/>
          </w:tcPr>
          <w:p w:rsidR="00786845" w:rsidRPr="005C365F" w:rsidRDefault="00786845" w:rsidP="00035922">
            <w:pPr>
              <w:pStyle w:val="aff"/>
              <w:tabs>
                <w:tab w:val="left" w:pos="1134"/>
              </w:tabs>
              <w:autoSpaceDE w:val="0"/>
              <w:autoSpaceDN w:val="0"/>
              <w:adjustRightInd w:val="0"/>
              <w:ind w:left="0"/>
              <w:jc w:val="center"/>
              <w:rPr>
                <w:sz w:val="16"/>
                <w:szCs w:val="16"/>
              </w:rPr>
            </w:pPr>
            <w:r w:rsidRPr="005C365F">
              <w:rPr>
                <w:i/>
                <w:sz w:val="16"/>
                <w:szCs w:val="16"/>
              </w:rPr>
              <w:t>режимы цвета записываемых файлов</w:t>
            </w:r>
          </w:p>
        </w:tc>
        <w:tc>
          <w:tcPr>
            <w:tcW w:w="1714"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sz w:val="16"/>
                <w:szCs w:val="16"/>
              </w:rPr>
              <w:t>---</w:t>
            </w:r>
          </w:p>
        </w:tc>
        <w:tc>
          <w:tcPr>
            <w:tcW w:w="2680" w:type="dxa"/>
            <w:vAlign w:val="center"/>
          </w:tcPr>
          <w:p w:rsidR="00786845" w:rsidRPr="005C365F" w:rsidRDefault="00786845" w:rsidP="00786845">
            <w:pPr>
              <w:pStyle w:val="aff"/>
              <w:tabs>
                <w:tab w:val="left" w:pos="1134"/>
              </w:tabs>
              <w:autoSpaceDE w:val="0"/>
              <w:autoSpaceDN w:val="0"/>
              <w:adjustRightInd w:val="0"/>
              <w:ind w:left="0"/>
              <w:jc w:val="center"/>
              <w:rPr>
                <w:sz w:val="16"/>
                <w:szCs w:val="16"/>
              </w:rPr>
            </w:pPr>
            <w:r w:rsidRPr="005C365F">
              <w:rPr>
                <w:i/>
                <w:sz w:val="16"/>
                <w:szCs w:val="16"/>
              </w:rPr>
              <w:t>цветной не менее 24 Бит, полутоновый не менее 8 бит, черно-белый не менее 1 Бит</w:t>
            </w:r>
          </w:p>
        </w:tc>
        <w:tc>
          <w:tcPr>
            <w:tcW w:w="2693" w:type="dxa"/>
            <w:vAlign w:val="center"/>
          </w:tcPr>
          <w:p w:rsidR="00786845"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цветной 24 Бит,</w:t>
            </w:r>
            <w:r w:rsidRPr="005C365F">
              <w:rPr>
                <w:rFonts w:eastAsia="Calibri"/>
                <w:bCs/>
                <w:sz w:val="16"/>
                <w:szCs w:val="16"/>
                <w:lang w:eastAsia="ru-RU"/>
              </w:rPr>
              <w:br/>
              <w:t>полутоновый 8 бит,</w:t>
            </w:r>
            <w:r w:rsidRPr="005C365F">
              <w:rPr>
                <w:rFonts w:eastAsia="Calibri"/>
                <w:bCs/>
                <w:sz w:val="16"/>
                <w:szCs w:val="16"/>
                <w:lang w:eastAsia="ru-RU"/>
              </w:rPr>
              <w:br/>
              <w:t>черно-белый 1 Бит</w:t>
            </w:r>
          </w:p>
        </w:tc>
      </w:tr>
      <w:tr w:rsidR="00035922" w:rsidRPr="005C365F" w:rsidTr="00474C0F">
        <w:trPr>
          <w:trHeight w:val="40"/>
          <w:tblHeader/>
        </w:trPr>
        <w:tc>
          <w:tcPr>
            <w:tcW w:w="487" w:type="dxa"/>
            <w:vAlign w:val="center"/>
          </w:tcPr>
          <w:p w:rsidR="00035922"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12</w:t>
            </w:r>
            <w:r w:rsidR="00035922" w:rsidRPr="005C365F">
              <w:rPr>
                <w:sz w:val="16"/>
                <w:szCs w:val="16"/>
              </w:rPr>
              <w:t>.</w:t>
            </w:r>
          </w:p>
        </w:tc>
        <w:tc>
          <w:tcPr>
            <w:tcW w:w="2060"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сканирующая система CCD-линейка</w:t>
            </w:r>
          </w:p>
        </w:tc>
        <w:tc>
          <w:tcPr>
            <w:tcW w:w="1714"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не менее 10500 млн. точек на дюйм</w:t>
            </w:r>
          </w:p>
        </w:tc>
        <w:tc>
          <w:tcPr>
            <w:tcW w:w="2680" w:type="dxa"/>
            <w:vAlign w:val="center"/>
          </w:tcPr>
          <w:p w:rsidR="00035922" w:rsidRPr="005C365F" w:rsidRDefault="00786845" w:rsidP="00474C0F">
            <w:pPr>
              <w:pStyle w:val="aff"/>
              <w:tabs>
                <w:tab w:val="left" w:pos="1134"/>
              </w:tabs>
              <w:autoSpaceDE w:val="0"/>
              <w:autoSpaceDN w:val="0"/>
              <w:adjustRightInd w:val="0"/>
              <w:ind w:left="0"/>
              <w:jc w:val="center"/>
              <w:rPr>
                <w:sz w:val="16"/>
                <w:szCs w:val="16"/>
              </w:rPr>
            </w:pPr>
            <w:r w:rsidRPr="005C365F">
              <w:rPr>
                <w:i/>
                <w:sz w:val="16"/>
                <w:szCs w:val="16"/>
              </w:rPr>
              <w:t>не менее 22 500 на</w:t>
            </w:r>
            <w:r w:rsidR="00474C0F" w:rsidRPr="005C365F">
              <w:rPr>
                <w:i/>
                <w:sz w:val="16"/>
                <w:szCs w:val="16"/>
              </w:rPr>
              <w:t> </w:t>
            </w:r>
            <w:r w:rsidRPr="005C365F">
              <w:rPr>
                <w:i/>
                <w:sz w:val="16"/>
                <w:szCs w:val="16"/>
              </w:rPr>
              <w:t>дюйм и оптическая система 3</w:t>
            </w:r>
            <w:r w:rsidRPr="005C365F">
              <w:rPr>
                <w:i/>
                <w:sz w:val="16"/>
                <w:szCs w:val="16"/>
                <w:lang w:val="en-US"/>
              </w:rPr>
              <w:t>D</w:t>
            </w:r>
            <w:r w:rsidR="00474C0F" w:rsidRPr="005C365F">
              <w:rPr>
                <w:i/>
                <w:sz w:val="16"/>
                <w:szCs w:val="16"/>
              </w:rPr>
              <w:t> </w:t>
            </w:r>
            <w:r w:rsidRPr="005C365F">
              <w:rPr>
                <w:i/>
                <w:sz w:val="16"/>
                <w:szCs w:val="16"/>
              </w:rPr>
              <w:t>сканирования с</w:t>
            </w:r>
            <w:r w:rsidR="00474C0F" w:rsidRPr="005C365F">
              <w:rPr>
                <w:i/>
                <w:sz w:val="16"/>
                <w:szCs w:val="16"/>
              </w:rPr>
              <w:t> </w:t>
            </w:r>
            <w:r w:rsidRPr="005C365F">
              <w:rPr>
                <w:i/>
                <w:sz w:val="16"/>
                <w:szCs w:val="16"/>
              </w:rPr>
              <w:t>лазерным сенсором</w:t>
            </w:r>
          </w:p>
        </w:tc>
        <w:tc>
          <w:tcPr>
            <w:tcW w:w="2693" w:type="dxa"/>
            <w:vAlign w:val="center"/>
          </w:tcPr>
          <w:p w:rsidR="00035922" w:rsidRPr="005C365F" w:rsidRDefault="00C01F98" w:rsidP="00C01F98">
            <w:pPr>
              <w:pStyle w:val="aff"/>
              <w:tabs>
                <w:tab w:val="left" w:pos="1134"/>
              </w:tabs>
              <w:autoSpaceDE w:val="0"/>
              <w:autoSpaceDN w:val="0"/>
              <w:adjustRightInd w:val="0"/>
              <w:ind w:left="0"/>
              <w:jc w:val="center"/>
              <w:rPr>
                <w:sz w:val="16"/>
                <w:szCs w:val="16"/>
                <w:lang w:eastAsia="ru-RU"/>
              </w:rPr>
            </w:pPr>
            <w:r w:rsidRPr="005C365F">
              <w:rPr>
                <w:rFonts w:eastAsia="Calibri"/>
                <w:bCs/>
                <w:sz w:val="16"/>
                <w:szCs w:val="16"/>
                <w:lang w:eastAsia="ru-RU"/>
              </w:rPr>
              <w:t>22 500 точек на дюйм и оптическая система 3D сканирования с лазерным сенсором</w:t>
            </w:r>
          </w:p>
        </w:tc>
      </w:tr>
      <w:tr w:rsidR="00035922" w:rsidRPr="005C365F" w:rsidTr="00474C0F">
        <w:trPr>
          <w:trHeight w:val="40"/>
          <w:tblHeader/>
        </w:trPr>
        <w:tc>
          <w:tcPr>
            <w:tcW w:w="487" w:type="dxa"/>
            <w:vAlign w:val="center"/>
          </w:tcPr>
          <w:p w:rsidR="00035922"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13</w:t>
            </w:r>
            <w:r w:rsidR="00035922" w:rsidRPr="005C365F">
              <w:rPr>
                <w:sz w:val="16"/>
                <w:szCs w:val="16"/>
              </w:rPr>
              <w:t>.</w:t>
            </w:r>
          </w:p>
        </w:tc>
        <w:tc>
          <w:tcPr>
            <w:tcW w:w="2060"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 xml:space="preserve">интерфейс подключения </w:t>
            </w:r>
          </w:p>
        </w:tc>
        <w:tc>
          <w:tcPr>
            <w:tcW w:w="1714"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USB</w:t>
            </w:r>
          </w:p>
        </w:tc>
        <w:tc>
          <w:tcPr>
            <w:tcW w:w="2680" w:type="dxa"/>
            <w:vAlign w:val="center"/>
          </w:tcPr>
          <w:p w:rsidR="00035922" w:rsidRPr="005C365F" w:rsidRDefault="00474C0F" w:rsidP="00A9664A">
            <w:pPr>
              <w:pStyle w:val="aff"/>
              <w:tabs>
                <w:tab w:val="left" w:pos="1134"/>
              </w:tabs>
              <w:autoSpaceDE w:val="0"/>
              <w:autoSpaceDN w:val="0"/>
              <w:adjustRightInd w:val="0"/>
              <w:ind w:left="0"/>
              <w:jc w:val="center"/>
              <w:rPr>
                <w:sz w:val="16"/>
                <w:szCs w:val="16"/>
              </w:rPr>
            </w:pPr>
            <w:r w:rsidRPr="005C365F">
              <w:rPr>
                <w:i/>
                <w:sz w:val="16"/>
                <w:szCs w:val="16"/>
                <w:lang w:val="en-US"/>
              </w:rPr>
              <w:t>Ethernet</w:t>
            </w:r>
            <w:r w:rsidRPr="005C365F">
              <w:rPr>
                <w:i/>
                <w:sz w:val="16"/>
                <w:szCs w:val="16"/>
              </w:rPr>
              <w:t xml:space="preserve"> </w:t>
            </w:r>
            <w:r w:rsidRPr="005C365F">
              <w:rPr>
                <w:i/>
                <w:sz w:val="16"/>
                <w:szCs w:val="16"/>
                <w:lang w:val="en-US"/>
              </w:rPr>
              <w:t>TCP</w:t>
            </w:r>
            <w:r w:rsidRPr="005C365F">
              <w:rPr>
                <w:i/>
                <w:sz w:val="16"/>
                <w:szCs w:val="16"/>
              </w:rPr>
              <w:t>/</w:t>
            </w:r>
            <w:r w:rsidRPr="005C365F">
              <w:rPr>
                <w:i/>
                <w:sz w:val="16"/>
                <w:szCs w:val="16"/>
                <w:lang w:val="en-US"/>
              </w:rPr>
              <w:t>IP</w:t>
            </w:r>
            <w:r w:rsidRPr="005C365F">
              <w:rPr>
                <w:i/>
                <w:sz w:val="16"/>
                <w:szCs w:val="16"/>
              </w:rPr>
              <w:t>,</w:t>
            </w:r>
            <w:r w:rsidRPr="005C365F">
              <w:rPr>
                <w:sz w:val="16"/>
                <w:szCs w:val="16"/>
              </w:rPr>
              <w:t xml:space="preserve"> USB</w:t>
            </w:r>
          </w:p>
        </w:tc>
        <w:tc>
          <w:tcPr>
            <w:tcW w:w="2693" w:type="dxa"/>
            <w:vAlign w:val="center"/>
          </w:tcPr>
          <w:p w:rsidR="00035922" w:rsidRPr="005C365F" w:rsidRDefault="00C01F98" w:rsidP="00A9664A">
            <w:pPr>
              <w:pStyle w:val="aff"/>
              <w:tabs>
                <w:tab w:val="left" w:pos="1134"/>
              </w:tabs>
              <w:autoSpaceDE w:val="0"/>
              <w:autoSpaceDN w:val="0"/>
              <w:adjustRightInd w:val="0"/>
              <w:ind w:left="0"/>
              <w:jc w:val="center"/>
              <w:rPr>
                <w:sz w:val="16"/>
                <w:szCs w:val="16"/>
                <w:lang w:eastAsia="ru-RU"/>
              </w:rPr>
            </w:pPr>
            <w:proofErr w:type="spellStart"/>
            <w:r w:rsidRPr="005C365F">
              <w:rPr>
                <w:rFonts w:eastAsia="Calibri"/>
                <w:bCs/>
                <w:sz w:val="16"/>
                <w:szCs w:val="16"/>
                <w:lang w:eastAsia="ru-RU"/>
              </w:rPr>
              <w:t>Ethernet</w:t>
            </w:r>
            <w:proofErr w:type="spellEnd"/>
            <w:r w:rsidRPr="005C365F">
              <w:rPr>
                <w:rFonts w:eastAsia="Calibri"/>
                <w:bCs/>
                <w:sz w:val="16"/>
                <w:szCs w:val="16"/>
                <w:lang w:eastAsia="ru-RU"/>
              </w:rPr>
              <w:t xml:space="preserve"> TCP/IP, USB</w:t>
            </w:r>
          </w:p>
        </w:tc>
      </w:tr>
      <w:tr w:rsidR="00035922" w:rsidRPr="005C365F" w:rsidTr="00474C0F">
        <w:trPr>
          <w:trHeight w:val="40"/>
          <w:tblHeader/>
        </w:trPr>
        <w:tc>
          <w:tcPr>
            <w:tcW w:w="487" w:type="dxa"/>
            <w:vAlign w:val="center"/>
          </w:tcPr>
          <w:p w:rsidR="00035922" w:rsidRPr="005C365F" w:rsidRDefault="00786845" w:rsidP="00A9664A">
            <w:pPr>
              <w:pStyle w:val="aff"/>
              <w:tabs>
                <w:tab w:val="left" w:pos="1134"/>
              </w:tabs>
              <w:autoSpaceDE w:val="0"/>
              <w:autoSpaceDN w:val="0"/>
              <w:adjustRightInd w:val="0"/>
              <w:ind w:left="0"/>
              <w:jc w:val="center"/>
              <w:rPr>
                <w:sz w:val="16"/>
                <w:szCs w:val="16"/>
              </w:rPr>
            </w:pPr>
            <w:r w:rsidRPr="005C365F">
              <w:rPr>
                <w:sz w:val="16"/>
                <w:szCs w:val="16"/>
              </w:rPr>
              <w:t>14</w:t>
            </w:r>
            <w:r w:rsidR="00035922" w:rsidRPr="005C365F">
              <w:rPr>
                <w:sz w:val="16"/>
                <w:szCs w:val="16"/>
              </w:rPr>
              <w:t>.</w:t>
            </w:r>
          </w:p>
        </w:tc>
        <w:tc>
          <w:tcPr>
            <w:tcW w:w="2060" w:type="dxa"/>
            <w:vAlign w:val="center"/>
          </w:tcPr>
          <w:p w:rsidR="00035922" w:rsidRPr="005C365F" w:rsidRDefault="00035922" w:rsidP="00035922">
            <w:pPr>
              <w:pStyle w:val="aff"/>
              <w:tabs>
                <w:tab w:val="left" w:pos="1134"/>
              </w:tabs>
              <w:autoSpaceDE w:val="0"/>
              <w:autoSpaceDN w:val="0"/>
              <w:adjustRightInd w:val="0"/>
              <w:ind w:left="0"/>
              <w:jc w:val="center"/>
              <w:rPr>
                <w:sz w:val="16"/>
                <w:szCs w:val="16"/>
              </w:rPr>
            </w:pPr>
            <w:r w:rsidRPr="005C365F">
              <w:rPr>
                <w:sz w:val="16"/>
                <w:szCs w:val="16"/>
              </w:rPr>
              <w:t>комплектация:</w:t>
            </w:r>
          </w:p>
        </w:tc>
        <w:tc>
          <w:tcPr>
            <w:tcW w:w="1714" w:type="dxa"/>
            <w:vAlign w:val="center"/>
          </w:tcPr>
          <w:p w:rsidR="00035922" w:rsidRPr="005C365F" w:rsidRDefault="00474C0F" w:rsidP="00257112">
            <w:pPr>
              <w:tabs>
                <w:tab w:val="left" w:pos="1134"/>
              </w:tabs>
              <w:autoSpaceDE w:val="0"/>
              <w:autoSpaceDN w:val="0"/>
              <w:adjustRightInd w:val="0"/>
              <w:rPr>
                <w:sz w:val="16"/>
                <w:szCs w:val="16"/>
              </w:rPr>
            </w:pPr>
            <w:r w:rsidRPr="005C365F">
              <w:rPr>
                <w:sz w:val="16"/>
                <w:szCs w:val="16"/>
              </w:rPr>
              <w:t>1) </w:t>
            </w:r>
            <w:r w:rsidR="00035922" w:rsidRPr="005C365F">
              <w:rPr>
                <w:sz w:val="16"/>
                <w:szCs w:val="16"/>
              </w:rPr>
              <w:t xml:space="preserve">прижимное стекло, </w:t>
            </w:r>
            <w:r w:rsidRPr="005C365F">
              <w:rPr>
                <w:sz w:val="16"/>
                <w:szCs w:val="16"/>
              </w:rPr>
              <w:t>2) </w:t>
            </w:r>
            <w:r w:rsidR="00035922" w:rsidRPr="005C365F">
              <w:rPr>
                <w:sz w:val="16"/>
                <w:szCs w:val="16"/>
              </w:rPr>
              <w:t xml:space="preserve">интерфейсный комплект USB для подключения к PC, </w:t>
            </w:r>
            <w:r w:rsidRPr="005C365F">
              <w:rPr>
                <w:sz w:val="16"/>
                <w:szCs w:val="16"/>
              </w:rPr>
              <w:t>3) </w:t>
            </w:r>
            <w:r w:rsidR="00035922" w:rsidRPr="005C365F">
              <w:rPr>
                <w:sz w:val="16"/>
                <w:szCs w:val="16"/>
              </w:rPr>
              <w:t>программное обеспечение для сканирования</w:t>
            </w:r>
          </w:p>
        </w:tc>
        <w:tc>
          <w:tcPr>
            <w:tcW w:w="2680" w:type="dxa"/>
            <w:vAlign w:val="center"/>
          </w:tcPr>
          <w:p w:rsidR="00C01F98" w:rsidRPr="005C365F" w:rsidRDefault="00474C0F" w:rsidP="00257112">
            <w:pPr>
              <w:pStyle w:val="aff"/>
              <w:tabs>
                <w:tab w:val="left" w:pos="1134"/>
              </w:tabs>
              <w:autoSpaceDE w:val="0"/>
              <w:autoSpaceDN w:val="0"/>
              <w:adjustRightInd w:val="0"/>
              <w:ind w:left="0"/>
              <w:rPr>
                <w:sz w:val="16"/>
                <w:szCs w:val="16"/>
              </w:rPr>
            </w:pPr>
            <w:r w:rsidRPr="005C365F">
              <w:rPr>
                <w:sz w:val="16"/>
                <w:szCs w:val="16"/>
              </w:rPr>
              <w:t xml:space="preserve">1) прижимное </w:t>
            </w:r>
            <w:r w:rsidRPr="005C365F">
              <w:rPr>
                <w:i/>
                <w:sz w:val="16"/>
                <w:szCs w:val="16"/>
                <w:lang w:val="en-US"/>
              </w:rPr>
              <w:t>V</w:t>
            </w:r>
            <w:r w:rsidRPr="005C365F">
              <w:rPr>
                <w:i/>
                <w:sz w:val="16"/>
                <w:szCs w:val="16"/>
              </w:rPr>
              <w:t xml:space="preserve"> – образное</w:t>
            </w:r>
            <w:r w:rsidRPr="005C365F">
              <w:rPr>
                <w:sz w:val="16"/>
                <w:szCs w:val="16"/>
              </w:rPr>
              <w:t xml:space="preserve"> стекло </w:t>
            </w:r>
            <w:r w:rsidRPr="005C365F">
              <w:rPr>
                <w:i/>
                <w:sz w:val="16"/>
                <w:szCs w:val="16"/>
              </w:rPr>
              <w:t>с</w:t>
            </w:r>
            <w:r w:rsidR="00C01F98" w:rsidRPr="005C365F">
              <w:rPr>
                <w:i/>
                <w:sz w:val="16"/>
                <w:szCs w:val="16"/>
              </w:rPr>
              <w:t> </w:t>
            </w:r>
            <w:r w:rsidRPr="005C365F">
              <w:rPr>
                <w:i/>
                <w:sz w:val="16"/>
                <w:szCs w:val="16"/>
              </w:rPr>
              <w:t>рукояткой и углом не более 120</w:t>
            </w:r>
            <w:r w:rsidR="00C01F98" w:rsidRPr="005C365F">
              <w:rPr>
                <w:i/>
                <w:sz w:val="16"/>
                <w:szCs w:val="16"/>
              </w:rPr>
              <w:t> </w:t>
            </w:r>
            <w:r w:rsidRPr="005C365F">
              <w:rPr>
                <w:i/>
                <w:sz w:val="16"/>
                <w:szCs w:val="16"/>
              </w:rPr>
              <w:t>градусов</w:t>
            </w:r>
            <w:r w:rsidR="00C01F98" w:rsidRPr="005C365F">
              <w:rPr>
                <w:sz w:val="16"/>
                <w:szCs w:val="16"/>
              </w:rPr>
              <w:t>.</w:t>
            </w:r>
          </w:p>
          <w:p w:rsidR="00C01F98" w:rsidRPr="005C365F" w:rsidRDefault="00474C0F" w:rsidP="00257112">
            <w:pPr>
              <w:pStyle w:val="aff"/>
              <w:tabs>
                <w:tab w:val="left" w:pos="1134"/>
              </w:tabs>
              <w:autoSpaceDE w:val="0"/>
              <w:autoSpaceDN w:val="0"/>
              <w:adjustRightInd w:val="0"/>
              <w:ind w:left="0"/>
              <w:rPr>
                <w:sz w:val="16"/>
                <w:szCs w:val="16"/>
              </w:rPr>
            </w:pPr>
            <w:r w:rsidRPr="005C365F">
              <w:rPr>
                <w:sz w:val="16"/>
                <w:szCs w:val="16"/>
              </w:rPr>
              <w:t xml:space="preserve">2) интерфейсный комплект </w:t>
            </w:r>
            <w:r w:rsidRPr="005C365F">
              <w:rPr>
                <w:i/>
                <w:sz w:val="16"/>
                <w:szCs w:val="16"/>
              </w:rPr>
              <w:t>кабелей</w:t>
            </w:r>
            <w:r w:rsidR="00C01F98" w:rsidRPr="005C365F">
              <w:rPr>
                <w:sz w:val="16"/>
                <w:szCs w:val="16"/>
              </w:rPr>
              <w:t xml:space="preserve"> для подключения к PC.</w:t>
            </w:r>
          </w:p>
          <w:p w:rsidR="00C01F98" w:rsidRPr="005C365F" w:rsidRDefault="00474C0F" w:rsidP="00257112">
            <w:pPr>
              <w:pStyle w:val="aff"/>
              <w:tabs>
                <w:tab w:val="left" w:pos="1134"/>
              </w:tabs>
              <w:autoSpaceDE w:val="0"/>
              <w:autoSpaceDN w:val="0"/>
              <w:adjustRightInd w:val="0"/>
              <w:ind w:left="0"/>
              <w:rPr>
                <w:i/>
                <w:sz w:val="16"/>
                <w:szCs w:val="16"/>
              </w:rPr>
            </w:pPr>
            <w:r w:rsidRPr="005C365F">
              <w:rPr>
                <w:sz w:val="16"/>
                <w:szCs w:val="16"/>
              </w:rPr>
              <w:t>3) </w:t>
            </w:r>
            <w:r w:rsidRPr="005C365F">
              <w:rPr>
                <w:i/>
                <w:sz w:val="16"/>
                <w:szCs w:val="16"/>
              </w:rPr>
              <w:t>педаль запуска сканирования</w:t>
            </w:r>
            <w:r w:rsidR="00C01F98" w:rsidRPr="005C365F">
              <w:rPr>
                <w:i/>
                <w:sz w:val="16"/>
                <w:szCs w:val="16"/>
              </w:rPr>
              <w:t>.</w:t>
            </w:r>
          </w:p>
          <w:p w:rsidR="00C01F98" w:rsidRPr="005C365F" w:rsidRDefault="00474C0F" w:rsidP="00257112">
            <w:pPr>
              <w:pStyle w:val="aff"/>
              <w:tabs>
                <w:tab w:val="left" w:pos="1134"/>
              </w:tabs>
              <w:autoSpaceDE w:val="0"/>
              <w:autoSpaceDN w:val="0"/>
              <w:adjustRightInd w:val="0"/>
              <w:ind w:left="0"/>
              <w:rPr>
                <w:sz w:val="16"/>
                <w:szCs w:val="16"/>
              </w:rPr>
            </w:pPr>
            <w:r w:rsidRPr="005C365F">
              <w:rPr>
                <w:sz w:val="16"/>
                <w:szCs w:val="16"/>
              </w:rPr>
              <w:t>4) программное обеспечение для сканирования</w:t>
            </w:r>
            <w:r w:rsidR="00C01F98" w:rsidRPr="005C365F">
              <w:rPr>
                <w:sz w:val="16"/>
                <w:szCs w:val="16"/>
              </w:rPr>
              <w:t>.</w:t>
            </w:r>
          </w:p>
          <w:p w:rsidR="00035922" w:rsidRPr="005C365F" w:rsidRDefault="00474C0F" w:rsidP="00257112">
            <w:pPr>
              <w:pStyle w:val="aff"/>
              <w:tabs>
                <w:tab w:val="left" w:pos="1134"/>
              </w:tabs>
              <w:autoSpaceDE w:val="0"/>
              <w:autoSpaceDN w:val="0"/>
              <w:adjustRightInd w:val="0"/>
              <w:ind w:left="0"/>
              <w:rPr>
                <w:sz w:val="16"/>
                <w:szCs w:val="16"/>
              </w:rPr>
            </w:pPr>
            <w:r w:rsidRPr="005C365F">
              <w:rPr>
                <w:sz w:val="16"/>
                <w:szCs w:val="16"/>
              </w:rPr>
              <w:t>5)</w:t>
            </w:r>
            <w:r w:rsidRPr="005C365F">
              <w:rPr>
                <w:sz w:val="16"/>
                <w:szCs w:val="16"/>
                <w:lang w:val="en-US"/>
              </w:rPr>
              <w:t> </w:t>
            </w:r>
            <w:r w:rsidRPr="005C365F">
              <w:rPr>
                <w:i/>
                <w:sz w:val="16"/>
                <w:szCs w:val="16"/>
              </w:rPr>
              <w:t xml:space="preserve">Монитор: </w:t>
            </w:r>
            <w:proofErr w:type="spellStart"/>
            <w:r w:rsidRPr="005C365F">
              <w:rPr>
                <w:i/>
                <w:sz w:val="16"/>
                <w:szCs w:val="16"/>
              </w:rPr>
              <w:t>энергоэффективность</w:t>
            </w:r>
            <w:proofErr w:type="spellEnd"/>
            <w:r w:rsidRPr="005C365F">
              <w:rPr>
                <w:i/>
                <w:sz w:val="16"/>
                <w:szCs w:val="16"/>
              </w:rPr>
              <w:t xml:space="preserve"> не ниже класса «А», диагональ не</w:t>
            </w:r>
            <w:r w:rsidRPr="005C365F">
              <w:rPr>
                <w:i/>
                <w:sz w:val="16"/>
                <w:szCs w:val="16"/>
                <w:lang w:val="en-US"/>
              </w:rPr>
              <w:t> </w:t>
            </w:r>
            <w:r w:rsidRPr="005C365F">
              <w:rPr>
                <w:i/>
                <w:sz w:val="16"/>
                <w:szCs w:val="16"/>
              </w:rPr>
              <w:t>менее 19 дюймов</w:t>
            </w:r>
            <w:r w:rsidRPr="005C365F">
              <w:rPr>
                <w:sz w:val="16"/>
                <w:szCs w:val="16"/>
              </w:rPr>
              <w:t>.</w:t>
            </w:r>
          </w:p>
        </w:tc>
        <w:tc>
          <w:tcPr>
            <w:tcW w:w="2693" w:type="dxa"/>
            <w:vAlign w:val="center"/>
          </w:tcPr>
          <w:p w:rsidR="00C01F98" w:rsidRPr="005C365F" w:rsidRDefault="00C01F98" w:rsidP="00257112">
            <w:pPr>
              <w:suppressAutoHyphens w:val="0"/>
              <w:contextualSpacing/>
              <w:rPr>
                <w:rFonts w:eastAsia="Calibri"/>
                <w:bCs/>
                <w:sz w:val="16"/>
                <w:szCs w:val="16"/>
                <w:lang w:eastAsia="ru-RU"/>
              </w:rPr>
            </w:pPr>
            <w:r w:rsidRPr="005C365F">
              <w:rPr>
                <w:rFonts w:eastAsia="Calibri"/>
                <w:bCs/>
                <w:sz w:val="16"/>
                <w:szCs w:val="16"/>
                <w:lang w:eastAsia="ru-RU"/>
              </w:rPr>
              <w:t>1) Прижимное V – образное стекло с рукояткой и углом 120 градусов.</w:t>
            </w:r>
          </w:p>
          <w:p w:rsidR="00C01F98" w:rsidRPr="005C365F" w:rsidRDefault="00C01F98" w:rsidP="00257112">
            <w:pPr>
              <w:suppressAutoHyphens w:val="0"/>
              <w:contextualSpacing/>
              <w:rPr>
                <w:rFonts w:eastAsia="Calibri"/>
                <w:bCs/>
                <w:sz w:val="16"/>
                <w:szCs w:val="16"/>
                <w:lang w:eastAsia="ru-RU"/>
              </w:rPr>
            </w:pPr>
            <w:r w:rsidRPr="005C365F">
              <w:rPr>
                <w:rFonts w:eastAsia="Calibri"/>
                <w:bCs/>
                <w:sz w:val="16"/>
                <w:szCs w:val="16"/>
                <w:lang w:eastAsia="ru-RU"/>
              </w:rPr>
              <w:t>2) Интерфейсный комплект кабелей для подключения к PC.</w:t>
            </w:r>
          </w:p>
          <w:p w:rsidR="00C01F98" w:rsidRPr="005C365F" w:rsidRDefault="00C01F98" w:rsidP="00257112">
            <w:pPr>
              <w:suppressAutoHyphens w:val="0"/>
              <w:contextualSpacing/>
              <w:rPr>
                <w:rFonts w:eastAsia="Calibri"/>
                <w:bCs/>
                <w:sz w:val="16"/>
                <w:szCs w:val="16"/>
                <w:lang w:eastAsia="ru-RU"/>
              </w:rPr>
            </w:pPr>
            <w:r w:rsidRPr="005C365F">
              <w:rPr>
                <w:rFonts w:eastAsia="Calibri"/>
                <w:bCs/>
                <w:sz w:val="16"/>
                <w:szCs w:val="16"/>
                <w:lang w:eastAsia="ru-RU"/>
              </w:rPr>
              <w:t>3) Педаль запуска сканирования.</w:t>
            </w:r>
          </w:p>
          <w:p w:rsidR="00C01F98" w:rsidRPr="005C365F" w:rsidRDefault="00C01F98" w:rsidP="00257112">
            <w:pPr>
              <w:pStyle w:val="aff"/>
              <w:suppressAutoHyphens w:val="0"/>
              <w:ind w:left="0"/>
              <w:rPr>
                <w:rFonts w:eastAsia="Calibri"/>
                <w:bCs/>
                <w:sz w:val="16"/>
                <w:szCs w:val="16"/>
                <w:lang w:eastAsia="ru-RU"/>
              </w:rPr>
            </w:pPr>
            <w:r w:rsidRPr="005C365F">
              <w:rPr>
                <w:rFonts w:eastAsia="Calibri"/>
                <w:bCs/>
                <w:sz w:val="16"/>
                <w:szCs w:val="16"/>
                <w:lang w:eastAsia="ru-RU"/>
              </w:rPr>
              <w:t>4) Программное обеспечение для сканирования.</w:t>
            </w:r>
          </w:p>
          <w:p w:rsidR="00035922" w:rsidRPr="005C365F" w:rsidRDefault="00C01F98" w:rsidP="00257112">
            <w:pPr>
              <w:pStyle w:val="aff"/>
              <w:tabs>
                <w:tab w:val="left" w:pos="1134"/>
              </w:tabs>
              <w:autoSpaceDE w:val="0"/>
              <w:autoSpaceDN w:val="0"/>
              <w:adjustRightInd w:val="0"/>
              <w:ind w:left="0"/>
              <w:rPr>
                <w:sz w:val="16"/>
                <w:szCs w:val="16"/>
                <w:lang w:eastAsia="ru-RU"/>
              </w:rPr>
            </w:pPr>
            <w:r w:rsidRPr="005C365F">
              <w:rPr>
                <w:rFonts w:eastAsia="Calibri"/>
                <w:bCs/>
                <w:sz w:val="16"/>
                <w:szCs w:val="16"/>
                <w:lang w:eastAsia="ru-RU"/>
              </w:rPr>
              <w:t xml:space="preserve">5) Монитор: </w:t>
            </w:r>
            <w:proofErr w:type="spellStart"/>
            <w:r w:rsidRPr="005C365F">
              <w:rPr>
                <w:rFonts w:eastAsia="Calibri"/>
                <w:bCs/>
                <w:sz w:val="16"/>
                <w:szCs w:val="16"/>
                <w:lang w:eastAsia="ru-RU"/>
              </w:rPr>
              <w:t>энергоэффективность</w:t>
            </w:r>
            <w:proofErr w:type="spellEnd"/>
            <w:r w:rsidRPr="005C365F">
              <w:rPr>
                <w:rFonts w:eastAsia="Calibri"/>
                <w:bCs/>
                <w:sz w:val="16"/>
                <w:szCs w:val="16"/>
                <w:lang w:eastAsia="ru-RU"/>
              </w:rPr>
              <w:t xml:space="preserve"> класса «А», диагональ 19 дюймов.</w:t>
            </w:r>
          </w:p>
        </w:tc>
      </w:tr>
    </w:tbl>
    <w:p w:rsidR="0055042A" w:rsidRPr="005C365F" w:rsidRDefault="0055042A" w:rsidP="000C74DE">
      <w:pPr>
        <w:pStyle w:val="aff"/>
        <w:tabs>
          <w:tab w:val="left" w:pos="993"/>
        </w:tabs>
        <w:autoSpaceDE w:val="0"/>
        <w:autoSpaceDN w:val="0"/>
        <w:adjustRightInd w:val="0"/>
        <w:spacing w:before="60"/>
        <w:ind w:left="0" w:firstLine="680"/>
        <w:jc w:val="both"/>
        <w:rPr>
          <w:sz w:val="26"/>
          <w:szCs w:val="26"/>
        </w:rPr>
      </w:pPr>
      <w:r w:rsidRPr="005C365F">
        <w:rPr>
          <w:sz w:val="26"/>
          <w:szCs w:val="26"/>
        </w:rPr>
        <w:t>Вместе с тем отметим,</w:t>
      </w:r>
      <w:r w:rsidR="00CD0442" w:rsidRPr="005C365F">
        <w:rPr>
          <w:sz w:val="26"/>
          <w:szCs w:val="26"/>
        </w:rPr>
        <w:t xml:space="preserve"> </w:t>
      </w:r>
      <w:r w:rsidRPr="005C365F">
        <w:rPr>
          <w:sz w:val="26"/>
          <w:szCs w:val="26"/>
        </w:rPr>
        <w:t>что</w:t>
      </w:r>
      <w:r w:rsidR="00CD0442" w:rsidRPr="005C365F">
        <w:rPr>
          <w:sz w:val="26"/>
          <w:szCs w:val="26"/>
        </w:rPr>
        <w:t> </w:t>
      </w:r>
      <w:r w:rsidRPr="005C365F">
        <w:rPr>
          <w:sz w:val="26"/>
          <w:szCs w:val="26"/>
        </w:rPr>
        <w:t xml:space="preserve">из коммерческих предложений </w:t>
      </w:r>
      <w:r w:rsidRPr="005C365F">
        <w:rPr>
          <w:sz w:val="26"/>
          <w:szCs w:val="26"/>
          <w:lang w:eastAsia="ru-RU"/>
        </w:rPr>
        <w:t>исх. № РМ000000238 от 20.05.2015</w:t>
      </w:r>
      <w:r w:rsidR="00474C0F" w:rsidRPr="005C365F">
        <w:rPr>
          <w:sz w:val="26"/>
          <w:szCs w:val="26"/>
          <w:lang w:eastAsia="ru-RU"/>
        </w:rPr>
        <w:t xml:space="preserve"> </w:t>
      </w:r>
      <w:r w:rsidRPr="005C365F">
        <w:rPr>
          <w:sz w:val="26"/>
          <w:szCs w:val="26"/>
          <w:lang w:eastAsia="ru-RU"/>
        </w:rPr>
        <w:t>(</w:t>
      </w:r>
      <w:proofErr w:type="spellStart"/>
      <w:r w:rsidRPr="005C365F">
        <w:rPr>
          <w:sz w:val="26"/>
          <w:szCs w:val="26"/>
          <w:lang w:eastAsia="ru-RU"/>
        </w:rPr>
        <w:t>вх</w:t>
      </w:r>
      <w:proofErr w:type="spellEnd"/>
      <w:r w:rsidRPr="005C365F">
        <w:rPr>
          <w:sz w:val="26"/>
          <w:szCs w:val="26"/>
          <w:lang w:eastAsia="ru-RU"/>
        </w:rPr>
        <w:t>. № 11-12-1523/15-0-0 от 22.05.2015), исх. № 2646 от 28.0</w:t>
      </w:r>
      <w:r w:rsidR="007E05EE" w:rsidRPr="005C365F">
        <w:rPr>
          <w:sz w:val="26"/>
          <w:szCs w:val="26"/>
          <w:lang w:eastAsia="ru-RU"/>
        </w:rPr>
        <w:t>5</w:t>
      </w:r>
      <w:r w:rsidRPr="005C365F">
        <w:rPr>
          <w:sz w:val="26"/>
          <w:szCs w:val="26"/>
          <w:lang w:eastAsia="ru-RU"/>
        </w:rPr>
        <w:t>.2015</w:t>
      </w:r>
      <w:r w:rsidR="00474C0F" w:rsidRPr="005C365F">
        <w:rPr>
          <w:sz w:val="26"/>
          <w:szCs w:val="26"/>
          <w:lang w:eastAsia="ru-RU"/>
        </w:rPr>
        <w:t xml:space="preserve"> </w:t>
      </w:r>
      <w:r w:rsidRPr="005C365F">
        <w:rPr>
          <w:sz w:val="26"/>
          <w:szCs w:val="26"/>
          <w:lang w:eastAsia="ru-RU"/>
        </w:rPr>
        <w:t>(</w:t>
      </w:r>
      <w:proofErr w:type="spellStart"/>
      <w:r w:rsidRPr="005C365F">
        <w:rPr>
          <w:sz w:val="26"/>
          <w:szCs w:val="26"/>
          <w:lang w:eastAsia="ru-RU"/>
        </w:rPr>
        <w:t>в</w:t>
      </w:r>
      <w:r w:rsidR="007E05EE" w:rsidRPr="005C365F">
        <w:rPr>
          <w:sz w:val="26"/>
          <w:szCs w:val="26"/>
          <w:lang w:eastAsia="ru-RU"/>
        </w:rPr>
        <w:t>х</w:t>
      </w:r>
      <w:proofErr w:type="spellEnd"/>
      <w:r w:rsidR="007E05EE" w:rsidRPr="005C365F">
        <w:rPr>
          <w:sz w:val="26"/>
          <w:szCs w:val="26"/>
          <w:lang w:eastAsia="ru-RU"/>
        </w:rPr>
        <w:t>. № 11-12-1574/15-0-0 от 28.05.2015)</w:t>
      </w:r>
      <w:r w:rsidRPr="005C365F">
        <w:rPr>
          <w:sz w:val="26"/>
          <w:szCs w:val="26"/>
          <w:lang w:eastAsia="ru-RU"/>
        </w:rPr>
        <w:t>, исх. № </w:t>
      </w:r>
      <w:r w:rsidR="007E05EE" w:rsidRPr="005C365F">
        <w:rPr>
          <w:sz w:val="26"/>
          <w:szCs w:val="26"/>
          <w:lang w:val="en-US" w:eastAsia="ru-RU"/>
        </w:rPr>
        <w:t>COMOFFERS</w:t>
      </w:r>
      <w:r w:rsidR="007E05EE" w:rsidRPr="005C365F">
        <w:rPr>
          <w:sz w:val="26"/>
          <w:szCs w:val="26"/>
          <w:lang w:eastAsia="ru-RU"/>
        </w:rPr>
        <w:t>-837</w:t>
      </w:r>
      <w:r w:rsidRPr="005C365F">
        <w:rPr>
          <w:sz w:val="26"/>
          <w:szCs w:val="26"/>
          <w:lang w:eastAsia="ru-RU"/>
        </w:rPr>
        <w:t xml:space="preserve"> от </w:t>
      </w:r>
      <w:r w:rsidR="007E05EE" w:rsidRPr="005C365F">
        <w:rPr>
          <w:sz w:val="26"/>
          <w:szCs w:val="26"/>
          <w:lang w:eastAsia="ru-RU"/>
        </w:rPr>
        <w:t>27</w:t>
      </w:r>
      <w:r w:rsidRPr="005C365F">
        <w:rPr>
          <w:sz w:val="26"/>
          <w:szCs w:val="26"/>
          <w:lang w:eastAsia="ru-RU"/>
        </w:rPr>
        <w:t>.0</w:t>
      </w:r>
      <w:r w:rsidR="007E05EE" w:rsidRPr="005C365F">
        <w:rPr>
          <w:sz w:val="26"/>
          <w:szCs w:val="26"/>
          <w:lang w:eastAsia="ru-RU"/>
        </w:rPr>
        <w:t>5</w:t>
      </w:r>
      <w:r w:rsidRPr="005C365F">
        <w:rPr>
          <w:sz w:val="26"/>
          <w:szCs w:val="26"/>
          <w:lang w:eastAsia="ru-RU"/>
        </w:rPr>
        <w:t>.2015</w:t>
      </w:r>
      <w:r w:rsidR="007E05EE" w:rsidRPr="005C365F">
        <w:rPr>
          <w:sz w:val="26"/>
          <w:szCs w:val="26"/>
          <w:lang w:eastAsia="ru-RU"/>
        </w:rPr>
        <w:t xml:space="preserve"> (</w:t>
      </w:r>
      <w:proofErr w:type="spellStart"/>
      <w:r w:rsidR="007E05EE" w:rsidRPr="005C365F">
        <w:rPr>
          <w:sz w:val="26"/>
          <w:szCs w:val="26"/>
          <w:lang w:eastAsia="ru-RU"/>
        </w:rPr>
        <w:t>вх</w:t>
      </w:r>
      <w:proofErr w:type="spellEnd"/>
      <w:r w:rsidR="007E05EE" w:rsidRPr="005C365F">
        <w:rPr>
          <w:sz w:val="26"/>
          <w:szCs w:val="26"/>
          <w:lang w:eastAsia="ru-RU"/>
        </w:rPr>
        <w:t>. № 11-12-1909/15-0-0 от 22.06.2015)</w:t>
      </w:r>
      <w:r w:rsidRPr="005C365F">
        <w:rPr>
          <w:sz w:val="26"/>
          <w:szCs w:val="26"/>
          <w:lang w:eastAsia="ru-RU"/>
        </w:rPr>
        <w:t xml:space="preserve">, которые применялись при расчёте НМЦК закупки </w:t>
      </w:r>
      <w:r w:rsidRPr="005C365F">
        <w:rPr>
          <w:sz w:val="26"/>
          <w:szCs w:val="26"/>
        </w:rPr>
        <w:t>№ 0187300006515001</w:t>
      </w:r>
      <w:r w:rsidR="00D2494A" w:rsidRPr="005C365F">
        <w:rPr>
          <w:sz w:val="26"/>
          <w:szCs w:val="26"/>
        </w:rPr>
        <w:t>152</w:t>
      </w:r>
      <w:r w:rsidRPr="005C365F">
        <w:rPr>
          <w:sz w:val="26"/>
          <w:szCs w:val="26"/>
        </w:rPr>
        <w:t>, следует, что все три потенциальных поставщика (одним из которых было ООО «</w:t>
      </w:r>
      <w:proofErr w:type="spellStart"/>
      <w:r w:rsidRPr="005C365F">
        <w:rPr>
          <w:sz w:val="26"/>
          <w:szCs w:val="26"/>
        </w:rPr>
        <w:t>РемМарк</w:t>
      </w:r>
      <w:proofErr w:type="spellEnd"/>
      <w:r w:rsidRPr="005C365F">
        <w:rPr>
          <w:sz w:val="26"/>
          <w:szCs w:val="26"/>
        </w:rPr>
        <w:t xml:space="preserve">», будущий победитель аукциона) давали ценовые предложения на поставку сканера </w:t>
      </w:r>
      <w:r w:rsidR="00D2494A" w:rsidRPr="005C365F">
        <w:rPr>
          <w:sz w:val="26"/>
          <w:szCs w:val="26"/>
        </w:rPr>
        <w:t xml:space="preserve">ЭЛАР </w:t>
      </w:r>
      <w:proofErr w:type="spellStart"/>
      <w:r w:rsidR="00D2494A" w:rsidRPr="005C365F">
        <w:rPr>
          <w:sz w:val="26"/>
          <w:szCs w:val="26"/>
        </w:rPr>
        <w:t>ПланСкан</w:t>
      </w:r>
      <w:proofErr w:type="spellEnd"/>
      <w:r w:rsidR="000634D3" w:rsidRPr="005C365F">
        <w:rPr>
          <w:sz w:val="26"/>
          <w:szCs w:val="26"/>
        </w:rPr>
        <w:t xml:space="preserve"> А2ВЦ-600</w:t>
      </w:r>
      <w:r w:rsidRPr="005C365F">
        <w:rPr>
          <w:sz w:val="26"/>
          <w:szCs w:val="26"/>
        </w:rPr>
        <w:t xml:space="preserve">. </w:t>
      </w:r>
      <w:r w:rsidR="00576D08" w:rsidRPr="005C365F">
        <w:rPr>
          <w:sz w:val="26"/>
          <w:szCs w:val="26"/>
        </w:rPr>
        <w:t>Второй участник закупки (ООО «Информационные технологии для всех») также предложил к</w:t>
      </w:r>
      <w:r w:rsidR="00AA3983" w:rsidRPr="005C365F">
        <w:rPr>
          <w:sz w:val="26"/>
          <w:szCs w:val="26"/>
        </w:rPr>
        <w:t> </w:t>
      </w:r>
      <w:r w:rsidR="00576D08" w:rsidRPr="005C365F">
        <w:rPr>
          <w:sz w:val="26"/>
          <w:szCs w:val="26"/>
        </w:rPr>
        <w:t xml:space="preserve">поставке сканер производителя Корпорации ЭЛАР. </w:t>
      </w:r>
      <w:r w:rsidRPr="005C365F">
        <w:rPr>
          <w:sz w:val="26"/>
          <w:szCs w:val="26"/>
        </w:rPr>
        <w:t>Впоследствии, именно данны</w:t>
      </w:r>
      <w:r w:rsidR="000634D3" w:rsidRPr="005C365F">
        <w:rPr>
          <w:sz w:val="26"/>
          <w:szCs w:val="26"/>
        </w:rPr>
        <w:t>й</w:t>
      </w:r>
      <w:r w:rsidRPr="005C365F">
        <w:rPr>
          <w:sz w:val="26"/>
          <w:szCs w:val="26"/>
        </w:rPr>
        <w:t xml:space="preserve"> товар</w:t>
      </w:r>
      <w:r w:rsidR="000634D3" w:rsidRPr="005C365F">
        <w:rPr>
          <w:sz w:val="26"/>
          <w:szCs w:val="26"/>
        </w:rPr>
        <w:t xml:space="preserve"> </w:t>
      </w:r>
      <w:r w:rsidRPr="005C365F">
        <w:rPr>
          <w:sz w:val="26"/>
          <w:szCs w:val="26"/>
        </w:rPr>
        <w:t>был</w:t>
      </w:r>
      <w:r w:rsidR="000634D3" w:rsidRPr="005C365F">
        <w:rPr>
          <w:sz w:val="26"/>
          <w:szCs w:val="26"/>
        </w:rPr>
        <w:t xml:space="preserve"> </w:t>
      </w:r>
      <w:r w:rsidRPr="005C365F">
        <w:rPr>
          <w:sz w:val="26"/>
          <w:szCs w:val="26"/>
        </w:rPr>
        <w:t>поставлен</w:t>
      </w:r>
      <w:r w:rsidR="000634D3" w:rsidRPr="005C365F">
        <w:rPr>
          <w:sz w:val="26"/>
          <w:szCs w:val="26"/>
        </w:rPr>
        <w:t xml:space="preserve"> </w:t>
      </w:r>
      <w:r w:rsidRPr="005C365F">
        <w:rPr>
          <w:sz w:val="26"/>
          <w:szCs w:val="26"/>
        </w:rPr>
        <w:t>Заказчику победителем аукциона ООО «</w:t>
      </w:r>
      <w:proofErr w:type="spellStart"/>
      <w:r w:rsidRPr="005C365F">
        <w:rPr>
          <w:sz w:val="26"/>
          <w:szCs w:val="26"/>
        </w:rPr>
        <w:t>РемМарк</w:t>
      </w:r>
      <w:proofErr w:type="spellEnd"/>
      <w:r w:rsidRPr="005C365F">
        <w:rPr>
          <w:sz w:val="26"/>
          <w:szCs w:val="26"/>
        </w:rPr>
        <w:t>».</w:t>
      </w:r>
    </w:p>
    <w:p w:rsidR="004274FE" w:rsidRPr="005C365F" w:rsidRDefault="004274FE" w:rsidP="004274FE">
      <w:pPr>
        <w:pStyle w:val="aff"/>
        <w:tabs>
          <w:tab w:val="left" w:pos="993"/>
        </w:tabs>
        <w:autoSpaceDE w:val="0"/>
        <w:autoSpaceDN w:val="0"/>
        <w:adjustRightInd w:val="0"/>
        <w:ind w:left="0" w:firstLine="680"/>
        <w:jc w:val="both"/>
        <w:rPr>
          <w:sz w:val="26"/>
          <w:szCs w:val="26"/>
        </w:rPr>
      </w:pPr>
      <w:r w:rsidRPr="005C365F">
        <w:rPr>
          <w:rFonts w:eastAsia="Calibri"/>
          <w:sz w:val="26"/>
          <w:szCs w:val="26"/>
        </w:rPr>
        <w:t>Указанн</w:t>
      </w:r>
      <w:r w:rsidR="00BF0208" w:rsidRPr="005C365F">
        <w:rPr>
          <w:rFonts w:eastAsia="Calibri"/>
          <w:sz w:val="26"/>
          <w:szCs w:val="26"/>
        </w:rPr>
        <w:t>ы</w:t>
      </w:r>
      <w:r w:rsidRPr="005C365F">
        <w:rPr>
          <w:rFonts w:eastAsia="Calibri"/>
          <w:sz w:val="26"/>
          <w:szCs w:val="26"/>
        </w:rPr>
        <w:t>е нарушени</w:t>
      </w:r>
      <w:r w:rsidR="00BF0208" w:rsidRPr="005C365F">
        <w:rPr>
          <w:rFonts w:eastAsia="Calibri"/>
          <w:sz w:val="26"/>
          <w:szCs w:val="26"/>
        </w:rPr>
        <w:t>я</w:t>
      </w:r>
      <w:r w:rsidRPr="005C365F">
        <w:rPr>
          <w:rFonts w:eastAsia="Calibri"/>
          <w:sz w:val="26"/>
          <w:szCs w:val="26"/>
        </w:rPr>
        <w:t xml:space="preserve"> </w:t>
      </w:r>
      <w:r w:rsidRPr="005C365F">
        <w:rPr>
          <w:sz w:val="26"/>
          <w:szCs w:val="26"/>
        </w:rPr>
        <w:t>содерж</w:t>
      </w:r>
      <w:r w:rsidR="00BF0208" w:rsidRPr="005C365F">
        <w:rPr>
          <w:sz w:val="26"/>
          <w:szCs w:val="26"/>
        </w:rPr>
        <w:t>а</w:t>
      </w:r>
      <w:r w:rsidRPr="005C365F">
        <w:rPr>
          <w:sz w:val="26"/>
          <w:szCs w:val="26"/>
        </w:rPr>
        <w:t xml:space="preserve">т признаки административного правонарушения, предусмотренного ч. 4.1 ст. 7.30 </w:t>
      </w:r>
      <w:proofErr w:type="spellStart"/>
      <w:r w:rsidRPr="005C365F">
        <w:rPr>
          <w:sz w:val="26"/>
          <w:szCs w:val="26"/>
        </w:rPr>
        <w:t>КРФоАП</w:t>
      </w:r>
      <w:proofErr w:type="spellEnd"/>
      <w:r w:rsidRPr="005C365F">
        <w:rPr>
          <w:sz w:val="26"/>
          <w:szCs w:val="26"/>
        </w:rPr>
        <w:t>.</w:t>
      </w:r>
    </w:p>
    <w:p w:rsidR="006B1332" w:rsidRPr="005C365F" w:rsidRDefault="004633BB" w:rsidP="006B1332">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Заказчиком, в нарушение ч. 2 ст. 8, п. 1 ч. 1 ст. 33, п. 1 ч. 1 ст. 64 Закона № 44-ФЗ, в подготовленной и утверждённой им документации об аукционе в электронной форме</w:t>
      </w:r>
      <w:r w:rsidR="0073025D" w:rsidRPr="005C365F">
        <w:rPr>
          <w:rStyle w:val="aff3"/>
          <w:sz w:val="26"/>
          <w:szCs w:val="26"/>
          <w:lang w:eastAsia="ru-RU"/>
        </w:rPr>
        <w:footnoteReference w:id="37"/>
      </w:r>
      <w:r w:rsidR="0073025D" w:rsidRPr="005C365F">
        <w:rPr>
          <w:sz w:val="26"/>
          <w:szCs w:val="26"/>
        </w:rPr>
        <w:t xml:space="preserve"> при описании объекта закупки</w:t>
      </w:r>
      <w:r w:rsidR="00757244" w:rsidRPr="005C365F">
        <w:rPr>
          <w:sz w:val="26"/>
          <w:szCs w:val="26"/>
        </w:rPr>
        <w:t xml:space="preserve"> </w:t>
      </w:r>
      <w:r w:rsidR="00757244" w:rsidRPr="005C365F">
        <w:rPr>
          <w:sz w:val="26"/>
          <w:szCs w:val="26"/>
          <w:lang w:eastAsia="ru-RU"/>
        </w:rPr>
        <w:t xml:space="preserve">в п. 2.2 Раздела </w:t>
      </w:r>
      <w:r w:rsidR="00757244" w:rsidRPr="005C365F">
        <w:rPr>
          <w:sz w:val="26"/>
          <w:szCs w:val="26"/>
          <w:lang w:val="en-US" w:eastAsia="ru-RU"/>
        </w:rPr>
        <w:t>II</w:t>
      </w:r>
      <w:r w:rsidR="00757244" w:rsidRPr="005C365F">
        <w:rPr>
          <w:sz w:val="26"/>
          <w:szCs w:val="26"/>
          <w:lang w:eastAsia="ru-RU"/>
        </w:rPr>
        <w:t xml:space="preserve"> «Техническое задание», п. 1.3.2 Проекта муниципального контракта</w:t>
      </w:r>
      <w:r w:rsidR="00384893" w:rsidRPr="005C365F">
        <w:rPr>
          <w:sz w:val="26"/>
          <w:szCs w:val="26"/>
          <w:lang w:eastAsia="ru-RU"/>
        </w:rPr>
        <w:t xml:space="preserve"> было</w:t>
      </w:r>
      <w:r w:rsidR="0073025D" w:rsidRPr="005C365F">
        <w:rPr>
          <w:sz w:val="26"/>
          <w:szCs w:val="26"/>
        </w:rPr>
        <w:t xml:space="preserve"> </w:t>
      </w:r>
      <w:r w:rsidR="00384893" w:rsidRPr="005C365F">
        <w:rPr>
          <w:sz w:val="26"/>
          <w:szCs w:val="26"/>
        </w:rPr>
        <w:t>установлено</w:t>
      </w:r>
      <w:r w:rsidR="0073025D" w:rsidRPr="005C365F">
        <w:rPr>
          <w:sz w:val="26"/>
          <w:szCs w:val="26"/>
        </w:rPr>
        <w:t xml:space="preserve"> требование</w:t>
      </w:r>
      <w:r w:rsidR="00384893" w:rsidRPr="005C365F">
        <w:rPr>
          <w:sz w:val="26"/>
          <w:szCs w:val="26"/>
        </w:rPr>
        <w:t>, которое</w:t>
      </w:r>
      <w:r w:rsidR="00384893" w:rsidRPr="005C365F">
        <w:rPr>
          <w:sz w:val="26"/>
          <w:szCs w:val="26"/>
          <w:lang w:eastAsia="ru-RU"/>
        </w:rPr>
        <w:t xml:space="preserve"> приводило к необоснованному ограничению числа участников закупок, а именно</w:t>
      </w:r>
      <w:r w:rsidR="0073025D" w:rsidRPr="005C365F">
        <w:rPr>
          <w:sz w:val="26"/>
          <w:szCs w:val="26"/>
        </w:rPr>
        <w:t xml:space="preserve">: </w:t>
      </w:r>
      <w:r w:rsidR="00757244" w:rsidRPr="005C365F">
        <w:rPr>
          <w:sz w:val="26"/>
          <w:szCs w:val="26"/>
          <w:lang w:eastAsia="ru-RU"/>
        </w:rPr>
        <w:t>«Обеспечить подключение к абонентским устройствам (</w:t>
      </w:r>
      <w:r w:rsidR="00757244" w:rsidRPr="005C365F">
        <w:rPr>
          <w:sz w:val="26"/>
          <w:szCs w:val="26"/>
          <w:lang w:val="en-US" w:eastAsia="ru-RU"/>
        </w:rPr>
        <w:t>USB</w:t>
      </w:r>
      <w:r w:rsidR="00757244" w:rsidRPr="005C365F">
        <w:rPr>
          <w:sz w:val="26"/>
          <w:szCs w:val="26"/>
          <w:lang w:eastAsia="ru-RU"/>
        </w:rPr>
        <w:t xml:space="preserve"> 3</w:t>
      </w:r>
      <w:r w:rsidR="00757244" w:rsidRPr="005C365F">
        <w:rPr>
          <w:sz w:val="26"/>
          <w:szCs w:val="26"/>
          <w:lang w:val="en-US" w:eastAsia="ru-RU"/>
        </w:rPr>
        <w:t>G</w:t>
      </w:r>
      <w:r w:rsidR="00757244" w:rsidRPr="005C365F">
        <w:rPr>
          <w:sz w:val="26"/>
          <w:szCs w:val="26"/>
          <w:lang w:eastAsia="ru-RU"/>
        </w:rPr>
        <w:t>-модемы) и</w:t>
      </w:r>
      <w:r w:rsidR="00384893" w:rsidRPr="005C365F">
        <w:rPr>
          <w:sz w:val="26"/>
          <w:szCs w:val="26"/>
          <w:lang w:eastAsia="ru-RU"/>
        </w:rPr>
        <w:t> </w:t>
      </w:r>
      <w:r w:rsidR="00757244" w:rsidRPr="005C365F">
        <w:rPr>
          <w:sz w:val="26"/>
          <w:szCs w:val="26"/>
          <w:lang w:val="en-US" w:eastAsia="ru-RU"/>
        </w:rPr>
        <w:t>SIM</w:t>
      </w:r>
      <w:r w:rsidR="00757244" w:rsidRPr="005C365F">
        <w:rPr>
          <w:sz w:val="26"/>
          <w:szCs w:val="26"/>
          <w:lang w:eastAsia="ru-RU"/>
        </w:rPr>
        <w:t>-картам (находящимся в наличии у Заказчика) в</w:t>
      </w:r>
      <w:r w:rsidR="00BA13D6" w:rsidRPr="005C365F">
        <w:rPr>
          <w:sz w:val="26"/>
          <w:szCs w:val="26"/>
          <w:lang w:eastAsia="ru-RU"/>
        </w:rPr>
        <w:t xml:space="preserve"> </w:t>
      </w:r>
      <w:r w:rsidR="00757244" w:rsidRPr="005C365F">
        <w:rPr>
          <w:sz w:val="26"/>
          <w:szCs w:val="26"/>
          <w:lang w:eastAsia="ru-RU"/>
        </w:rPr>
        <w:t>количестве – 30 абонентов».</w:t>
      </w:r>
      <w:r w:rsidR="00972709" w:rsidRPr="005C365F">
        <w:rPr>
          <w:sz w:val="26"/>
          <w:szCs w:val="26"/>
          <w:lang w:eastAsia="ru-RU"/>
        </w:rPr>
        <w:br/>
        <w:t xml:space="preserve">Внимание Заказчика на факт нарушения Закона № 44-ФЗ при установлении данного требования </w:t>
      </w:r>
      <w:r w:rsidR="006B1332" w:rsidRPr="005C365F">
        <w:rPr>
          <w:sz w:val="26"/>
          <w:szCs w:val="26"/>
          <w:lang w:eastAsia="ru-RU"/>
        </w:rPr>
        <w:t>обратил один из участников закупки</w:t>
      </w:r>
      <w:r w:rsidR="00972709" w:rsidRPr="005C365F">
        <w:rPr>
          <w:sz w:val="26"/>
          <w:szCs w:val="26"/>
          <w:lang w:eastAsia="ru-RU"/>
        </w:rPr>
        <w:t xml:space="preserve"> в</w:t>
      </w:r>
      <w:r w:rsidR="006B1332" w:rsidRPr="005C365F">
        <w:rPr>
          <w:sz w:val="26"/>
          <w:szCs w:val="26"/>
          <w:lang w:eastAsia="ru-RU"/>
        </w:rPr>
        <w:t xml:space="preserve"> </w:t>
      </w:r>
      <w:r w:rsidR="00972709" w:rsidRPr="005C365F">
        <w:rPr>
          <w:sz w:val="26"/>
          <w:szCs w:val="26"/>
        </w:rPr>
        <w:t>запросе</w:t>
      </w:r>
      <w:r w:rsidR="00972709" w:rsidRPr="005C365F">
        <w:rPr>
          <w:sz w:val="26"/>
          <w:szCs w:val="26"/>
          <w:lang w:eastAsia="ru-RU"/>
        </w:rPr>
        <w:t xml:space="preserve"> от 26.11.2015 № 470110 о</w:t>
      </w:r>
      <w:r w:rsidR="006B1332" w:rsidRPr="005C365F">
        <w:rPr>
          <w:sz w:val="26"/>
          <w:szCs w:val="26"/>
          <w:lang w:eastAsia="ru-RU"/>
        </w:rPr>
        <w:t> </w:t>
      </w:r>
      <w:r w:rsidR="00972709" w:rsidRPr="005C365F">
        <w:rPr>
          <w:sz w:val="26"/>
          <w:szCs w:val="26"/>
          <w:lang w:eastAsia="ru-RU"/>
        </w:rPr>
        <w:t>даче разъяснений положений документации об электронном аукционе. В ответ на данный запрос Заказчик не смог</w:t>
      </w:r>
      <w:r w:rsidR="00B91C96" w:rsidRPr="005C365F">
        <w:rPr>
          <w:sz w:val="26"/>
          <w:szCs w:val="26"/>
          <w:lang w:eastAsia="ru-RU"/>
        </w:rPr>
        <w:t xml:space="preserve"> предоставить</w:t>
      </w:r>
      <w:r w:rsidR="00972709" w:rsidRPr="005C365F">
        <w:rPr>
          <w:sz w:val="26"/>
          <w:szCs w:val="26"/>
          <w:lang w:eastAsia="ru-RU"/>
        </w:rPr>
        <w:t xml:space="preserve"> подтвер</w:t>
      </w:r>
      <w:r w:rsidR="00B91C96" w:rsidRPr="005C365F">
        <w:rPr>
          <w:sz w:val="26"/>
          <w:szCs w:val="26"/>
          <w:lang w:eastAsia="ru-RU"/>
        </w:rPr>
        <w:t>ждения</w:t>
      </w:r>
      <w:r w:rsidR="00972709" w:rsidRPr="005C365F">
        <w:rPr>
          <w:sz w:val="26"/>
          <w:szCs w:val="26"/>
          <w:lang w:eastAsia="ru-RU"/>
        </w:rPr>
        <w:t xml:space="preserve"> возможност</w:t>
      </w:r>
      <w:r w:rsidR="00B91C96" w:rsidRPr="005C365F">
        <w:rPr>
          <w:sz w:val="26"/>
          <w:szCs w:val="26"/>
          <w:lang w:eastAsia="ru-RU"/>
        </w:rPr>
        <w:t>и</w:t>
      </w:r>
      <w:r w:rsidR="00972709" w:rsidRPr="005C365F">
        <w:rPr>
          <w:sz w:val="26"/>
          <w:szCs w:val="26"/>
          <w:lang w:eastAsia="ru-RU"/>
        </w:rPr>
        <w:t xml:space="preserve"> работы имеющегося у него в наличии оборудования (</w:t>
      </w:r>
      <w:r w:rsidR="00972709" w:rsidRPr="005C365F">
        <w:rPr>
          <w:sz w:val="26"/>
          <w:szCs w:val="26"/>
          <w:lang w:val="en-US" w:eastAsia="ru-RU"/>
        </w:rPr>
        <w:t>USB</w:t>
      </w:r>
      <w:r w:rsidR="00972709" w:rsidRPr="005C365F">
        <w:rPr>
          <w:sz w:val="26"/>
          <w:szCs w:val="26"/>
          <w:lang w:eastAsia="ru-RU"/>
        </w:rPr>
        <w:t xml:space="preserve"> 3</w:t>
      </w:r>
      <w:r w:rsidR="00972709" w:rsidRPr="005C365F">
        <w:rPr>
          <w:sz w:val="26"/>
          <w:szCs w:val="26"/>
          <w:lang w:val="en-US" w:eastAsia="ru-RU"/>
        </w:rPr>
        <w:t>G</w:t>
      </w:r>
      <w:r w:rsidR="00972709" w:rsidRPr="005C365F">
        <w:rPr>
          <w:sz w:val="26"/>
          <w:szCs w:val="26"/>
          <w:lang w:eastAsia="ru-RU"/>
        </w:rPr>
        <w:t xml:space="preserve">-модемов) и </w:t>
      </w:r>
      <w:r w:rsidR="00972709" w:rsidRPr="005C365F">
        <w:rPr>
          <w:sz w:val="26"/>
          <w:szCs w:val="26"/>
          <w:lang w:val="en-US" w:eastAsia="ru-RU"/>
        </w:rPr>
        <w:t>SIM</w:t>
      </w:r>
      <w:r w:rsidR="00972709" w:rsidRPr="005C365F">
        <w:rPr>
          <w:sz w:val="26"/>
          <w:szCs w:val="26"/>
          <w:lang w:eastAsia="ru-RU"/>
        </w:rPr>
        <w:t>-карт в сетях различных лицензированных операторов связи.</w:t>
      </w:r>
      <w:r w:rsidR="006B1332" w:rsidRPr="005C365F">
        <w:rPr>
          <w:sz w:val="26"/>
          <w:szCs w:val="26"/>
          <w:lang w:eastAsia="ru-RU"/>
        </w:rPr>
        <w:t xml:space="preserve"> В</w:t>
      </w:r>
      <w:r w:rsidR="00192718" w:rsidRPr="005C365F">
        <w:rPr>
          <w:sz w:val="26"/>
          <w:szCs w:val="26"/>
          <w:lang w:eastAsia="ru-RU"/>
        </w:rPr>
        <w:t xml:space="preserve"> этой</w:t>
      </w:r>
      <w:r w:rsidR="006B1332" w:rsidRPr="005C365F">
        <w:rPr>
          <w:sz w:val="26"/>
          <w:szCs w:val="26"/>
          <w:lang w:eastAsia="ru-RU"/>
        </w:rPr>
        <w:t xml:space="preserve"> связи </w:t>
      </w:r>
      <w:r w:rsidR="006B1332" w:rsidRPr="005C365F">
        <w:rPr>
          <w:sz w:val="26"/>
          <w:szCs w:val="26"/>
        </w:rPr>
        <w:t>Заказчиком принято решение о внесении изменений в документацию об аукционе в электронной форме в</w:t>
      </w:r>
      <w:r w:rsidR="00192718" w:rsidRPr="005C365F">
        <w:rPr>
          <w:sz w:val="26"/>
          <w:szCs w:val="26"/>
        </w:rPr>
        <w:t> </w:t>
      </w:r>
      <w:r w:rsidR="006B1332" w:rsidRPr="005C365F">
        <w:rPr>
          <w:sz w:val="26"/>
          <w:szCs w:val="26"/>
        </w:rPr>
        <w:t xml:space="preserve">части устранения требования, </w:t>
      </w:r>
      <w:r w:rsidR="006B1332" w:rsidRPr="005C365F">
        <w:rPr>
          <w:sz w:val="26"/>
          <w:szCs w:val="26"/>
          <w:lang w:eastAsia="ru-RU"/>
        </w:rPr>
        <w:t>приводящего к необоснованному ограничению числа участников закупок.</w:t>
      </w:r>
    </w:p>
    <w:p w:rsidR="004633BB" w:rsidRPr="005C365F" w:rsidRDefault="004633BB" w:rsidP="004633BB">
      <w:pPr>
        <w:pStyle w:val="aff"/>
        <w:tabs>
          <w:tab w:val="left" w:pos="993"/>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4.1 ст. 7.30 </w:t>
      </w:r>
      <w:proofErr w:type="spellStart"/>
      <w:r w:rsidRPr="005C365F">
        <w:rPr>
          <w:sz w:val="26"/>
          <w:szCs w:val="26"/>
        </w:rPr>
        <w:t>КРФоАП</w:t>
      </w:r>
      <w:proofErr w:type="spellEnd"/>
      <w:r w:rsidRPr="005C365F">
        <w:rPr>
          <w:sz w:val="26"/>
          <w:szCs w:val="26"/>
        </w:rPr>
        <w:t>.</w:t>
      </w:r>
    </w:p>
    <w:p w:rsidR="00540505" w:rsidRPr="005C365F" w:rsidRDefault="00B91C96" w:rsidP="00B91C96">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В </w:t>
      </w:r>
      <w:r w:rsidR="00540505" w:rsidRPr="005C365F">
        <w:rPr>
          <w:sz w:val="26"/>
          <w:szCs w:val="26"/>
        </w:rPr>
        <w:t>нарушение п. </w:t>
      </w:r>
      <w:r w:rsidR="006656E0" w:rsidRPr="005C365F">
        <w:rPr>
          <w:sz w:val="26"/>
          <w:szCs w:val="26"/>
        </w:rPr>
        <w:t>1,</w:t>
      </w:r>
      <w:r w:rsidR="00BD3DE6" w:rsidRPr="005C365F">
        <w:rPr>
          <w:sz w:val="26"/>
          <w:szCs w:val="26"/>
        </w:rPr>
        <w:t> </w:t>
      </w:r>
      <w:r w:rsidR="00540505" w:rsidRPr="005C365F">
        <w:rPr>
          <w:sz w:val="26"/>
          <w:szCs w:val="26"/>
        </w:rPr>
        <w:t>2 ч. 1 ст. 33, п. 1 ч. 1 ст. 64 Закона</w:t>
      </w:r>
      <w:r w:rsidRPr="005C365F">
        <w:rPr>
          <w:sz w:val="26"/>
          <w:szCs w:val="26"/>
        </w:rPr>
        <w:t xml:space="preserve"> </w:t>
      </w:r>
      <w:r w:rsidR="00540505" w:rsidRPr="005C365F">
        <w:rPr>
          <w:sz w:val="26"/>
          <w:szCs w:val="26"/>
        </w:rPr>
        <w:t>№ 44-ФЗ, в</w:t>
      </w:r>
      <w:r w:rsidRPr="005C365F">
        <w:rPr>
          <w:sz w:val="26"/>
          <w:szCs w:val="26"/>
        </w:rPr>
        <w:t> </w:t>
      </w:r>
      <w:r w:rsidR="00540505" w:rsidRPr="005C365F">
        <w:rPr>
          <w:sz w:val="26"/>
          <w:szCs w:val="26"/>
        </w:rPr>
        <w:t>подготовленн</w:t>
      </w:r>
      <w:r w:rsidR="00933205" w:rsidRPr="005C365F">
        <w:rPr>
          <w:sz w:val="26"/>
          <w:szCs w:val="26"/>
        </w:rPr>
        <w:t>ых</w:t>
      </w:r>
      <w:r w:rsidR="00540505" w:rsidRPr="005C365F">
        <w:rPr>
          <w:sz w:val="26"/>
          <w:szCs w:val="26"/>
        </w:rPr>
        <w:t xml:space="preserve"> и</w:t>
      </w:r>
      <w:r w:rsidRPr="005C365F">
        <w:rPr>
          <w:sz w:val="26"/>
          <w:szCs w:val="26"/>
        </w:rPr>
        <w:t> </w:t>
      </w:r>
      <w:r w:rsidR="00540505" w:rsidRPr="005C365F">
        <w:rPr>
          <w:sz w:val="26"/>
          <w:szCs w:val="26"/>
        </w:rPr>
        <w:t>утверждённ</w:t>
      </w:r>
      <w:r w:rsidR="00933205" w:rsidRPr="005C365F">
        <w:rPr>
          <w:sz w:val="26"/>
          <w:szCs w:val="26"/>
        </w:rPr>
        <w:t>ых</w:t>
      </w:r>
      <w:r w:rsidR="00540505" w:rsidRPr="005C365F">
        <w:rPr>
          <w:sz w:val="26"/>
          <w:szCs w:val="26"/>
        </w:rPr>
        <w:t xml:space="preserve"> им </w:t>
      </w:r>
      <w:r w:rsidR="00FD4885" w:rsidRPr="005C365F">
        <w:rPr>
          <w:sz w:val="26"/>
          <w:szCs w:val="26"/>
        </w:rPr>
        <w:t>документациях об аукционах</w:t>
      </w:r>
      <w:r w:rsidR="00540505" w:rsidRPr="005C365F">
        <w:rPr>
          <w:sz w:val="26"/>
          <w:szCs w:val="26"/>
        </w:rPr>
        <w:t xml:space="preserve"> в</w:t>
      </w:r>
      <w:r w:rsidR="002C185E" w:rsidRPr="005C365F">
        <w:rPr>
          <w:sz w:val="26"/>
          <w:szCs w:val="26"/>
        </w:rPr>
        <w:t> </w:t>
      </w:r>
      <w:r w:rsidR="00540505" w:rsidRPr="005C365F">
        <w:rPr>
          <w:sz w:val="26"/>
          <w:szCs w:val="26"/>
        </w:rPr>
        <w:t>электронной форме</w:t>
      </w:r>
      <w:r w:rsidR="00C41D22" w:rsidRPr="005C365F">
        <w:rPr>
          <w:rStyle w:val="aff3"/>
          <w:sz w:val="26"/>
          <w:szCs w:val="26"/>
          <w:lang w:eastAsia="ru-RU"/>
        </w:rPr>
        <w:footnoteReference w:id="38"/>
      </w:r>
      <w:r w:rsidR="00540505" w:rsidRPr="005C365F">
        <w:rPr>
          <w:sz w:val="26"/>
          <w:szCs w:val="26"/>
        </w:rPr>
        <w:t xml:space="preserve"> при описании объекта закупки</w:t>
      </w:r>
      <w:r w:rsidR="007279A0" w:rsidRPr="005C365F">
        <w:rPr>
          <w:rStyle w:val="aff3"/>
          <w:sz w:val="26"/>
          <w:szCs w:val="26"/>
        </w:rPr>
        <w:footnoteReference w:id="39"/>
      </w:r>
      <w:r w:rsidR="00C41D22" w:rsidRPr="005C365F">
        <w:rPr>
          <w:sz w:val="26"/>
          <w:szCs w:val="26"/>
        </w:rPr>
        <w:t xml:space="preserve"> не использовались </w:t>
      </w:r>
      <w:r w:rsidR="00C41D22" w:rsidRPr="005C365F">
        <w:rPr>
          <w:sz w:val="26"/>
          <w:szCs w:val="26"/>
          <w:lang w:eastAsia="ru-RU"/>
        </w:rPr>
        <w:t>стандартные показатели, требования, условные обозначения и терминология, касающиеся технических и</w:t>
      </w:r>
      <w:r w:rsidRPr="005C365F">
        <w:rPr>
          <w:sz w:val="26"/>
          <w:szCs w:val="26"/>
          <w:lang w:eastAsia="ru-RU"/>
        </w:rPr>
        <w:t> </w:t>
      </w:r>
      <w:r w:rsidR="00C41D22" w:rsidRPr="005C365F">
        <w:rPr>
          <w:sz w:val="26"/>
          <w:szCs w:val="26"/>
          <w:lang w:eastAsia="ru-RU"/>
        </w:rPr>
        <w:t>качественных характеристик объекта закупки, установленных в</w:t>
      </w:r>
      <w:r w:rsidR="00AA3983" w:rsidRPr="005C365F">
        <w:rPr>
          <w:sz w:val="26"/>
          <w:szCs w:val="26"/>
          <w:lang w:eastAsia="ru-RU"/>
        </w:rPr>
        <w:t> </w:t>
      </w:r>
      <w:r w:rsidR="00C41D22" w:rsidRPr="005C365F">
        <w:rPr>
          <w:sz w:val="26"/>
          <w:szCs w:val="26"/>
          <w:lang w:eastAsia="ru-RU"/>
        </w:rPr>
        <w:t xml:space="preserve">соответствии </w:t>
      </w:r>
      <w:r w:rsidR="00BD3DE6" w:rsidRPr="005C365F">
        <w:rPr>
          <w:sz w:val="26"/>
          <w:szCs w:val="26"/>
          <w:lang w:eastAsia="ru-RU"/>
        </w:rPr>
        <w:t>с</w:t>
      </w:r>
      <w:r w:rsidRPr="005C365F">
        <w:rPr>
          <w:sz w:val="26"/>
          <w:szCs w:val="26"/>
          <w:lang w:eastAsia="ru-RU"/>
        </w:rPr>
        <w:t> </w:t>
      </w:r>
      <w:r w:rsidR="00BD3DE6" w:rsidRPr="005C365F">
        <w:rPr>
          <w:sz w:val="26"/>
          <w:szCs w:val="26"/>
          <w:lang w:eastAsia="ru-RU"/>
        </w:rPr>
        <w:t>т</w:t>
      </w:r>
      <w:r w:rsidR="00C41D22" w:rsidRPr="005C365F">
        <w:rPr>
          <w:sz w:val="26"/>
          <w:szCs w:val="26"/>
          <w:lang w:eastAsia="ru-RU"/>
        </w:rPr>
        <w:t>ехническими регламентами, стандартами и иными требованиями, предусмотренными законодательством Российской Федерации о</w:t>
      </w:r>
      <w:r w:rsidR="002C185E" w:rsidRPr="005C365F">
        <w:rPr>
          <w:sz w:val="26"/>
          <w:szCs w:val="26"/>
          <w:lang w:eastAsia="ru-RU"/>
        </w:rPr>
        <w:t> </w:t>
      </w:r>
      <w:r w:rsidR="00C41D22" w:rsidRPr="005C365F">
        <w:rPr>
          <w:sz w:val="26"/>
          <w:szCs w:val="26"/>
          <w:lang w:eastAsia="ru-RU"/>
        </w:rPr>
        <w:t>техническом регулировании</w:t>
      </w:r>
      <w:r w:rsidR="007D54BE" w:rsidRPr="005C365F">
        <w:rPr>
          <w:sz w:val="26"/>
          <w:szCs w:val="26"/>
          <w:lang w:eastAsia="ru-RU"/>
        </w:rPr>
        <w:t>.</w:t>
      </w:r>
      <w:r w:rsidR="00544D76" w:rsidRPr="005C365F">
        <w:rPr>
          <w:sz w:val="26"/>
          <w:szCs w:val="26"/>
          <w:lang w:eastAsia="ru-RU"/>
        </w:rPr>
        <w:t xml:space="preserve"> </w:t>
      </w:r>
      <w:r w:rsidR="00BA3403" w:rsidRPr="005C365F">
        <w:rPr>
          <w:sz w:val="26"/>
          <w:szCs w:val="26"/>
          <w:lang w:eastAsia="ru-RU"/>
        </w:rPr>
        <w:t>При этом,</w:t>
      </w:r>
      <w:r w:rsidR="00544D76" w:rsidRPr="005C365F">
        <w:rPr>
          <w:sz w:val="26"/>
          <w:szCs w:val="26"/>
          <w:lang w:eastAsia="ru-RU"/>
        </w:rPr>
        <w:t xml:space="preserve"> в документациях </w:t>
      </w:r>
      <w:r w:rsidR="00544D76" w:rsidRPr="005C365F">
        <w:rPr>
          <w:sz w:val="26"/>
          <w:szCs w:val="26"/>
        </w:rPr>
        <w:t xml:space="preserve">отсутствовало требующееся в таких случаях </w:t>
      </w:r>
      <w:r w:rsidR="00544D76" w:rsidRPr="005C365F">
        <w:rPr>
          <w:sz w:val="26"/>
          <w:szCs w:val="26"/>
          <w:lang w:eastAsia="ru-RU"/>
        </w:rPr>
        <w:t xml:space="preserve">обоснование необходимости использования </w:t>
      </w:r>
      <w:r w:rsidR="00606C73" w:rsidRPr="005C365F">
        <w:rPr>
          <w:sz w:val="26"/>
          <w:szCs w:val="26"/>
        </w:rPr>
        <w:t>при</w:t>
      </w:r>
      <w:r w:rsidR="00BA3403" w:rsidRPr="005C365F">
        <w:rPr>
          <w:sz w:val="26"/>
          <w:szCs w:val="26"/>
        </w:rPr>
        <w:t> </w:t>
      </w:r>
      <w:r w:rsidR="00606C73" w:rsidRPr="005C365F">
        <w:rPr>
          <w:sz w:val="26"/>
          <w:szCs w:val="26"/>
        </w:rPr>
        <w:t>описании объекта закупки</w:t>
      </w:r>
      <w:r w:rsidR="00606C73" w:rsidRPr="005C365F">
        <w:rPr>
          <w:sz w:val="26"/>
          <w:szCs w:val="26"/>
          <w:lang w:eastAsia="ru-RU"/>
        </w:rPr>
        <w:t xml:space="preserve"> </w:t>
      </w:r>
      <w:r w:rsidR="00544D76" w:rsidRPr="005C365F">
        <w:rPr>
          <w:sz w:val="26"/>
          <w:szCs w:val="26"/>
          <w:lang w:eastAsia="ru-RU"/>
        </w:rPr>
        <w:t>других (не</w:t>
      </w:r>
      <w:r w:rsidR="00606C73" w:rsidRPr="005C365F">
        <w:rPr>
          <w:sz w:val="26"/>
          <w:szCs w:val="26"/>
          <w:lang w:eastAsia="ru-RU"/>
        </w:rPr>
        <w:t> </w:t>
      </w:r>
      <w:r w:rsidR="00544D76" w:rsidRPr="005C365F">
        <w:rPr>
          <w:sz w:val="26"/>
          <w:szCs w:val="26"/>
          <w:lang w:eastAsia="ru-RU"/>
        </w:rPr>
        <w:t>стандартных) показателей, требований, обозначений и</w:t>
      </w:r>
      <w:r w:rsidR="00606C73" w:rsidRPr="005C365F">
        <w:rPr>
          <w:sz w:val="26"/>
          <w:szCs w:val="26"/>
          <w:lang w:eastAsia="ru-RU"/>
        </w:rPr>
        <w:t xml:space="preserve"> </w:t>
      </w:r>
      <w:r w:rsidR="00544D76" w:rsidRPr="005C365F">
        <w:rPr>
          <w:sz w:val="26"/>
          <w:szCs w:val="26"/>
          <w:lang w:eastAsia="ru-RU"/>
        </w:rPr>
        <w:t>терминологии.</w:t>
      </w:r>
      <w:r w:rsidR="002553D9" w:rsidRPr="005C365F">
        <w:rPr>
          <w:sz w:val="26"/>
          <w:szCs w:val="26"/>
          <w:lang w:eastAsia="ru-RU"/>
        </w:rPr>
        <w:t xml:space="preserve"> </w:t>
      </w:r>
      <w:r w:rsidR="00CC14B8" w:rsidRPr="005C365F">
        <w:rPr>
          <w:sz w:val="26"/>
          <w:szCs w:val="26"/>
        </w:rPr>
        <w:t>Например, при описании требований к корпусам системных блоков Заказчик указывал не стандартные требования («наличие кабель-канала на задней платформе крепления материнской платы для укладки проводов», «тип крепления материнской платы реверсивное») и не указывал в документации соответствующего обоснования.</w:t>
      </w:r>
      <w:r w:rsidR="005F435D" w:rsidRPr="005C365F">
        <w:rPr>
          <w:sz w:val="26"/>
          <w:szCs w:val="26"/>
        </w:rPr>
        <w:t xml:space="preserve"> </w:t>
      </w:r>
      <w:r w:rsidR="005F435D" w:rsidRPr="005C365F">
        <w:rPr>
          <w:sz w:val="26"/>
          <w:szCs w:val="26"/>
          <w:lang w:eastAsia="ru-RU"/>
        </w:rPr>
        <w:t>В</w:t>
      </w:r>
      <w:r w:rsidR="002F1D3B" w:rsidRPr="005C365F">
        <w:rPr>
          <w:sz w:val="26"/>
          <w:szCs w:val="26"/>
          <w:lang w:eastAsia="ru-RU"/>
        </w:rPr>
        <w:t> </w:t>
      </w:r>
      <w:r w:rsidR="00E54B6F" w:rsidRPr="005C365F">
        <w:rPr>
          <w:sz w:val="26"/>
          <w:szCs w:val="26"/>
          <w:lang w:eastAsia="ru-RU"/>
        </w:rPr>
        <w:t>результате такого описания</w:t>
      </w:r>
      <w:r w:rsidR="00BA3403" w:rsidRPr="005C365F">
        <w:rPr>
          <w:sz w:val="26"/>
          <w:szCs w:val="26"/>
          <w:lang w:eastAsia="ru-RU"/>
        </w:rPr>
        <w:t xml:space="preserve"> Заказчиком объекта</w:t>
      </w:r>
      <w:r w:rsidR="00E54B6F" w:rsidRPr="005C365F">
        <w:rPr>
          <w:sz w:val="26"/>
          <w:szCs w:val="26"/>
          <w:lang w:eastAsia="ru-RU"/>
        </w:rPr>
        <w:t xml:space="preserve"> закупки у</w:t>
      </w:r>
      <w:r w:rsidR="00D57CD9" w:rsidRPr="005C365F">
        <w:rPr>
          <w:sz w:val="26"/>
          <w:szCs w:val="26"/>
          <w:lang w:eastAsia="ru-RU"/>
        </w:rPr>
        <w:t> </w:t>
      </w:r>
      <w:r w:rsidR="00E54B6F" w:rsidRPr="005C365F">
        <w:rPr>
          <w:sz w:val="26"/>
          <w:szCs w:val="26"/>
          <w:lang w:eastAsia="ru-RU"/>
        </w:rPr>
        <w:t>участников закупки</w:t>
      </w:r>
      <w:r w:rsidR="00E54B6F" w:rsidRPr="005C365F">
        <w:rPr>
          <w:rStyle w:val="aff3"/>
          <w:sz w:val="26"/>
          <w:szCs w:val="26"/>
          <w:lang w:eastAsia="ru-RU"/>
        </w:rPr>
        <w:footnoteReference w:id="40"/>
      </w:r>
      <w:r w:rsidR="00E54B6F" w:rsidRPr="005C365F">
        <w:rPr>
          <w:sz w:val="26"/>
          <w:szCs w:val="26"/>
          <w:lang w:eastAsia="ru-RU"/>
        </w:rPr>
        <w:t xml:space="preserve"> возникали обоснованные вопросы</w:t>
      </w:r>
      <w:r w:rsidR="00BA3403" w:rsidRPr="005C365F">
        <w:rPr>
          <w:rStyle w:val="aff3"/>
          <w:sz w:val="26"/>
          <w:szCs w:val="26"/>
          <w:lang w:eastAsia="ru-RU"/>
        </w:rPr>
        <w:footnoteReference w:id="41"/>
      </w:r>
      <w:r w:rsidR="00BA3403" w:rsidRPr="005C365F">
        <w:rPr>
          <w:sz w:val="26"/>
          <w:szCs w:val="26"/>
          <w:lang w:eastAsia="ru-RU"/>
        </w:rPr>
        <w:t xml:space="preserve"> о</w:t>
      </w:r>
      <w:r w:rsidR="005F435D" w:rsidRPr="005C365F">
        <w:rPr>
          <w:sz w:val="26"/>
          <w:szCs w:val="26"/>
          <w:lang w:eastAsia="ru-RU"/>
        </w:rPr>
        <w:t> </w:t>
      </w:r>
      <w:r w:rsidR="00BA3403" w:rsidRPr="005C365F">
        <w:rPr>
          <w:sz w:val="26"/>
          <w:szCs w:val="26"/>
          <w:lang w:eastAsia="ru-RU"/>
        </w:rPr>
        <w:t>целесообразности и</w:t>
      </w:r>
      <w:r w:rsidR="00D57CD9" w:rsidRPr="005C365F">
        <w:rPr>
          <w:sz w:val="26"/>
          <w:szCs w:val="26"/>
          <w:lang w:eastAsia="ru-RU"/>
        </w:rPr>
        <w:t> </w:t>
      </w:r>
      <w:r w:rsidR="00BA3403" w:rsidRPr="005C365F">
        <w:rPr>
          <w:sz w:val="26"/>
          <w:szCs w:val="26"/>
          <w:lang w:eastAsia="ru-RU"/>
        </w:rPr>
        <w:t xml:space="preserve">законности установления </w:t>
      </w:r>
      <w:r w:rsidR="00D57CD9" w:rsidRPr="005C365F">
        <w:rPr>
          <w:sz w:val="26"/>
          <w:szCs w:val="26"/>
          <w:lang w:eastAsia="ru-RU"/>
        </w:rPr>
        <w:t>подобного рода</w:t>
      </w:r>
      <w:r w:rsidR="00BA3403" w:rsidRPr="005C365F">
        <w:rPr>
          <w:sz w:val="26"/>
          <w:szCs w:val="26"/>
          <w:lang w:eastAsia="ru-RU"/>
        </w:rPr>
        <w:t xml:space="preserve"> требований</w:t>
      </w:r>
      <w:r w:rsidR="00E54B6F" w:rsidRPr="005C365F">
        <w:rPr>
          <w:sz w:val="26"/>
          <w:szCs w:val="26"/>
          <w:lang w:eastAsia="ru-RU"/>
        </w:rPr>
        <w:t>.</w:t>
      </w:r>
    </w:p>
    <w:p w:rsidR="00D57CD9" w:rsidRPr="005C365F" w:rsidRDefault="00D57CD9" w:rsidP="00D57CD9">
      <w:pPr>
        <w:pStyle w:val="aff"/>
        <w:tabs>
          <w:tab w:val="left" w:pos="993"/>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4.2 ст. 7.30 </w:t>
      </w:r>
      <w:proofErr w:type="spellStart"/>
      <w:r w:rsidRPr="005C365F">
        <w:rPr>
          <w:sz w:val="26"/>
          <w:szCs w:val="26"/>
        </w:rPr>
        <w:t>КРФоАП</w:t>
      </w:r>
      <w:proofErr w:type="spellEnd"/>
      <w:r w:rsidRPr="005C365F">
        <w:rPr>
          <w:sz w:val="26"/>
          <w:szCs w:val="26"/>
        </w:rPr>
        <w:t>.</w:t>
      </w:r>
    </w:p>
    <w:p w:rsidR="00E17D4C" w:rsidRPr="005C365F" w:rsidRDefault="00A73165" w:rsidP="00D64AC9">
      <w:pPr>
        <w:pStyle w:val="aff"/>
        <w:numPr>
          <w:ilvl w:val="0"/>
          <w:numId w:val="9"/>
        </w:numPr>
        <w:tabs>
          <w:tab w:val="left" w:pos="993"/>
        </w:tabs>
        <w:autoSpaceDE w:val="0"/>
        <w:autoSpaceDN w:val="0"/>
        <w:adjustRightInd w:val="0"/>
        <w:ind w:left="0" w:firstLine="680"/>
        <w:jc w:val="both"/>
        <w:rPr>
          <w:sz w:val="26"/>
          <w:szCs w:val="26"/>
        </w:rPr>
      </w:pPr>
      <w:r w:rsidRPr="005C365F">
        <w:rPr>
          <w:sz w:val="26"/>
          <w:szCs w:val="26"/>
        </w:rPr>
        <w:t>В нарушение ч. 2</w:t>
      </w:r>
      <w:r w:rsidRPr="005C365F">
        <w:rPr>
          <w:rStyle w:val="aff3"/>
          <w:sz w:val="26"/>
          <w:szCs w:val="26"/>
        </w:rPr>
        <w:footnoteReference w:id="42"/>
      </w:r>
      <w:r w:rsidRPr="005C365F">
        <w:rPr>
          <w:sz w:val="26"/>
          <w:szCs w:val="26"/>
        </w:rPr>
        <w:t xml:space="preserve"> ст. 34, ч. 4</w:t>
      </w:r>
      <w:r w:rsidR="004E3092" w:rsidRPr="005C365F">
        <w:rPr>
          <w:rStyle w:val="aff3"/>
          <w:sz w:val="26"/>
          <w:szCs w:val="26"/>
        </w:rPr>
        <w:footnoteReference w:id="43"/>
      </w:r>
      <w:r w:rsidRPr="005C365F">
        <w:rPr>
          <w:sz w:val="26"/>
          <w:szCs w:val="26"/>
        </w:rPr>
        <w:t xml:space="preserve"> ст. 64 Закона № 44-ФЗ, в подготовленной и</w:t>
      </w:r>
      <w:r w:rsidR="00E17D4C" w:rsidRPr="005C365F">
        <w:rPr>
          <w:sz w:val="26"/>
          <w:szCs w:val="26"/>
        </w:rPr>
        <w:t> </w:t>
      </w:r>
      <w:r w:rsidRPr="005C365F">
        <w:rPr>
          <w:sz w:val="26"/>
          <w:szCs w:val="26"/>
        </w:rPr>
        <w:t xml:space="preserve">утверждённой </w:t>
      </w:r>
      <w:r w:rsidR="004E3092" w:rsidRPr="005C365F">
        <w:rPr>
          <w:sz w:val="26"/>
          <w:szCs w:val="26"/>
        </w:rPr>
        <w:t>Заказчиком</w:t>
      </w:r>
      <w:r w:rsidRPr="005C365F">
        <w:rPr>
          <w:sz w:val="26"/>
          <w:szCs w:val="26"/>
        </w:rPr>
        <w:t xml:space="preserve"> документации об</w:t>
      </w:r>
      <w:r w:rsidR="004E3092" w:rsidRPr="005C365F">
        <w:rPr>
          <w:sz w:val="26"/>
          <w:szCs w:val="26"/>
        </w:rPr>
        <w:t xml:space="preserve"> </w:t>
      </w:r>
      <w:r w:rsidRPr="005C365F">
        <w:rPr>
          <w:sz w:val="26"/>
          <w:szCs w:val="26"/>
        </w:rPr>
        <w:t>аукционе в электронной форме</w:t>
      </w:r>
      <w:r w:rsidRPr="005C365F">
        <w:rPr>
          <w:rStyle w:val="aff3"/>
          <w:sz w:val="26"/>
          <w:szCs w:val="26"/>
          <w:lang w:eastAsia="ru-RU"/>
        </w:rPr>
        <w:footnoteReference w:id="44"/>
      </w:r>
      <w:r w:rsidR="00E17D4C" w:rsidRPr="005C365F">
        <w:rPr>
          <w:sz w:val="26"/>
          <w:szCs w:val="26"/>
        </w:rPr>
        <w:t xml:space="preserve"> приложен проект контракта, в котором не указано, что цена контракта является твёрдой и определяется на весь срок исполнения контракта. </w:t>
      </w:r>
      <w:r w:rsidR="00D83816" w:rsidRPr="005C365F">
        <w:rPr>
          <w:sz w:val="26"/>
          <w:szCs w:val="26"/>
        </w:rPr>
        <w:t>Учитывая, что контракт заключается на условиях, указанных в документации о закупке, контракт</w:t>
      </w:r>
      <w:r w:rsidR="005B44D9" w:rsidRPr="005C365F">
        <w:rPr>
          <w:sz w:val="26"/>
          <w:szCs w:val="26"/>
        </w:rPr>
        <w:t xml:space="preserve"> (реестровый номер 3860200254615000044</w:t>
      </w:r>
      <w:r w:rsidR="005B44D9" w:rsidRPr="005C365F">
        <w:rPr>
          <w:rStyle w:val="aff3"/>
          <w:sz w:val="26"/>
          <w:szCs w:val="26"/>
        </w:rPr>
        <w:footnoteReference w:id="45"/>
      </w:r>
      <w:r w:rsidR="005B44D9" w:rsidRPr="005C365F">
        <w:rPr>
          <w:sz w:val="26"/>
          <w:szCs w:val="26"/>
        </w:rPr>
        <w:t>)</w:t>
      </w:r>
      <w:r w:rsidR="00D83816" w:rsidRPr="005C365F">
        <w:rPr>
          <w:sz w:val="26"/>
          <w:szCs w:val="26"/>
        </w:rPr>
        <w:t xml:space="preserve"> по вышеупомянутой закупке был заключен Заказчиком без включения в него установленного законом условия.</w:t>
      </w:r>
    </w:p>
    <w:p w:rsidR="00D83816" w:rsidRPr="005C365F" w:rsidRDefault="00D83816" w:rsidP="00D83816">
      <w:pPr>
        <w:pStyle w:val="aff"/>
        <w:tabs>
          <w:tab w:val="left" w:pos="993"/>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4.2 ст. 7.30 </w:t>
      </w:r>
      <w:proofErr w:type="spellStart"/>
      <w:r w:rsidRPr="005C365F">
        <w:rPr>
          <w:sz w:val="26"/>
          <w:szCs w:val="26"/>
        </w:rPr>
        <w:t>КРФоАП</w:t>
      </w:r>
      <w:proofErr w:type="spellEnd"/>
      <w:r w:rsidRPr="005C365F">
        <w:rPr>
          <w:sz w:val="26"/>
          <w:szCs w:val="26"/>
        </w:rPr>
        <w:t>.</w:t>
      </w:r>
    </w:p>
    <w:p w:rsidR="00B30BEF" w:rsidRPr="005C365F" w:rsidRDefault="00DD2BF3" w:rsidP="00D64AC9">
      <w:pPr>
        <w:pStyle w:val="aff"/>
        <w:numPr>
          <w:ilvl w:val="0"/>
          <w:numId w:val="9"/>
        </w:numPr>
        <w:tabs>
          <w:tab w:val="left" w:pos="993"/>
        </w:tabs>
        <w:autoSpaceDE w:val="0"/>
        <w:autoSpaceDN w:val="0"/>
        <w:adjustRightInd w:val="0"/>
        <w:ind w:left="0" w:firstLine="680"/>
        <w:jc w:val="both"/>
        <w:rPr>
          <w:sz w:val="26"/>
          <w:szCs w:val="26"/>
        </w:rPr>
      </w:pPr>
      <w:r w:rsidRPr="005C365F">
        <w:rPr>
          <w:sz w:val="26"/>
          <w:szCs w:val="26"/>
        </w:rPr>
        <w:t>В нарушение ч. 1</w:t>
      </w:r>
      <w:r w:rsidRPr="005C365F">
        <w:rPr>
          <w:rStyle w:val="aff3"/>
          <w:sz w:val="26"/>
          <w:szCs w:val="26"/>
        </w:rPr>
        <w:footnoteReference w:id="46"/>
      </w:r>
      <w:r w:rsidRPr="005C365F">
        <w:rPr>
          <w:sz w:val="26"/>
          <w:szCs w:val="26"/>
        </w:rPr>
        <w:t>, 2</w:t>
      </w:r>
      <w:r w:rsidRPr="005C365F">
        <w:rPr>
          <w:rStyle w:val="aff3"/>
          <w:sz w:val="26"/>
          <w:szCs w:val="26"/>
        </w:rPr>
        <w:footnoteReference w:id="47"/>
      </w:r>
      <w:r w:rsidRPr="005C365F">
        <w:rPr>
          <w:sz w:val="26"/>
          <w:szCs w:val="26"/>
        </w:rPr>
        <w:t xml:space="preserve"> ст. 34</w:t>
      </w:r>
      <w:r w:rsidR="008D3352" w:rsidRPr="005C365F">
        <w:rPr>
          <w:sz w:val="26"/>
          <w:szCs w:val="26"/>
        </w:rPr>
        <w:t>,</w:t>
      </w:r>
      <w:r w:rsidRPr="005C365F">
        <w:rPr>
          <w:sz w:val="26"/>
          <w:szCs w:val="26"/>
        </w:rPr>
        <w:t xml:space="preserve"> ст.</w:t>
      </w:r>
      <w:r w:rsidR="00C83CC2" w:rsidRPr="005C365F">
        <w:rPr>
          <w:sz w:val="26"/>
          <w:szCs w:val="26"/>
        </w:rPr>
        <w:t> </w:t>
      </w:r>
      <w:r w:rsidRPr="005C365F">
        <w:rPr>
          <w:sz w:val="26"/>
          <w:szCs w:val="26"/>
        </w:rPr>
        <w:t>95</w:t>
      </w:r>
      <w:r w:rsidR="00C83CC2" w:rsidRPr="005C365F">
        <w:rPr>
          <w:sz w:val="26"/>
          <w:szCs w:val="26"/>
        </w:rPr>
        <w:t xml:space="preserve"> Закона № 44-ФЗ, в проверяемом периоде Заказчиком</w:t>
      </w:r>
      <w:r w:rsidR="008D3352" w:rsidRPr="005C365F">
        <w:rPr>
          <w:sz w:val="26"/>
          <w:szCs w:val="26"/>
        </w:rPr>
        <w:t xml:space="preserve"> заключались дополнительные соглашения</w:t>
      </w:r>
      <w:r w:rsidR="00C67E9E" w:rsidRPr="005C365F">
        <w:rPr>
          <w:sz w:val="26"/>
          <w:szCs w:val="26"/>
        </w:rPr>
        <w:t xml:space="preserve"> к заключенным контрактам</w:t>
      </w:r>
      <w:r w:rsidR="008D3352" w:rsidRPr="005C365F">
        <w:rPr>
          <w:sz w:val="26"/>
          <w:szCs w:val="26"/>
        </w:rPr>
        <w:t>, которыми</w:t>
      </w:r>
      <w:r w:rsidR="00C83CC2" w:rsidRPr="005C365F">
        <w:rPr>
          <w:sz w:val="26"/>
          <w:szCs w:val="26"/>
        </w:rPr>
        <w:t xml:space="preserve"> вносились</w:t>
      </w:r>
      <w:r w:rsidR="00C67E9E" w:rsidRPr="005C365F">
        <w:rPr>
          <w:sz w:val="26"/>
          <w:szCs w:val="26"/>
        </w:rPr>
        <w:t xml:space="preserve"> изменения,</w:t>
      </w:r>
      <w:r w:rsidR="00C83CC2" w:rsidRPr="005C365F">
        <w:rPr>
          <w:sz w:val="26"/>
          <w:szCs w:val="26"/>
        </w:rPr>
        <w:t xml:space="preserve"> </w:t>
      </w:r>
      <w:r w:rsidR="002935D6" w:rsidRPr="005C365F">
        <w:rPr>
          <w:sz w:val="26"/>
          <w:szCs w:val="26"/>
        </w:rPr>
        <w:t>не со</w:t>
      </w:r>
      <w:r w:rsidR="00D062ED" w:rsidRPr="005C365F">
        <w:rPr>
          <w:sz w:val="26"/>
          <w:szCs w:val="26"/>
        </w:rPr>
        <w:t>ответствующие требованиям законодательства о</w:t>
      </w:r>
      <w:r w:rsidR="00C67E9E" w:rsidRPr="005C365F">
        <w:rPr>
          <w:sz w:val="26"/>
          <w:szCs w:val="26"/>
        </w:rPr>
        <w:t> </w:t>
      </w:r>
      <w:r w:rsidR="00D062ED" w:rsidRPr="005C365F">
        <w:rPr>
          <w:sz w:val="26"/>
          <w:szCs w:val="26"/>
        </w:rPr>
        <w:t>контрактной системе</w:t>
      </w:r>
      <w:r w:rsidR="00C1131F" w:rsidRPr="005C365F">
        <w:rPr>
          <w:sz w:val="26"/>
          <w:szCs w:val="26"/>
        </w:rPr>
        <w:t>.</w:t>
      </w:r>
    </w:p>
    <w:p w:rsidR="005415F8" w:rsidRPr="005C365F" w:rsidRDefault="00C1131F" w:rsidP="00C1131F">
      <w:pPr>
        <w:tabs>
          <w:tab w:val="left" w:pos="1276"/>
        </w:tabs>
        <w:autoSpaceDE w:val="0"/>
        <w:autoSpaceDN w:val="0"/>
        <w:adjustRightInd w:val="0"/>
        <w:ind w:firstLine="680"/>
        <w:jc w:val="both"/>
        <w:rPr>
          <w:sz w:val="26"/>
          <w:szCs w:val="26"/>
        </w:rPr>
      </w:pPr>
      <w:r w:rsidRPr="005C365F">
        <w:rPr>
          <w:sz w:val="26"/>
          <w:szCs w:val="26"/>
        </w:rPr>
        <w:t xml:space="preserve">Так, </w:t>
      </w:r>
      <w:r w:rsidR="00051230" w:rsidRPr="005C365F">
        <w:rPr>
          <w:sz w:val="26"/>
          <w:szCs w:val="26"/>
        </w:rPr>
        <w:t>Заказчиком</w:t>
      </w:r>
      <w:r w:rsidR="00BC1947" w:rsidRPr="005C365F">
        <w:rPr>
          <w:sz w:val="26"/>
          <w:szCs w:val="26"/>
        </w:rPr>
        <w:t xml:space="preserve"> в</w:t>
      </w:r>
      <w:r w:rsidRPr="005C365F">
        <w:rPr>
          <w:sz w:val="26"/>
          <w:szCs w:val="26"/>
        </w:rPr>
        <w:t xml:space="preserve"> </w:t>
      </w:r>
      <w:r w:rsidR="0091296B" w:rsidRPr="005C365F">
        <w:rPr>
          <w:sz w:val="26"/>
          <w:szCs w:val="26"/>
        </w:rPr>
        <w:t>отсутстви</w:t>
      </w:r>
      <w:r w:rsidR="00BC1947" w:rsidRPr="005C365F">
        <w:rPr>
          <w:sz w:val="26"/>
          <w:szCs w:val="26"/>
        </w:rPr>
        <w:t>е</w:t>
      </w:r>
      <w:r w:rsidR="0091296B" w:rsidRPr="005C365F">
        <w:rPr>
          <w:sz w:val="26"/>
          <w:szCs w:val="26"/>
        </w:rPr>
        <w:t xml:space="preserve"> соответствующих правовых оснований (возможность внесения такого рода изменений не предусмотрена документацией о</w:t>
      </w:r>
      <w:r w:rsidRPr="005C365F">
        <w:rPr>
          <w:sz w:val="26"/>
          <w:szCs w:val="26"/>
        </w:rPr>
        <w:t> </w:t>
      </w:r>
      <w:r w:rsidR="0091296B" w:rsidRPr="005C365F">
        <w:rPr>
          <w:sz w:val="26"/>
          <w:szCs w:val="26"/>
        </w:rPr>
        <w:t>закупке и проектом контракта) по соглашению сторон внесены изменения в</w:t>
      </w:r>
      <w:r w:rsidRPr="005C365F">
        <w:rPr>
          <w:sz w:val="26"/>
          <w:szCs w:val="26"/>
        </w:rPr>
        <w:t> </w:t>
      </w:r>
      <w:r w:rsidR="0091296B" w:rsidRPr="005C365F">
        <w:rPr>
          <w:sz w:val="26"/>
          <w:szCs w:val="26"/>
        </w:rPr>
        <w:t>приложение № 2 (форма акта оказания услуг) к</w:t>
      </w:r>
      <w:r w:rsidR="00274585" w:rsidRPr="005C365F">
        <w:rPr>
          <w:sz w:val="26"/>
          <w:szCs w:val="26"/>
        </w:rPr>
        <w:t xml:space="preserve"> муниципальному</w:t>
      </w:r>
      <w:r w:rsidR="0091296B" w:rsidRPr="005C365F">
        <w:rPr>
          <w:sz w:val="26"/>
          <w:szCs w:val="26"/>
        </w:rPr>
        <w:t xml:space="preserve"> контракту</w:t>
      </w:r>
      <w:r w:rsidR="003E3954" w:rsidRPr="005C365F">
        <w:rPr>
          <w:sz w:val="26"/>
          <w:szCs w:val="26"/>
        </w:rPr>
        <w:t xml:space="preserve"> (реестровый номер 0387300020114000098</w:t>
      </w:r>
      <w:r w:rsidR="003E3954" w:rsidRPr="005C365F">
        <w:rPr>
          <w:rStyle w:val="aff3"/>
          <w:sz w:val="26"/>
          <w:szCs w:val="26"/>
        </w:rPr>
        <w:footnoteReference w:id="48"/>
      </w:r>
      <w:r w:rsidR="003E3954" w:rsidRPr="005C365F">
        <w:rPr>
          <w:sz w:val="26"/>
          <w:szCs w:val="26"/>
        </w:rPr>
        <w:t>)</w:t>
      </w:r>
      <w:r w:rsidRPr="005C365F">
        <w:rPr>
          <w:sz w:val="26"/>
          <w:szCs w:val="26"/>
        </w:rPr>
        <w:t>; по соглашению сторон внесены изменения в приложение 1</w:t>
      </w:r>
      <w:r w:rsidR="00214807">
        <w:rPr>
          <w:sz w:val="26"/>
          <w:szCs w:val="26"/>
        </w:rPr>
        <w:t xml:space="preserve"> (ведомость на оказание услуг)</w:t>
      </w:r>
      <w:r w:rsidRPr="005C365F">
        <w:rPr>
          <w:sz w:val="26"/>
          <w:szCs w:val="26"/>
        </w:rPr>
        <w:t xml:space="preserve"> к муниципальному контракту (</w:t>
      </w:r>
      <w:r w:rsidRPr="005C365F">
        <w:rPr>
          <w:sz w:val="26"/>
          <w:szCs w:val="26"/>
          <w:lang w:eastAsia="ru-RU"/>
        </w:rPr>
        <w:t>реестровый номер 3860200254615000083</w:t>
      </w:r>
      <w:r w:rsidRPr="005C365F">
        <w:rPr>
          <w:rStyle w:val="aff3"/>
          <w:sz w:val="26"/>
          <w:szCs w:val="26"/>
          <w:lang w:eastAsia="ru-RU"/>
        </w:rPr>
        <w:footnoteReference w:id="49"/>
      </w:r>
      <w:r w:rsidRPr="005C365F">
        <w:rPr>
          <w:sz w:val="26"/>
          <w:szCs w:val="26"/>
        </w:rPr>
        <w:t>).</w:t>
      </w:r>
    </w:p>
    <w:p w:rsidR="00274585" w:rsidRPr="005C365F" w:rsidRDefault="00274585" w:rsidP="00274585">
      <w:pPr>
        <w:pStyle w:val="aff"/>
        <w:tabs>
          <w:tab w:val="left" w:pos="993"/>
        </w:tabs>
        <w:autoSpaceDE w:val="0"/>
        <w:autoSpaceDN w:val="0"/>
        <w:adjustRightInd w:val="0"/>
        <w:ind w:left="0" w:firstLine="680"/>
        <w:jc w:val="both"/>
        <w:rPr>
          <w:sz w:val="26"/>
          <w:szCs w:val="26"/>
        </w:rPr>
      </w:pPr>
      <w:r w:rsidRPr="005C365F">
        <w:rPr>
          <w:rFonts w:eastAsia="Calibri"/>
          <w:sz w:val="26"/>
          <w:szCs w:val="26"/>
        </w:rPr>
        <w:t>Указанн</w:t>
      </w:r>
      <w:r w:rsidR="00C1131F" w:rsidRPr="005C365F">
        <w:rPr>
          <w:rFonts w:eastAsia="Calibri"/>
          <w:sz w:val="26"/>
          <w:szCs w:val="26"/>
        </w:rPr>
        <w:t>ы</w:t>
      </w:r>
      <w:r w:rsidRPr="005C365F">
        <w:rPr>
          <w:rFonts w:eastAsia="Calibri"/>
          <w:sz w:val="26"/>
          <w:szCs w:val="26"/>
        </w:rPr>
        <w:t>е нарушени</w:t>
      </w:r>
      <w:r w:rsidR="00C1131F" w:rsidRPr="005C365F">
        <w:rPr>
          <w:rFonts w:eastAsia="Calibri"/>
          <w:sz w:val="26"/>
          <w:szCs w:val="26"/>
        </w:rPr>
        <w:t>я</w:t>
      </w:r>
      <w:r w:rsidRPr="005C365F">
        <w:rPr>
          <w:rFonts w:eastAsia="Calibri"/>
          <w:sz w:val="26"/>
          <w:szCs w:val="26"/>
        </w:rPr>
        <w:t xml:space="preserve"> </w:t>
      </w:r>
      <w:r w:rsidRPr="005C365F">
        <w:rPr>
          <w:sz w:val="26"/>
          <w:szCs w:val="26"/>
        </w:rPr>
        <w:t>содерж</w:t>
      </w:r>
      <w:r w:rsidR="00C1131F" w:rsidRPr="005C365F">
        <w:rPr>
          <w:sz w:val="26"/>
          <w:szCs w:val="26"/>
        </w:rPr>
        <w:t>а</w:t>
      </w:r>
      <w:r w:rsidRPr="005C365F">
        <w:rPr>
          <w:sz w:val="26"/>
          <w:szCs w:val="26"/>
        </w:rPr>
        <w:t xml:space="preserve">т признаки административного правонарушения, предусмотренного ч. 4 ст. 7.32 </w:t>
      </w:r>
      <w:proofErr w:type="spellStart"/>
      <w:r w:rsidRPr="005C365F">
        <w:rPr>
          <w:sz w:val="26"/>
          <w:szCs w:val="26"/>
        </w:rPr>
        <w:t>КРФоАП</w:t>
      </w:r>
      <w:proofErr w:type="spellEnd"/>
      <w:r w:rsidRPr="005C365F">
        <w:rPr>
          <w:sz w:val="26"/>
          <w:szCs w:val="26"/>
        </w:rPr>
        <w:t>.</w:t>
      </w:r>
    </w:p>
    <w:p w:rsidR="00FD76C6" w:rsidRPr="005C365F" w:rsidRDefault="00C02840" w:rsidP="00D64AC9">
      <w:pPr>
        <w:pStyle w:val="ConsPlusNormal"/>
        <w:numPr>
          <w:ilvl w:val="0"/>
          <w:numId w:val="9"/>
        </w:numPr>
        <w:tabs>
          <w:tab w:val="left" w:pos="993"/>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В нарушение ч. 1, 2 ст. 34, ч. 10</w:t>
      </w:r>
      <w:r w:rsidR="00747FE9" w:rsidRPr="005C365F">
        <w:rPr>
          <w:rStyle w:val="aff3"/>
          <w:rFonts w:ascii="Times New Roman" w:hAnsi="Times New Roman" w:cs="Times New Roman"/>
          <w:sz w:val="26"/>
          <w:szCs w:val="26"/>
          <w:lang w:eastAsia="ru-RU"/>
        </w:rPr>
        <w:footnoteReference w:id="50"/>
      </w:r>
      <w:r w:rsidRPr="005C365F">
        <w:rPr>
          <w:rFonts w:ascii="Times New Roman" w:hAnsi="Times New Roman" w:cs="Times New Roman"/>
          <w:sz w:val="26"/>
          <w:szCs w:val="26"/>
          <w:lang w:eastAsia="ru-RU"/>
        </w:rPr>
        <w:t xml:space="preserve"> ст. 70 Закона № 44-ФЗ Заказчик заключ</w:t>
      </w:r>
      <w:r w:rsidR="00FD76C6" w:rsidRPr="005C365F">
        <w:rPr>
          <w:rFonts w:ascii="Times New Roman" w:hAnsi="Times New Roman" w:cs="Times New Roman"/>
          <w:sz w:val="26"/>
          <w:szCs w:val="26"/>
          <w:lang w:eastAsia="ru-RU"/>
        </w:rPr>
        <w:t>а</w:t>
      </w:r>
      <w:r w:rsidRPr="005C365F">
        <w:rPr>
          <w:rFonts w:ascii="Times New Roman" w:hAnsi="Times New Roman" w:cs="Times New Roman"/>
          <w:sz w:val="26"/>
          <w:szCs w:val="26"/>
          <w:lang w:eastAsia="ru-RU"/>
        </w:rPr>
        <w:t xml:space="preserve">л </w:t>
      </w:r>
      <w:r w:rsidR="00FD76C6" w:rsidRPr="005C365F">
        <w:rPr>
          <w:rFonts w:ascii="Times New Roman" w:hAnsi="Times New Roman" w:cs="Times New Roman"/>
          <w:sz w:val="26"/>
          <w:szCs w:val="26"/>
          <w:lang w:eastAsia="ru-RU"/>
        </w:rPr>
        <w:t xml:space="preserve">муниципальные </w:t>
      </w:r>
      <w:r w:rsidRPr="005C365F">
        <w:rPr>
          <w:rFonts w:ascii="Times New Roman" w:hAnsi="Times New Roman" w:cs="Times New Roman"/>
          <w:sz w:val="26"/>
          <w:szCs w:val="26"/>
          <w:lang w:eastAsia="ru-RU"/>
        </w:rPr>
        <w:t>контракт</w:t>
      </w:r>
      <w:r w:rsidR="00FD76C6" w:rsidRPr="005C365F">
        <w:rPr>
          <w:rFonts w:ascii="Times New Roman" w:hAnsi="Times New Roman" w:cs="Times New Roman"/>
          <w:sz w:val="26"/>
          <w:szCs w:val="26"/>
          <w:lang w:eastAsia="ru-RU"/>
        </w:rPr>
        <w:t>ы</w:t>
      </w:r>
      <w:r w:rsidRPr="005C365F">
        <w:rPr>
          <w:rFonts w:ascii="Times New Roman" w:hAnsi="Times New Roman" w:cs="Times New Roman"/>
          <w:sz w:val="26"/>
          <w:szCs w:val="26"/>
          <w:lang w:eastAsia="ru-RU"/>
        </w:rPr>
        <w:t xml:space="preserve"> с нарушением объявленных условий определения поставщика (подрядчика</w:t>
      </w:r>
      <w:r w:rsidR="00FD76C6" w:rsidRPr="005C365F">
        <w:rPr>
          <w:rFonts w:ascii="Times New Roman" w:hAnsi="Times New Roman" w:cs="Times New Roman"/>
          <w:sz w:val="26"/>
          <w:szCs w:val="26"/>
          <w:lang w:eastAsia="ru-RU"/>
        </w:rPr>
        <w:t>, исполнителя)</w:t>
      </w:r>
      <w:r w:rsidR="009174D6" w:rsidRPr="005C365F">
        <w:rPr>
          <w:rFonts w:ascii="Times New Roman" w:hAnsi="Times New Roman" w:cs="Times New Roman"/>
          <w:sz w:val="26"/>
          <w:szCs w:val="26"/>
          <w:lang w:eastAsia="ru-RU"/>
        </w:rPr>
        <w:t xml:space="preserve"> или условий исполнения контракта, предложенных </w:t>
      </w:r>
      <w:r w:rsidR="0075603D" w:rsidRPr="005C365F">
        <w:rPr>
          <w:rFonts w:ascii="Times New Roman" w:hAnsi="Times New Roman" w:cs="Times New Roman"/>
          <w:sz w:val="26"/>
          <w:szCs w:val="26"/>
          <w:lang w:eastAsia="ru-RU"/>
        </w:rPr>
        <w:t>победителем электронного аукциона</w:t>
      </w:r>
      <w:r w:rsidR="00FD76C6" w:rsidRPr="005C365F">
        <w:rPr>
          <w:rFonts w:ascii="Times New Roman" w:hAnsi="Times New Roman" w:cs="Times New Roman"/>
          <w:sz w:val="26"/>
          <w:szCs w:val="26"/>
          <w:lang w:eastAsia="ru-RU"/>
        </w:rPr>
        <w:t>, а именно:</w:t>
      </w:r>
    </w:p>
    <w:p w:rsidR="0075603D" w:rsidRPr="005C365F" w:rsidRDefault="0075603D" w:rsidP="00D64AC9">
      <w:pPr>
        <w:pStyle w:val="aff"/>
        <w:numPr>
          <w:ilvl w:val="1"/>
          <w:numId w:val="9"/>
        </w:numPr>
        <w:tabs>
          <w:tab w:val="left" w:pos="1276"/>
        </w:tabs>
        <w:autoSpaceDE w:val="0"/>
        <w:autoSpaceDN w:val="0"/>
        <w:adjustRightInd w:val="0"/>
        <w:spacing w:after="120"/>
        <w:ind w:left="0" w:firstLine="680"/>
        <w:contextualSpacing w:val="0"/>
        <w:jc w:val="both"/>
        <w:rPr>
          <w:sz w:val="26"/>
          <w:szCs w:val="26"/>
        </w:rPr>
      </w:pPr>
      <w:r w:rsidRPr="005C365F">
        <w:rPr>
          <w:sz w:val="26"/>
          <w:szCs w:val="26"/>
        </w:rPr>
        <w:t>При заключении контракта (реестровый номер</w:t>
      </w:r>
      <w:r w:rsidR="00E831EA" w:rsidRPr="005C365F">
        <w:rPr>
          <w:sz w:val="26"/>
          <w:szCs w:val="26"/>
        </w:rPr>
        <w:t xml:space="preserve"> </w:t>
      </w:r>
      <w:r w:rsidR="00E831EA" w:rsidRPr="005C365F">
        <w:rPr>
          <w:sz w:val="26"/>
          <w:szCs w:val="26"/>
          <w:lang w:eastAsia="ru-RU"/>
        </w:rPr>
        <w:t>3860200254615000046</w:t>
      </w:r>
      <w:r w:rsidR="00E831EA" w:rsidRPr="005C365F">
        <w:rPr>
          <w:rStyle w:val="aff3"/>
          <w:sz w:val="26"/>
          <w:szCs w:val="26"/>
          <w:lang w:eastAsia="ru-RU"/>
        </w:rPr>
        <w:footnoteReference w:id="51"/>
      </w:r>
      <w:r w:rsidR="00E831EA" w:rsidRPr="005C365F">
        <w:rPr>
          <w:sz w:val="26"/>
          <w:szCs w:val="26"/>
          <w:lang w:eastAsia="ru-RU"/>
        </w:rPr>
        <w:t>)</w:t>
      </w:r>
      <w:r w:rsidR="009B1EB7" w:rsidRPr="005C365F">
        <w:rPr>
          <w:sz w:val="26"/>
          <w:szCs w:val="26"/>
          <w:lang w:eastAsia="ru-RU"/>
        </w:rPr>
        <w:t xml:space="preserve"> в спецификации (приложение </w:t>
      </w:r>
      <w:r w:rsidR="00026214" w:rsidRPr="005C365F">
        <w:rPr>
          <w:sz w:val="26"/>
          <w:szCs w:val="26"/>
          <w:lang w:eastAsia="ru-RU"/>
        </w:rPr>
        <w:t>№ </w:t>
      </w:r>
      <w:r w:rsidR="009B1EB7" w:rsidRPr="005C365F">
        <w:rPr>
          <w:sz w:val="26"/>
          <w:szCs w:val="26"/>
          <w:lang w:eastAsia="ru-RU"/>
        </w:rPr>
        <w:t>1</w:t>
      </w:r>
      <w:r w:rsidR="00026214" w:rsidRPr="005C365F">
        <w:rPr>
          <w:sz w:val="26"/>
          <w:szCs w:val="26"/>
          <w:lang w:eastAsia="ru-RU"/>
        </w:rPr>
        <w:t xml:space="preserve"> к муниципальному контракту) Заказчик в</w:t>
      </w:r>
      <w:r w:rsidR="005975A9" w:rsidRPr="005C365F">
        <w:rPr>
          <w:sz w:val="26"/>
          <w:szCs w:val="26"/>
          <w:lang w:eastAsia="ru-RU"/>
        </w:rPr>
        <w:t> </w:t>
      </w:r>
      <w:r w:rsidR="00026214" w:rsidRPr="005C365F">
        <w:rPr>
          <w:sz w:val="26"/>
          <w:szCs w:val="26"/>
          <w:lang w:eastAsia="ru-RU"/>
        </w:rPr>
        <w:t>столбцах «Тип товара, конфигурации», «Функциональные и качественные характеристики товара»</w:t>
      </w:r>
      <w:r w:rsidR="005975A9" w:rsidRPr="005C365F">
        <w:rPr>
          <w:sz w:val="26"/>
          <w:szCs w:val="26"/>
          <w:lang w:eastAsia="ru-RU"/>
        </w:rPr>
        <w:t xml:space="preserve"> указал</w:t>
      </w:r>
      <w:r w:rsidR="00026214" w:rsidRPr="005C365F">
        <w:rPr>
          <w:sz w:val="26"/>
          <w:szCs w:val="26"/>
          <w:lang w:eastAsia="ru-RU"/>
        </w:rPr>
        <w:t xml:space="preserve"> сведения, не соответств</w:t>
      </w:r>
      <w:r w:rsidR="005975A9" w:rsidRPr="005C365F">
        <w:rPr>
          <w:sz w:val="26"/>
          <w:szCs w:val="26"/>
          <w:lang w:eastAsia="ru-RU"/>
        </w:rPr>
        <w:t>ующие</w:t>
      </w:r>
      <w:r w:rsidR="00026214" w:rsidRPr="005C365F">
        <w:rPr>
          <w:sz w:val="26"/>
          <w:szCs w:val="26"/>
          <w:lang w:eastAsia="ru-RU"/>
        </w:rPr>
        <w:t xml:space="preserve"> сведениям, содержащимся в заявке, представленной победителем аукциона</w:t>
      </w:r>
      <w:r w:rsidR="00E30E4F" w:rsidRPr="005C365F">
        <w:rPr>
          <w:sz w:val="26"/>
          <w:szCs w:val="26"/>
          <w:lang w:eastAsia="ru-RU"/>
        </w:rPr>
        <w:t xml:space="preserve"> (см.</w:t>
      </w:r>
      <w:r w:rsidR="00D90B48">
        <w:rPr>
          <w:sz w:val="26"/>
          <w:szCs w:val="26"/>
          <w:lang w:eastAsia="ru-RU"/>
        </w:rPr>
        <w:t> </w:t>
      </w:r>
      <w:r w:rsidR="00E30E4F" w:rsidRPr="005C365F">
        <w:rPr>
          <w:sz w:val="26"/>
          <w:szCs w:val="26"/>
          <w:lang w:eastAsia="ru-RU"/>
        </w:rPr>
        <w:t>таблицу</w:t>
      </w:r>
      <w:r w:rsidR="00D90B48">
        <w:rPr>
          <w:sz w:val="26"/>
          <w:szCs w:val="26"/>
          <w:lang w:eastAsia="ru-RU"/>
        </w:rPr>
        <w:t> </w:t>
      </w:r>
      <w:r w:rsidR="00C67E9E" w:rsidRPr="005C365F">
        <w:rPr>
          <w:sz w:val="26"/>
          <w:szCs w:val="26"/>
          <w:lang w:eastAsia="ru-RU"/>
        </w:rPr>
        <w:t>4</w:t>
      </w:r>
      <w:r w:rsidR="00E30E4F" w:rsidRPr="005C365F">
        <w:rPr>
          <w:sz w:val="26"/>
          <w:szCs w:val="26"/>
          <w:lang w:eastAsia="ru-RU"/>
        </w:rPr>
        <w:t>)</w:t>
      </w:r>
      <w:r w:rsidR="00026214" w:rsidRPr="005C365F">
        <w:rPr>
          <w:sz w:val="26"/>
          <w:szCs w:val="26"/>
          <w:lang w:eastAsia="ru-RU"/>
        </w:rPr>
        <w:t>.</w:t>
      </w:r>
    </w:p>
    <w:p w:rsidR="00E30E4F" w:rsidRPr="005C365F" w:rsidRDefault="00E30E4F" w:rsidP="004320AF">
      <w:pPr>
        <w:pStyle w:val="aff"/>
        <w:tabs>
          <w:tab w:val="left" w:pos="1134"/>
        </w:tabs>
        <w:autoSpaceDE w:val="0"/>
        <w:autoSpaceDN w:val="0"/>
        <w:adjustRightInd w:val="0"/>
        <w:spacing w:before="120"/>
        <w:ind w:left="0"/>
        <w:contextualSpacing w:val="0"/>
        <w:jc w:val="right"/>
        <w:rPr>
          <w:sz w:val="16"/>
          <w:szCs w:val="16"/>
        </w:rPr>
      </w:pPr>
      <w:r w:rsidRPr="005C365F">
        <w:rPr>
          <w:sz w:val="16"/>
          <w:szCs w:val="16"/>
          <w:lang w:eastAsia="ru-RU"/>
        </w:rPr>
        <w:t xml:space="preserve">Таблица </w:t>
      </w:r>
      <w:r w:rsidR="00C67E9E" w:rsidRPr="005C365F">
        <w:rPr>
          <w:sz w:val="16"/>
          <w:szCs w:val="16"/>
          <w:lang w:eastAsia="ru-RU"/>
        </w:rPr>
        <w:t>4</w:t>
      </w:r>
      <w:r w:rsidRPr="005C365F">
        <w:rPr>
          <w:sz w:val="16"/>
          <w:szCs w:val="16"/>
          <w:lang w:eastAsia="ru-RU"/>
        </w:rPr>
        <w:t>.</w:t>
      </w:r>
    </w:p>
    <w:tbl>
      <w:tblPr>
        <w:tblStyle w:val="aff6"/>
        <w:tblW w:w="9634" w:type="dxa"/>
        <w:tblLayout w:type="fixed"/>
        <w:tblLook w:val="04A0" w:firstRow="1" w:lastRow="0" w:firstColumn="1" w:lastColumn="0" w:noHBand="0" w:noVBand="1"/>
      </w:tblPr>
      <w:tblGrid>
        <w:gridCol w:w="505"/>
        <w:gridCol w:w="1475"/>
        <w:gridCol w:w="5103"/>
        <w:gridCol w:w="850"/>
        <w:gridCol w:w="1701"/>
      </w:tblGrid>
      <w:tr w:rsidR="005C365F" w:rsidRPr="005C365F" w:rsidTr="0007601F">
        <w:trPr>
          <w:tblHeader/>
        </w:trPr>
        <w:tc>
          <w:tcPr>
            <w:tcW w:w="505" w:type="dxa"/>
            <w:vMerge w:val="restart"/>
          </w:tcPr>
          <w:p w:rsidR="009B58D3" w:rsidRPr="005C365F" w:rsidRDefault="009B58D3" w:rsidP="009B58D3">
            <w:pPr>
              <w:pStyle w:val="aff"/>
              <w:tabs>
                <w:tab w:val="left" w:pos="1134"/>
              </w:tabs>
              <w:autoSpaceDE w:val="0"/>
              <w:autoSpaceDN w:val="0"/>
              <w:adjustRightInd w:val="0"/>
              <w:ind w:left="0"/>
              <w:jc w:val="center"/>
              <w:rPr>
                <w:sz w:val="16"/>
                <w:szCs w:val="16"/>
              </w:rPr>
            </w:pPr>
            <w:r w:rsidRPr="005C365F">
              <w:rPr>
                <w:sz w:val="16"/>
                <w:szCs w:val="16"/>
              </w:rPr>
              <w:t>№ п/п</w:t>
            </w:r>
          </w:p>
        </w:tc>
        <w:tc>
          <w:tcPr>
            <w:tcW w:w="6578" w:type="dxa"/>
            <w:gridSpan w:val="2"/>
          </w:tcPr>
          <w:p w:rsidR="009B58D3" w:rsidRPr="005C365F" w:rsidRDefault="009B58D3" w:rsidP="009B58D3">
            <w:pPr>
              <w:pStyle w:val="aff"/>
              <w:tabs>
                <w:tab w:val="left" w:pos="1134"/>
              </w:tabs>
              <w:autoSpaceDE w:val="0"/>
              <w:autoSpaceDN w:val="0"/>
              <w:adjustRightInd w:val="0"/>
              <w:ind w:left="0"/>
              <w:jc w:val="center"/>
              <w:rPr>
                <w:sz w:val="16"/>
                <w:szCs w:val="16"/>
              </w:rPr>
            </w:pPr>
            <w:r w:rsidRPr="005C365F">
              <w:rPr>
                <w:sz w:val="16"/>
                <w:szCs w:val="16"/>
              </w:rPr>
              <w:t>Сведения</w:t>
            </w:r>
            <w:r w:rsidR="000E2233" w:rsidRPr="005C365F">
              <w:rPr>
                <w:sz w:val="16"/>
                <w:szCs w:val="16"/>
              </w:rPr>
              <w:t>,</w:t>
            </w:r>
            <w:r w:rsidRPr="005C365F">
              <w:rPr>
                <w:sz w:val="16"/>
                <w:szCs w:val="16"/>
              </w:rPr>
              <w:t xml:space="preserve"> согласно заявке победителя:</w:t>
            </w:r>
          </w:p>
        </w:tc>
        <w:tc>
          <w:tcPr>
            <w:tcW w:w="2551" w:type="dxa"/>
            <w:gridSpan w:val="2"/>
          </w:tcPr>
          <w:p w:rsidR="009B58D3" w:rsidRPr="005C365F" w:rsidRDefault="009B58D3" w:rsidP="009B58D3">
            <w:pPr>
              <w:pStyle w:val="aff"/>
              <w:tabs>
                <w:tab w:val="left" w:pos="1134"/>
              </w:tabs>
              <w:autoSpaceDE w:val="0"/>
              <w:autoSpaceDN w:val="0"/>
              <w:adjustRightInd w:val="0"/>
              <w:ind w:left="0"/>
              <w:jc w:val="center"/>
              <w:rPr>
                <w:sz w:val="16"/>
                <w:szCs w:val="16"/>
              </w:rPr>
            </w:pPr>
            <w:r w:rsidRPr="005C365F">
              <w:rPr>
                <w:sz w:val="16"/>
                <w:szCs w:val="16"/>
              </w:rPr>
              <w:t>Сведения</w:t>
            </w:r>
            <w:r w:rsidR="000E2233" w:rsidRPr="005C365F">
              <w:rPr>
                <w:sz w:val="16"/>
                <w:szCs w:val="16"/>
              </w:rPr>
              <w:t>,</w:t>
            </w:r>
            <w:r w:rsidRPr="005C365F">
              <w:rPr>
                <w:sz w:val="16"/>
                <w:szCs w:val="16"/>
              </w:rPr>
              <w:t xml:space="preserve"> согласно приложения 1 к муниципальному контракту:</w:t>
            </w:r>
          </w:p>
        </w:tc>
      </w:tr>
      <w:tr w:rsidR="005C365F" w:rsidRPr="005C365F" w:rsidTr="0007601F">
        <w:trPr>
          <w:trHeight w:val="623"/>
          <w:tblHeader/>
        </w:trPr>
        <w:tc>
          <w:tcPr>
            <w:tcW w:w="505" w:type="dxa"/>
            <w:vMerge/>
          </w:tcPr>
          <w:p w:rsidR="009B58D3" w:rsidRPr="005C365F" w:rsidRDefault="009B58D3" w:rsidP="009B58D3">
            <w:pPr>
              <w:pStyle w:val="aff"/>
              <w:tabs>
                <w:tab w:val="left" w:pos="1134"/>
              </w:tabs>
              <w:autoSpaceDE w:val="0"/>
              <w:autoSpaceDN w:val="0"/>
              <w:adjustRightInd w:val="0"/>
              <w:ind w:left="0"/>
              <w:jc w:val="center"/>
              <w:rPr>
                <w:sz w:val="16"/>
                <w:szCs w:val="16"/>
              </w:rPr>
            </w:pPr>
          </w:p>
        </w:tc>
        <w:tc>
          <w:tcPr>
            <w:tcW w:w="1475" w:type="dxa"/>
          </w:tcPr>
          <w:p w:rsidR="009B58D3" w:rsidRPr="005C365F" w:rsidRDefault="009B58D3" w:rsidP="009B58D3">
            <w:pPr>
              <w:pStyle w:val="aff"/>
              <w:tabs>
                <w:tab w:val="left" w:pos="1134"/>
              </w:tabs>
              <w:autoSpaceDE w:val="0"/>
              <w:autoSpaceDN w:val="0"/>
              <w:adjustRightInd w:val="0"/>
              <w:ind w:left="0"/>
              <w:jc w:val="center"/>
              <w:rPr>
                <w:sz w:val="16"/>
                <w:szCs w:val="16"/>
              </w:rPr>
            </w:pPr>
            <w:r w:rsidRPr="005C365F">
              <w:rPr>
                <w:sz w:val="16"/>
                <w:szCs w:val="16"/>
                <w:lang w:eastAsia="ru-RU"/>
              </w:rPr>
              <w:t>Тип товара, конфигурации</w:t>
            </w:r>
          </w:p>
        </w:tc>
        <w:tc>
          <w:tcPr>
            <w:tcW w:w="5103" w:type="dxa"/>
          </w:tcPr>
          <w:p w:rsidR="009B58D3" w:rsidRPr="005C365F" w:rsidRDefault="009B58D3" w:rsidP="009B58D3">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Функциональные и качественные характеристики товара</w:t>
            </w:r>
          </w:p>
        </w:tc>
        <w:tc>
          <w:tcPr>
            <w:tcW w:w="850" w:type="dxa"/>
          </w:tcPr>
          <w:p w:rsidR="009B58D3" w:rsidRPr="005C365F" w:rsidRDefault="009B58D3" w:rsidP="009B58D3">
            <w:pPr>
              <w:pStyle w:val="aff"/>
              <w:tabs>
                <w:tab w:val="left" w:pos="1134"/>
              </w:tabs>
              <w:autoSpaceDE w:val="0"/>
              <w:autoSpaceDN w:val="0"/>
              <w:adjustRightInd w:val="0"/>
              <w:ind w:left="0"/>
              <w:jc w:val="center"/>
              <w:rPr>
                <w:sz w:val="16"/>
                <w:szCs w:val="16"/>
              </w:rPr>
            </w:pPr>
            <w:r w:rsidRPr="005C365F">
              <w:rPr>
                <w:sz w:val="16"/>
                <w:szCs w:val="16"/>
                <w:lang w:eastAsia="ru-RU"/>
              </w:rPr>
              <w:t>Тип товара, конфигурации</w:t>
            </w:r>
          </w:p>
        </w:tc>
        <w:tc>
          <w:tcPr>
            <w:tcW w:w="1701" w:type="dxa"/>
          </w:tcPr>
          <w:p w:rsidR="009B58D3" w:rsidRPr="005C365F" w:rsidRDefault="009B58D3" w:rsidP="00E30E4F">
            <w:pPr>
              <w:pStyle w:val="aff"/>
              <w:tabs>
                <w:tab w:val="left" w:pos="1134"/>
              </w:tabs>
              <w:autoSpaceDE w:val="0"/>
              <w:autoSpaceDN w:val="0"/>
              <w:adjustRightInd w:val="0"/>
              <w:ind w:left="0"/>
              <w:jc w:val="center"/>
              <w:rPr>
                <w:sz w:val="16"/>
                <w:szCs w:val="16"/>
                <w:lang w:eastAsia="ru-RU"/>
              </w:rPr>
            </w:pPr>
            <w:r w:rsidRPr="005C365F">
              <w:rPr>
                <w:sz w:val="16"/>
                <w:szCs w:val="16"/>
                <w:lang w:eastAsia="ru-RU"/>
              </w:rPr>
              <w:t>Функциональные и качественные характеристики товара</w:t>
            </w:r>
          </w:p>
        </w:tc>
      </w:tr>
      <w:tr w:rsidR="005C365F" w:rsidRPr="005C365F" w:rsidTr="0007601F">
        <w:trPr>
          <w:trHeight w:val="226"/>
          <w:tblHeader/>
        </w:trPr>
        <w:tc>
          <w:tcPr>
            <w:tcW w:w="505" w:type="dxa"/>
          </w:tcPr>
          <w:p w:rsidR="009B58D3" w:rsidRPr="005C365F" w:rsidRDefault="00E30E4F" w:rsidP="009B58D3">
            <w:pPr>
              <w:pStyle w:val="aff"/>
              <w:tabs>
                <w:tab w:val="left" w:pos="1134"/>
              </w:tabs>
              <w:autoSpaceDE w:val="0"/>
              <w:autoSpaceDN w:val="0"/>
              <w:adjustRightInd w:val="0"/>
              <w:ind w:left="0"/>
              <w:jc w:val="center"/>
              <w:rPr>
                <w:sz w:val="16"/>
                <w:szCs w:val="16"/>
                <w:lang w:val="en-US"/>
              </w:rPr>
            </w:pPr>
            <w:r w:rsidRPr="005C365F">
              <w:rPr>
                <w:sz w:val="16"/>
                <w:szCs w:val="16"/>
                <w:lang w:val="en-US"/>
              </w:rPr>
              <w:t>1</w:t>
            </w:r>
          </w:p>
        </w:tc>
        <w:tc>
          <w:tcPr>
            <w:tcW w:w="1475" w:type="dxa"/>
          </w:tcPr>
          <w:p w:rsidR="009B58D3" w:rsidRPr="005C365F" w:rsidRDefault="00E30E4F" w:rsidP="009B58D3">
            <w:pPr>
              <w:pStyle w:val="aff"/>
              <w:tabs>
                <w:tab w:val="left" w:pos="1134"/>
              </w:tabs>
              <w:autoSpaceDE w:val="0"/>
              <w:autoSpaceDN w:val="0"/>
              <w:adjustRightInd w:val="0"/>
              <w:ind w:left="-46"/>
              <w:jc w:val="center"/>
              <w:rPr>
                <w:sz w:val="16"/>
                <w:szCs w:val="16"/>
                <w:lang w:val="en-US" w:eastAsia="ru-RU"/>
              </w:rPr>
            </w:pPr>
            <w:r w:rsidRPr="005C365F">
              <w:rPr>
                <w:sz w:val="16"/>
                <w:szCs w:val="16"/>
                <w:lang w:val="en-US" w:eastAsia="ru-RU"/>
              </w:rPr>
              <w:t>2</w:t>
            </w:r>
          </w:p>
        </w:tc>
        <w:tc>
          <w:tcPr>
            <w:tcW w:w="5103" w:type="dxa"/>
          </w:tcPr>
          <w:p w:rsidR="009B58D3" w:rsidRPr="005C365F" w:rsidRDefault="00E30E4F" w:rsidP="00032EBF">
            <w:pPr>
              <w:pStyle w:val="aff"/>
              <w:tabs>
                <w:tab w:val="left" w:pos="1134"/>
              </w:tabs>
              <w:autoSpaceDE w:val="0"/>
              <w:autoSpaceDN w:val="0"/>
              <w:adjustRightInd w:val="0"/>
              <w:ind w:left="0"/>
              <w:jc w:val="center"/>
              <w:rPr>
                <w:sz w:val="16"/>
                <w:szCs w:val="16"/>
                <w:lang w:val="en-US" w:eastAsia="ru-RU"/>
              </w:rPr>
            </w:pPr>
            <w:r w:rsidRPr="005C365F">
              <w:rPr>
                <w:sz w:val="16"/>
                <w:szCs w:val="16"/>
                <w:lang w:val="en-US" w:eastAsia="ru-RU"/>
              </w:rPr>
              <w:t>3</w:t>
            </w:r>
          </w:p>
        </w:tc>
        <w:tc>
          <w:tcPr>
            <w:tcW w:w="850" w:type="dxa"/>
          </w:tcPr>
          <w:p w:rsidR="009B58D3" w:rsidRPr="005C365F" w:rsidRDefault="00E30E4F" w:rsidP="009B58D3">
            <w:pPr>
              <w:pStyle w:val="aff"/>
              <w:tabs>
                <w:tab w:val="left" w:pos="1134"/>
              </w:tabs>
              <w:autoSpaceDE w:val="0"/>
              <w:autoSpaceDN w:val="0"/>
              <w:adjustRightInd w:val="0"/>
              <w:ind w:left="0"/>
              <w:jc w:val="center"/>
              <w:rPr>
                <w:sz w:val="16"/>
                <w:szCs w:val="16"/>
                <w:lang w:val="en-US" w:eastAsia="ru-RU"/>
              </w:rPr>
            </w:pPr>
            <w:r w:rsidRPr="005C365F">
              <w:rPr>
                <w:sz w:val="16"/>
                <w:szCs w:val="16"/>
                <w:lang w:val="en-US" w:eastAsia="ru-RU"/>
              </w:rPr>
              <w:t>4</w:t>
            </w:r>
          </w:p>
        </w:tc>
        <w:tc>
          <w:tcPr>
            <w:tcW w:w="1701" w:type="dxa"/>
          </w:tcPr>
          <w:p w:rsidR="009B58D3" w:rsidRPr="005C365F" w:rsidRDefault="00E30E4F" w:rsidP="009B58D3">
            <w:pPr>
              <w:pStyle w:val="aff"/>
              <w:tabs>
                <w:tab w:val="left" w:pos="1134"/>
              </w:tabs>
              <w:autoSpaceDE w:val="0"/>
              <w:autoSpaceDN w:val="0"/>
              <w:adjustRightInd w:val="0"/>
              <w:ind w:left="0"/>
              <w:jc w:val="center"/>
              <w:rPr>
                <w:sz w:val="16"/>
                <w:szCs w:val="16"/>
                <w:lang w:val="en-US" w:eastAsia="ru-RU"/>
              </w:rPr>
            </w:pPr>
            <w:r w:rsidRPr="005C365F">
              <w:rPr>
                <w:sz w:val="16"/>
                <w:szCs w:val="16"/>
                <w:lang w:val="en-US" w:eastAsia="ru-RU"/>
              </w:rPr>
              <w:t>5</w:t>
            </w:r>
          </w:p>
        </w:tc>
      </w:tr>
      <w:tr w:rsidR="00E30E4F" w:rsidRPr="005C365F" w:rsidTr="00AA3983">
        <w:trPr>
          <w:trHeight w:val="226"/>
        </w:trPr>
        <w:tc>
          <w:tcPr>
            <w:tcW w:w="505" w:type="dxa"/>
          </w:tcPr>
          <w:p w:rsidR="00E30E4F" w:rsidRPr="005C365F" w:rsidRDefault="00E30E4F" w:rsidP="00E30E4F">
            <w:pPr>
              <w:pStyle w:val="aff"/>
              <w:tabs>
                <w:tab w:val="left" w:pos="1134"/>
              </w:tabs>
              <w:autoSpaceDE w:val="0"/>
              <w:autoSpaceDN w:val="0"/>
              <w:adjustRightInd w:val="0"/>
              <w:ind w:left="0"/>
              <w:jc w:val="center"/>
              <w:rPr>
                <w:sz w:val="16"/>
                <w:szCs w:val="16"/>
              </w:rPr>
            </w:pPr>
            <w:r w:rsidRPr="005C365F">
              <w:rPr>
                <w:sz w:val="16"/>
                <w:szCs w:val="16"/>
              </w:rPr>
              <w:t>1.</w:t>
            </w:r>
          </w:p>
        </w:tc>
        <w:tc>
          <w:tcPr>
            <w:tcW w:w="1475" w:type="dxa"/>
          </w:tcPr>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Монитор </w:t>
            </w:r>
            <w:proofErr w:type="spellStart"/>
            <w:r w:rsidRPr="005C365F">
              <w:rPr>
                <w:sz w:val="16"/>
                <w:szCs w:val="16"/>
                <w:lang w:eastAsia="ru-RU"/>
              </w:rPr>
              <w:t>Philips</w:t>
            </w:r>
            <w:proofErr w:type="spellEnd"/>
            <w:r w:rsidRPr="005C365F">
              <w:rPr>
                <w:sz w:val="16"/>
                <w:szCs w:val="16"/>
                <w:lang w:eastAsia="ru-RU"/>
              </w:rPr>
              <w:t xml:space="preserve"> 21.5" </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224E5QSB</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Производитель: </w:t>
            </w:r>
            <w:proofErr w:type="spellStart"/>
            <w:r w:rsidRPr="005C365F">
              <w:rPr>
                <w:sz w:val="16"/>
                <w:szCs w:val="16"/>
                <w:lang w:eastAsia="ru-RU"/>
              </w:rPr>
              <w:t>Philips</w:t>
            </w:r>
            <w:proofErr w:type="spellEnd"/>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Страна происхождения: </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Китай</w:t>
            </w:r>
          </w:p>
        </w:tc>
        <w:tc>
          <w:tcPr>
            <w:tcW w:w="5103" w:type="dxa"/>
          </w:tcPr>
          <w:p w:rsidR="00E30E4F" w:rsidRPr="005C365F" w:rsidRDefault="00E30E4F" w:rsidP="00AF547A">
            <w:pPr>
              <w:pStyle w:val="aff"/>
              <w:tabs>
                <w:tab w:val="left" w:pos="1134"/>
              </w:tabs>
              <w:autoSpaceDE w:val="0"/>
              <w:autoSpaceDN w:val="0"/>
              <w:adjustRightInd w:val="0"/>
              <w:ind w:left="0"/>
              <w:rPr>
                <w:sz w:val="16"/>
                <w:szCs w:val="16"/>
                <w:lang w:eastAsia="ru-RU"/>
              </w:rPr>
            </w:pPr>
            <w:r w:rsidRPr="005C365F">
              <w:rPr>
                <w:sz w:val="16"/>
                <w:szCs w:val="16"/>
                <w:lang w:eastAsia="ru-RU"/>
              </w:rPr>
              <w:t xml:space="preserve">Диагональ 21,5” дюймов, тип ЖК-матрицы IPS, подсветка WLED; разрешение 1920x1080 точек, соотношение сторон 16:9, время отклика 5 </w:t>
            </w:r>
            <w:proofErr w:type="spellStart"/>
            <w:r w:rsidRPr="005C365F">
              <w:rPr>
                <w:sz w:val="16"/>
                <w:szCs w:val="16"/>
                <w:lang w:eastAsia="ru-RU"/>
              </w:rPr>
              <w:t>мс</w:t>
            </w:r>
            <w:proofErr w:type="spellEnd"/>
            <w:r w:rsidRPr="005C365F">
              <w:rPr>
                <w:sz w:val="16"/>
                <w:szCs w:val="16"/>
                <w:lang w:eastAsia="ru-RU"/>
              </w:rPr>
              <w:t xml:space="preserve"> (от серого к серому), яркость 250</w:t>
            </w:r>
            <w:r w:rsidR="006F1D84" w:rsidRPr="005C365F">
              <w:rPr>
                <w:sz w:val="16"/>
                <w:szCs w:val="16"/>
                <w:lang w:eastAsia="ru-RU"/>
              </w:rPr>
              <w:t> </w:t>
            </w:r>
            <w:r w:rsidRPr="005C365F">
              <w:rPr>
                <w:sz w:val="16"/>
                <w:szCs w:val="16"/>
                <w:lang w:eastAsia="ru-RU"/>
              </w:rPr>
              <w:t xml:space="preserve">кд/м2, контрастность: динамическая 20000000:1, статическая 1000:1, порты ввода-вывода: VGA, DVI; Стандарты: ENERGY STAR® и EPEAT® </w:t>
            </w:r>
            <w:proofErr w:type="spellStart"/>
            <w:r w:rsidRPr="005C365F">
              <w:rPr>
                <w:sz w:val="16"/>
                <w:szCs w:val="16"/>
                <w:lang w:eastAsia="ru-RU"/>
              </w:rPr>
              <w:t>Silver</w:t>
            </w:r>
            <w:proofErr w:type="spellEnd"/>
            <w:r w:rsidRPr="005C365F">
              <w:rPr>
                <w:sz w:val="16"/>
                <w:szCs w:val="16"/>
                <w:lang w:eastAsia="ru-RU"/>
              </w:rPr>
              <w:t xml:space="preserve">, VESA, потребляемая мощность: при работе 26 Вт, </w:t>
            </w:r>
            <w:proofErr w:type="spellStart"/>
            <w:r w:rsidR="00ED3438" w:rsidRPr="005C365F">
              <w:rPr>
                <w:sz w:val="16"/>
                <w:szCs w:val="16"/>
                <w:lang w:eastAsia="ru-RU"/>
              </w:rPr>
              <w:t>э</w:t>
            </w:r>
            <w:r w:rsidRPr="005C365F">
              <w:rPr>
                <w:sz w:val="16"/>
                <w:szCs w:val="16"/>
                <w:lang w:eastAsia="ru-RU"/>
              </w:rPr>
              <w:t>нергоэффективность</w:t>
            </w:r>
            <w:proofErr w:type="spellEnd"/>
            <w:r w:rsidRPr="005C365F">
              <w:rPr>
                <w:sz w:val="16"/>
                <w:szCs w:val="16"/>
                <w:lang w:eastAsia="ru-RU"/>
              </w:rPr>
              <w:t xml:space="preserve"> класса «А».</w:t>
            </w:r>
          </w:p>
        </w:tc>
        <w:tc>
          <w:tcPr>
            <w:tcW w:w="850" w:type="dxa"/>
          </w:tcPr>
          <w:p w:rsidR="00E30E4F" w:rsidRPr="005C365F" w:rsidRDefault="00E30E4F" w:rsidP="00E30E4F">
            <w:pPr>
              <w:pStyle w:val="aff"/>
              <w:tabs>
                <w:tab w:val="left" w:pos="1134"/>
              </w:tabs>
              <w:autoSpaceDE w:val="0"/>
              <w:autoSpaceDN w:val="0"/>
              <w:adjustRightInd w:val="0"/>
              <w:ind w:left="0"/>
              <w:jc w:val="center"/>
              <w:rPr>
                <w:sz w:val="16"/>
                <w:szCs w:val="16"/>
                <w:lang w:eastAsia="ru-RU"/>
              </w:rPr>
            </w:pPr>
            <w:r w:rsidRPr="005C365F">
              <w:rPr>
                <w:rFonts w:eastAsia="Calibri"/>
                <w:sz w:val="16"/>
                <w:szCs w:val="16"/>
                <w:lang w:eastAsia="ru-RU"/>
              </w:rPr>
              <w:t>Монитор</w:t>
            </w:r>
          </w:p>
        </w:tc>
        <w:tc>
          <w:tcPr>
            <w:tcW w:w="1701" w:type="dxa"/>
          </w:tcPr>
          <w:p w:rsidR="00E30E4F" w:rsidRPr="005C365F" w:rsidRDefault="00E30E4F" w:rsidP="00E30E4F">
            <w:pPr>
              <w:pStyle w:val="aff"/>
              <w:tabs>
                <w:tab w:val="left" w:pos="1134"/>
              </w:tabs>
              <w:autoSpaceDE w:val="0"/>
              <w:autoSpaceDN w:val="0"/>
              <w:adjustRightInd w:val="0"/>
              <w:ind w:left="0"/>
              <w:jc w:val="center"/>
              <w:rPr>
                <w:sz w:val="16"/>
                <w:szCs w:val="16"/>
                <w:lang w:eastAsia="ru-RU"/>
              </w:rPr>
            </w:pPr>
            <w:proofErr w:type="spellStart"/>
            <w:r w:rsidRPr="005C365F">
              <w:rPr>
                <w:rFonts w:eastAsia="Calibri"/>
                <w:sz w:val="16"/>
                <w:szCs w:val="16"/>
                <w:lang w:eastAsia="ru-RU"/>
              </w:rPr>
              <w:t>Philips</w:t>
            </w:r>
            <w:proofErr w:type="spellEnd"/>
            <w:r w:rsidRPr="005C365F">
              <w:rPr>
                <w:rFonts w:eastAsia="Calibri"/>
                <w:sz w:val="16"/>
                <w:szCs w:val="16"/>
                <w:lang w:eastAsia="ru-RU"/>
              </w:rPr>
              <w:t xml:space="preserve"> 21.5" 224E5QSB (00/01) черный AH-IPS LED 14ms 16:9 DVI матовая 250cd 1920x1080 D-</w:t>
            </w:r>
            <w:proofErr w:type="spellStart"/>
            <w:r w:rsidRPr="005C365F">
              <w:rPr>
                <w:rFonts w:eastAsia="Calibri"/>
                <w:sz w:val="16"/>
                <w:szCs w:val="16"/>
                <w:lang w:eastAsia="ru-RU"/>
              </w:rPr>
              <w:t>Sub</w:t>
            </w:r>
            <w:proofErr w:type="spellEnd"/>
            <w:r w:rsidRPr="005C365F">
              <w:rPr>
                <w:rFonts w:eastAsia="Calibri"/>
                <w:sz w:val="16"/>
                <w:szCs w:val="16"/>
                <w:lang w:eastAsia="ru-RU"/>
              </w:rPr>
              <w:t xml:space="preserve"> FHD 3.14кг</w:t>
            </w:r>
          </w:p>
        </w:tc>
      </w:tr>
      <w:tr w:rsidR="00032EBF" w:rsidRPr="00276427" w:rsidTr="00AA3983">
        <w:trPr>
          <w:trHeight w:val="226"/>
        </w:trPr>
        <w:tc>
          <w:tcPr>
            <w:tcW w:w="505" w:type="dxa"/>
          </w:tcPr>
          <w:p w:rsidR="00032EBF" w:rsidRPr="005C365F" w:rsidRDefault="00032EBF" w:rsidP="009B58D3">
            <w:pPr>
              <w:pStyle w:val="aff"/>
              <w:tabs>
                <w:tab w:val="left" w:pos="1134"/>
              </w:tabs>
              <w:autoSpaceDE w:val="0"/>
              <w:autoSpaceDN w:val="0"/>
              <w:adjustRightInd w:val="0"/>
              <w:ind w:left="0"/>
              <w:jc w:val="center"/>
              <w:rPr>
                <w:sz w:val="16"/>
                <w:szCs w:val="16"/>
              </w:rPr>
            </w:pPr>
            <w:r w:rsidRPr="005C365F">
              <w:rPr>
                <w:sz w:val="16"/>
                <w:szCs w:val="16"/>
              </w:rPr>
              <w:t>2.</w:t>
            </w:r>
          </w:p>
        </w:tc>
        <w:tc>
          <w:tcPr>
            <w:tcW w:w="1475" w:type="dxa"/>
          </w:tcPr>
          <w:p w:rsidR="00032EBF" w:rsidRPr="005C365F" w:rsidRDefault="00032EBF" w:rsidP="00032EB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Системный блок HP 490 MT</w:t>
            </w:r>
          </w:p>
          <w:p w:rsidR="00032EBF" w:rsidRPr="005C365F" w:rsidRDefault="00032EBF" w:rsidP="00032EB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Производитель: HP</w:t>
            </w:r>
          </w:p>
          <w:p w:rsidR="00032EBF" w:rsidRPr="005C365F" w:rsidRDefault="00032EBF" w:rsidP="00032EB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Страна происхождения: Чехия</w:t>
            </w:r>
          </w:p>
        </w:tc>
        <w:tc>
          <w:tcPr>
            <w:tcW w:w="5103" w:type="dxa"/>
          </w:tcPr>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Корпус: Размер корпуса: ширина 160 мм, высота 350 мм, глубина 350 мм; форм-фактор крепления 305.244 мм; наличие кабель канала на задней платформе крепления материнской платы для укладки проводов; тип крепления материнской платы реверсивный; 2 внутренних слота 3,5”; 1 внешний слот 5,25"; 2 разъема на передней панели USB, разъем для микрофона/наушников, устройство чтения карт памяти; блок питания 300Вт стандарт 80 PLUS </w:t>
            </w:r>
            <w:proofErr w:type="spellStart"/>
            <w:r w:rsidRPr="005C365F">
              <w:rPr>
                <w:sz w:val="16"/>
                <w:szCs w:val="16"/>
                <w:lang w:eastAsia="ru-RU"/>
              </w:rPr>
              <w:t>Bronze</w:t>
            </w:r>
            <w:proofErr w:type="spellEnd"/>
            <w:r w:rsidRPr="005C365F">
              <w:rPr>
                <w:sz w:val="16"/>
                <w:szCs w:val="16"/>
                <w:lang w:eastAsia="ru-RU"/>
              </w:rPr>
              <w:t xml:space="preserve"> (активная коррекция фактора мощности PFC).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Системная плата: 4 слота для оперативной памяти типа DDR3; максимальный объем памяти 32 ГБ; максимально поддерживаемая частота 1600 МГц; 3 разъема SATA-3; интегрированный сетевой контроллер с поддержкой скорости передачи данных 1000 Мбит/с; порты ввода/вывода: 10</w:t>
            </w:r>
            <w:r w:rsidR="006F1D84" w:rsidRPr="005C365F">
              <w:rPr>
                <w:sz w:val="16"/>
                <w:szCs w:val="16"/>
                <w:lang w:eastAsia="ru-RU"/>
              </w:rPr>
              <w:t> </w:t>
            </w:r>
            <w:r w:rsidRPr="005C365F">
              <w:rPr>
                <w:sz w:val="16"/>
                <w:szCs w:val="16"/>
                <w:lang w:eastAsia="ru-RU"/>
              </w:rPr>
              <w:t>портов USB из них 2 порта USB 3.0, порт VGA, DVI-D,</w:t>
            </w:r>
            <w:r w:rsidR="006F1D84" w:rsidRPr="005C365F">
              <w:rPr>
                <w:sz w:val="16"/>
                <w:szCs w:val="16"/>
                <w:lang w:eastAsia="ru-RU"/>
              </w:rPr>
              <w:t xml:space="preserve"> </w:t>
            </w:r>
            <w:r w:rsidRPr="005C365F">
              <w:rPr>
                <w:sz w:val="16"/>
                <w:szCs w:val="16"/>
                <w:lang w:eastAsia="ru-RU"/>
              </w:rPr>
              <w:t xml:space="preserve">RJ-45, 2 разъема PS/2, 1 порт RS-232, 1 порт LPT; слоты расширения: 2 разъема </w:t>
            </w:r>
            <w:proofErr w:type="spellStart"/>
            <w:r w:rsidRPr="005C365F">
              <w:rPr>
                <w:sz w:val="16"/>
                <w:szCs w:val="16"/>
                <w:lang w:eastAsia="ru-RU"/>
              </w:rPr>
              <w:t>PCIe</w:t>
            </w:r>
            <w:proofErr w:type="spellEnd"/>
            <w:r w:rsidRPr="005C365F">
              <w:rPr>
                <w:sz w:val="16"/>
                <w:szCs w:val="16"/>
                <w:lang w:eastAsia="ru-RU"/>
              </w:rPr>
              <w:t xml:space="preserve"> x1; 1 слот PCIex16.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Процессор: Количество ядер 4; тактовая частота 3300 МГц;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интегрированное графическое ядро в процессор тактовой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частотой 1150 МГц; технология изготовления 22 </w:t>
            </w:r>
            <w:proofErr w:type="spellStart"/>
            <w:r w:rsidRPr="005C365F">
              <w:rPr>
                <w:sz w:val="16"/>
                <w:szCs w:val="16"/>
                <w:lang w:eastAsia="ru-RU"/>
              </w:rPr>
              <w:t>нм</w:t>
            </w:r>
            <w:proofErr w:type="spellEnd"/>
            <w:r w:rsidRPr="005C365F">
              <w:rPr>
                <w:sz w:val="16"/>
                <w:szCs w:val="16"/>
                <w:lang w:eastAsia="ru-RU"/>
              </w:rPr>
              <w:t xml:space="preserve">; объем кэш памяти: 64 Кб уровня L1, 1024 Кб уровня L2, 6144 Кб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уровня L3; тепловыделение 84 Вт. </w:t>
            </w:r>
          </w:p>
          <w:p w:rsidR="006F1D84"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Оперативная память: Объем 4 Гб DDR3 SDRAM; частота 1600 МГц;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Жесткий диск: Интерфейс подключения SATA-3; объем 1000 Гб; скорость вращения шпинделя 7200 об/мин.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Оптический привод: Тип привода DVD±RW; интерфейс подключения SATA;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Устройства ввода-вывода: Клавиатура проводная интерфейс подключения USB; манипулятор «мышь» проводной, оптический, колесо прокрутки, количество кнопок 3, </w:t>
            </w:r>
            <w:r w:rsidR="006F1D84" w:rsidRPr="005C365F">
              <w:rPr>
                <w:sz w:val="16"/>
                <w:szCs w:val="16"/>
                <w:lang w:eastAsia="ru-RU"/>
              </w:rPr>
              <w:t>и</w:t>
            </w:r>
            <w:r w:rsidRPr="005C365F">
              <w:rPr>
                <w:sz w:val="16"/>
                <w:szCs w:val="16"/>
                <w:lang w:eastAsia="ru-RU"/>
              </w:rPr>
              <w:t xml:space="preserve">нтерфейс подключения USB. </w:t>
            </w:r>
          </w:p>
          <w:p w:rsidR="00D517CC"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Предустановленное программное обеспечение: </w:t>
            </w:r>
          </w:p>
          <w:p w:rsidR="00D517CC" w:rsidRPr="005C365F" w:rsidRDefault="00D517CC" w:rsidP="00AF547A">
            <w:pPr>
              <w:pStyle w:val="aff"/>
              <w:tabs>
                <w:tab w:val="left" w:pos="1134"/>
              </w:tabs>
              <w:autoSpaceDE w:val="0"/>
              <w:autoSpaceDN w:val="0"/>
              <w:adjustRightInd w:val="0"/>
              <w:ind w:left="34"/>
              <w:rPr>
                <w:sz w:val="16"/>
                <w:szCs w:val="16"/>
                <w:lang w:eastAsia="ru-RU"/>
              </w:rPr>
            </w:pPr>
            <w:proofErr w:type="spellStart"/>
            <w:r w:rsidRPr="005C365F">
              <w:rPr>
                <w:sz w:val="16"/>
                <w:szCs w:val="16"/>
                <w:lang w:eastAsia="ru-RU"/>
              </w:rPr>
              <w:t>Microsoft</w:t>
            </w:r>
            <w:proofErr w:type="spellEnd"/>
            <w:r w:rsidRPr="005C365F">
              <w:rPr>
                <w:sz w:val="16"/>
                <w:szCs w:val="16"/>
                <w:lang w:eastAsia="ru-RU"/>
              </w:rPr>
              <w:t xml:space="preserve"> </w:t>
            </w:r>
            <w:proofErr w:type="spellStart"/>
            <w:r w:rsidRPr="005C365F">
              <w:rPr>
                <w:sz w:val="16"/>
                <w:szCs w:val="16"/>
                <w:lang w:eastAsia="ru-RU"/>
              </w:rPr>
              <w:t>Windows</w:t>
            </w:r>
            <w:proofErr w:type="spellEnd"/>
            <w:r w:rsidRPr="005C365F">
              <w:rPr>
                <w:sz w:val="16"/>
                <w:szCs w:val="16"/>
                <w:lang w:eastAsia="ru-RU"/>
              </w:rPr>
              <w:t xml:space="preserve"> 7 </w:t>
            </w:r>
            <w:proofErr w:type="spellStart"/>
            <w:r w:rsidRPr="005C365F">
              <w:rPr>
                <w:sz w:val="16"/>
                <w:szCs w:val="16"/>
                <w:lang w:eastAsia="ru-RU"/>
              </w:rPr>
              <w:t>Professional</w:t>
            </w:r>
            <w:proofErr w:type="spellEnd"/>
            <w:r w:rsidRPr="005C365F">
              <w:rPr>
                <w:sz w:val="16"/>
                <w:szCs w:val="16"/>
                <w:lang w:eastAsia="ru-RU"/>
              </w:rPr>
              <w:t xml:space="preserve"> SP1 OEM 64-bit </w:t>
            </w:r>
            <w:proofErr w:type="spellStart"/>
            <w:r w:rsidRPr="005C365F">
              <w:rPr>
                <w:sz w:val="16"/>
                <w:szCs w:val="16"/>
                <w:lang w:eastAsia="ru-RU"/>
              </w:rPr>
              <w:t>Russian</w:t>
            </w:r>
            <w:proofErr w:type="spellEnd"/>
            <w:r w:rsidRPr="005C365F">
              <w:rPr>
                <w:sz w:val="16"/>
                <w:szCs w:val="16"/>
                <w:lang w:eastAsia="ru-RU"/>
              </w:rPr>
              <w:t xml:space="preserve">. </w:t>
            </w:r>
          </w:p>
          <w:p w:rsidR="00032EBF" w:rsidRPr="005C365F" w:rsidRDefault="00D517CC"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Дополнительная комплектация: Стабилизатор напряжения: мощность 1000 Вт; номинальный уровень входного напряжения: 220/230 В; допустимый уровень минимального входного напряжения 165В; уровень</w:t>
            </w:r>
            <w:r w:rsidRPr="005C365F">
              <w:rPr>
                <w:sz w:val="16"/>
                <w:szCs w:val="16"/>
              </w:rPr>
              <w:t xml:space="preserve"> </w:t>
            </w:r>
            <w:r w:rsidRPr="005C365F">
              <w:rPr>
                <w:sz w:val="16"/>
                <w:szCs w:val="16"/>
                <w:lang w:eastAsia="ru-RU"/>
              </w:rPr>
              <w:t>максимального входного напряжения 278В; 4 евро-розетки, ЖК- дисплей для индикации режимов работы.</w:t>
            </w:r>
          </w:p>
        </w:tc>
        <w:tc>
          <w:tcPr>
            <w:tcW w:w="850" w:type="dxa"/>
          </w:tcPr>
          <w:p w:rsidR="00032EBF" w:rsidRPr="005C365F" w:rsidRDefault="00032EBF" w:rsidP="009B58D3">
            <w:pPr>
              <w:pStyle w:val="aff"/>
              <w:tabs>
                <w:tab w:val="left" w:pos="1134"/>
              </w:tabs>
              <w:autoSpaceDE w:val="0"/>
              <w:autoSpaceDN w:val="0"/>
              <w:adjustRightInd w:val="0"/>
              <w:ind w:left="0"/>
              <w:jc w:val="center"/>
              <w:rPr>
                <w:rFonts w:eastAsia="Calibri"/>
                <w:sz w:val="16"/>
                <w:szCs w:val="16"/>
                <w:lang w:eastAsia="ru-RU"/>
              </w:rPr>
            </w:pPr>
            <w:r w:rsidRPr="005C365F">
              <w:rPr>
                <w:sz w:val="16"/>
                <w:szCs w:val="16"/>
                <w:lang w:eastAsia="ru-RU"/>
              </w:rPr>
              <w:t>Системный блок</w:t>
            </w:r>
          </w:p>
        </w:tc>
        <w:tc>
          <w:tcPr>
            <w:tcW w:w="1701" w:type="dxa"/>
          </w:tcPr>
          <w:p w:rsidR="00032EBF" w:rsidRPr="005C365F" w:rsidRDefault="00032EBF" w:rsidP="006F1D84">
            <w:pPr>
              <w:pStyle w:val="aff"/>
              <w:tabs>
                <w:tab w:val="left" w:pos="1134"/>
              </w:tabs>
              <w:autoSpaceDE w:val="0"/>
              <w:autoSpaceDN w:val="0"/>
              <w:adjustRightInd w:val="0"/>
              <w:ind w:left="0"/>
              <w:jc w:val="center"/>
              <w:rPr>
                <w:rFonts w:eastAsia="Calibri"/>
                <w:sz w:val="16"/>
                <w:szCs w:val="16"/>
                <w:lang w:val="en-US" w:eastAsia="ru-RU"/>
              </w:rPr>
            </w:pPr>
            <w:r w:rsidRPr="005C365F">
              <w:rPr>
                <w:rFonts w:eastAsia="Calibri"/>
                <w:sz w:val="16"/>
                <w:szCs w:val="16"/>
              </w:rPr>
              <w:t>ПК</w:t>
            </w:r>
            <w:r w:rsidRPr="005C365F">
              <w:rPr>
                <w:rFonts w:eastAsia="Calibri"/>
                <w:sz w:val="16"/>
                <w:szCs w:val="16"/>
                <w:lang w:val="en-US"/>
              </w:rPr>
              <w:t xml:space="preserve"> HP 490 MT i5 4590/4Gb/1Tb/DVDRW/MCR/Win 8.1 Pro down to Win7 Pro </w:t>
            </w:r>
            <w:r w:rsidR="006F1D84" w:rsidRPr="005C365F">
              <w:rPr>
                <w:rFonts w:eastAsia="Calibri"/>
                <w:sz w:val="16"/>
                <w:szCs w:val="16"/>
                <w:lang w:val="en-US"/>
              </w:rPr>
              <w:t>6</w:t>
            </w:r>
            <w:r w:rsidRPr="005C365F">
              <w:rPr>
                <w:rFonts w:eastAsia="Calibri"/>
                <w:sz w:val="16"/>
                <w:szCs w:val="16"/>
                <w:lang w:val="en-US"/>
              </w:rPr>
              <w:t>4/</w:t>
            </w:r>
            <w:r w:rsidRPr="005C365F">
              <w:rPr>
                <w:rFonts w:eastAsia="Calibri"/>
                <w:sz w:val="16"/>
                <w:szCs w:val="16"/>
              </w:rPr>
              <w:t>клавиатура</w:t>
            </w:r>
            <w:r w:rsidRPr="005C365F">
              <w:rPr>
                <w:rFonts w:eastAsia="Calibri"/>
                <w:sz w:val="16"/>
                <w:szCs w:val="16"/>
                <w:lang w:val="en-US"/>
              </w:rPr>
              <w:t>/</w:t>
            </w:r>
            <w:r w:rsidRPr="005C365F">
              <w:rPr>
                <w:rFonts w:eastAsia="Calibri"/>
                <w:sz w:val="16"/>
                <w:szCs w:val="16"/>
              </w:rPr>
              <w:t>мышь</w:t>
            </w:r>
            <w:r w:rsidRPr="005C365F">
              <w:rPr>
                <w:rFonts w:eastAsia="Calibri"/>
                <w:sz w:val="16"/>
                <w:szCs w:val="16"/>
                <w:lang w:val="en-US"/>
              </w:rPr>
              <w:t xml:space="preserve"> (J4B10EA)+AVR1000LCD</w:t>
            </w:r>
          </w:p>
        </w:tc>
      </w:tr>
      <w:tr w:rsidR="00F17226" w:rsidRPr="005C365F" w:rsidTr="00AA3983">
        <w:trPr>
          <w:trHeight w:val="226"/>
        </w:trPr>
        <w:tc>
          <w:tcPr>
            <w:tcW w:w="505" w:type="dxa"/>
          </w:tcPr>
          <w:p w:rsidR="00F17226" w:rsidRPr="005C365F" w:rsidRDefault="00F17226" w:rsidP="00F17226">
            <w:pPr>
              <w:pStyle w:val="aff"/>
              <w:tabs>
                <w:tab w:val="left" w:pos="1134"/>
              </w:tabs>
              <w:autoSpaceDE w:val="0"/>
              <w:autoSpaceDN w:val="0"/>
              <w:adjustRightInd w:val="0"/>
              <w:ind w:left="0"/>
              <w:jc w:val="center"/>
              <w:rPr>
                <w:sz w:val="16"/>
                <w:szCs w:val="16"/>
              </w:rPr>
            </w:pPr>
            <w:r w:rsidRPr="005C365F">
              <w:rPr>
                <w:sz w:val="16"/>
                <w:szCs w:val="16"/>
              </w:rPr>
              <w:t>3.</w:t>
            </w:r>
          </w:p>
        </w:tc>
        <w:tc>
          <w:tcPr>
            <w:tcW w:w="1475" w:type="dxa"/>
          </w:tcPr>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Многофункциональное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устройство </w:t>
            </w:r>
            <w:proofErr w:type="spellStart"/>
            <w:r w:rsidRPr="005C365F">
              <w:rPr>
                <w:sz w:val="16"/>
                <w:szCs w:val="16"/>
                <w:lang w:eastAsia="ru-RU"/>
              </w:rPr>
              <w:t>Samsung</w:t>
            </w:r>
            <w:proofErr w:type="spellEnd"/>
            <w:r w:rsidRPr="005C365F">
              <w:rPr>
                <w:sz w:val="16"/>
                <w:szCs w:val="16"/>
                <w:lang w:eastAsia="ru-RU"/>
              </w:rPr>
              <w:t xml:space="preserve"> SL-</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M4070FR</w:t>
            </w:r>
            <w:r w:rsidRPr="005C365F">
              <w:rPr>
                <w:sz w:val="16"/>
                <w:szCs w:val="16"/>
              </w:rPr>
              <w:t xml:space="preserve">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Производитель: </w:t>
            </w:r>
            <w:proofErr w:type="spellStart"/>
            <w:r w:rsidRPr="005C365F">
              <w:rPr>
                <w:sz w:val="16"/>
                <w:szCs w:val="16"/>
                <w:lang w:eastAsia="ru-RU"/>
              </w:rPr>
              <w:t>Samsung</w:t>
            </w:r>
            <w:proofErr w:type="spellEnd"/>
            <w:r w:rsidRPr="005C365F">
              <w:rPr>
                <w:sz w:val="16"/>
                <w:szCs w:val="16"/>
                <w:lang w:eastAsia="ru-RU"/>
              </w:rPr>
              <w:t xml:space="preserve">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Страна происхождения: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Китай</w:t>
            </w:r>
          </w:p>
        </w:tc>
        <w:tc>
          <w:tcPr>
            <w:tcW w:w="5103" w:type="dxa"/>
          </w:tcPr>
          <w:p w:rsidR="00F17226" w:rsidRPr="005C365F" w:rsidRDefault="00F17226"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Принтер/сканер/копир/факс, тип печати черно-белая, технология печати лазерная, количество страниц в месяц 100000. Формат A4, автоматическая двусторонняя печать, разрешение 1200x1200 </w:t>
            </w:r>
            <w:proofErr w:type="spellStart"/>
            <w:r w:rsidRPr="005C365F">
              <w:rPr>
                <w:sz w:val="16"/>
                <w:szCs w:val="16"/>
                <w:lang w:eastAsia="ru-RU"/>
              </w:rPr>
              <w:t>dpi</w:t>
            </w:r>
            <w:proofErr w:type="spellEnd"/>
            <w:r w:rsidRPr="005C365F">
              <w:rPr>
                <w:sz w:val="16"/>
                <w:szCs w:val="16"/>
                <w:lang w:eastAsia="ru-RU"/>
              </w:rPr>
              <w:t xml:space="preserve">, скорость печати 40 </w:t>
            </w:r>
            <w:proofErr w:type="spellStart"/>
            <w:r w:rsidRPr="005C365F">
              <w:rPr>
                <w:sz w:val="16"/>
                <w:szCs w:val="16"/>
                <w:lang w:eastAsia="ru-RU"/>
              </w:rPr>
              <w:t>стр</w:t>
            </w:r>
            <w:proofErr w:type="spellEnd"/>
            <w:r w:rsidRPr="005C365F">
              <w:rPr>
                <w:sz w:val="16"/>
                <w:szCs w:val="16"/>
                <w:lang w:eastAsia="ru-RU"/>
              </w:rPr>
              <w:t xml:space="preserve">/мин. Сканер планшетный/протяжный формат A4, разрешение </w:t>
            </w:r>
          </w:p>
          <w:p w:rsidR="00F17226" w:rsidRPr="005C365F" w:rsidRDefault="00F17226"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1200x1200 </w:t>
            </w:r>
            <w:proofErr w:type="spellStart"/>
            <w:r w:rsidRPr="005C365F">
              <w:rPr>
                <w:sz w:val="16"/>
                <w:szCs w:val="16"/>
                <w:lang w:eastAsia="ru-RU"/>
              </w:rPr>
              <w:t>dpi</w:t>
            </w:r>
            <w:proofErr w:type="spellEnd"/>
            <w:r w:rsidRPr="005C365F">
              <w:rPr>
                <w:sz w:val="16"/>
                <w:szCs w:val="16"/>
                <w:lang w:eastAsia="ru-RU"/>
              </w:rPr>
              <w:t>, устройство автоподачи оригиналов двустороннее, ёмкость устройства автоподачи оригиналов 50</w:t>
            </w:r>
            <w:r w:rsidR="006F1D84" w:rsidRPr="005C365F">
              <w:rPr>
                <w:sz w:val="16"/>
                <w:szCs w:val="16"/>
                <w:lang w:eastAsia="ru-RU"/>
              </w:rPr>
              <w:t> </w:t>
            </w:r>
            <w:r w:rsidRPr="005C365F">
              <w:rPr>
                <w:sz w:val="16"/>
                <w:szCs w:val="16"/>
                <w:lang w:eastAsia="ru-RU"/>
              </w:rPr>
              <w:t>листов, отправка изображения в сетевую папку и по e-</w:t>
            </w:r>
            <w:proofErr w:type="spellStart"/>
            <w:r w:rsidRPr="005C365F">
              <w:rPr>
                <w:sz w:val="16"/>
                <w:szCs w:val="16"/>
                <w:lang w:eastAsia="ru-RU"/>
              </w:rPr>
              <w:t>mail</w:t>
            </w:r>
            <w:proofErr w:type="spellEnd"/>
            <w:r w:rsidRPr="005C365F">
              <w:rPr>
                <w:sz w:val="16"/>
                <w:szCs w:val="16"/>
                <w:lang w:eastAsia="ru-RU"/>
              </w:rPr>
              <w:t xml:space="preserve">. Копир разрешение 600x600 </w:t>
            </w:r>
            <w:proofErr w:type="spellStart"/>
            <w:r w:rsidRPr="005C365F">
              <w:rPr>
                <w:sz w:val="16"/>
                <w:szCs w:val="16"/>
                <w:lang w:eastAsia="ru-RU"/>
              </w:rPr>
              <w:t>dpi</w:t>
            </w:r>
            <w:proofErr w:type="spellEnd"/>
            <w:r w:rsidRPr="005C365F">
              <w:rPr>
                <w:sz w:val="16"/>
                <w:szCs w:val="16"/>
                <w:lang w:eastAsia="ru-RU"/>
              </w:rPr>
              <w:t>, скорость копирования 40</w:t>
            </w:r>
            <w:r w:rsidR="006F1D84" w:rsidRPr="005C365F">
              <w:rPr>
                <w:sz w:val="16"/>
                <w:szCs w:val="16"/>
                <w:lang w:eastAsia="ru-RU"/>
              </w:rPr>
              <w:t> </w:t>
            </w:r>
            <w:proofErr w:type="spellStart"/>
            <w:r w:rsidRPr="005C365F">
              <w:rPr>
                <w:sz w:val="16"/>
                <w:szCs w:val="16"/>
                <w:lang w:eastAsia="ru-RU"/>
              </w:rPr>
              <w:t>стр</w:t>
            </w:r>
            <w:proofErr w:type="spellEnd"/>
            <w:r w:rsidRPr="005C365F">
              <w:rPr>
                <w:sz w:val="16"/>
                <w:szCs w:val="16"/>
                <w:lang w:eastAsia="ru-RU"/>
              </w:rPr>
              <w:t>/мин, шаг масштабирования 1 %, подача бумаги 300</w:t>
            </w:r>
            <w:r w:rsidR="006F1D84" w:rsidRPr="005C365F">
              <w:rPr>
                <w:sz w:val="16"/>
                <w:szCs w:val="16"/>
                <w:lang w:eastAsia="ru-RU"/>
              </w:rPr>
              <w:t> </w:t>
            </w:r>
            <w:r w:rsidRPr="005C365F">
              <w:rPr>
                <w:sz w:val="16"/>
                <w:szCs w:val="16"/>
                <w:lang w:eastAsia="ru-RU"/>
              </w:rPr>
              <w:t xml:space="preserve">лист, вывод бумаги 150 лист. Объем памяти 256 Мб, встроенная флэш память 4Гб, частота процессора 600 МГц. </w:t>
            </w:r>
          </w:p>
          <w:p w:rsidR="00F17226" w:rsidRPr="005C365F" w:rsidRDefault="00F17226"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Интерфейсы </w:t>
            </w:r>
            <w:proofErr w:type="spellStart"/>
            <w:r w:rsidRPr="005C365F">
              <w:rPr>
                <w:sz w:val="16"/>
                <w:szCs w:val="16"/>
                <w:lang w:eastAsia="ru-RU"/>
              </w:rPr>
              <w:t>Ethernet</w:t>
            </w:r>
            <w:proofErr w:type="spellEnd"/>
            <w:r w:rsidRPr="005C365F">
              <w:rPr>
                <w:sz w:val="16"/>
                <w:szCs w:val="16"/>
                <w:lang w:eastAsia="ru-RU"/>
              </w:rPr>
              <w:t xml:space="preserve"> (RJ-45), USB 2.0, прямая печать/сохранение копий на носитель через USB порт на лицевой панели. Поддержка оригинальных картриджей производителя МФУ с ресурсом 15 000 копий; энергопотребление при работе 700 Вт, </w:t>
            </w:r>
            <w:proofErr w:type="spellStart"/>
            <w:r w:rsidR="006F1D84" w:rsidRPr="005C365F">
              <w:rPr>
                <w:sz w:val="16"/>
                <w:szCs w:val="16"/>
                <w:lang w:eastAsia="ru-RU"/>
              </w:rPr>
              <w:t>э</w:t>
            </w:r>
            <w:r w:rsidRPr="005C365F">
              <w:rPr>
                <w:sz w:val="16"/>
                <w:szCs w:val="16"/>
                <w:lang w:eastAsia="ru-RU"/>
              </w:rPr>
              <w:t>нергоэффективность</w:t>
            </w:r>
            <w:proofErr w:type="spellEnd"/>
            <w:r w:rsidRPr="005C365F">
              <w:rPr>
                <w:sz w:val="16"/>
                <w:szCs w:val="16"/>
                <w:lang w:eastAsia="ru-RU"/>
              </w:rPr>
              <w:t xml:space="preserve"> класса «А»; акустическое давление 57</w:t>
            </w:r>
            <w:r w:rsidR="006F1D84" w:rsidRPr="005C365F">
              <w:rPr>
                <w:sz w:val="16"/>
                <w:szCs w:val="16"/>
                <w:lang w:eastAsia="ru-RU"/>
              </w:rPr>
              <w:t> </w:t>
            </w:r>
            <w:proofErr w:type="spellStart"/>
            <w:r w:rsidRPr="005C365F">
              <w:rPr>
                <w:sz w:val="16"/>
                <w:szCs w:val="16"/>
                <w:lang w:eastAsia="ru-RU"/>
              </w:rPr>
              <w:t>Дб</w:t>
            </w:r>
            <w:proofErr w:type="spellEnd"/>
            <w:r w:rsidRPr="005C365F">
              <w:rPr>
                <w:sz w:val="16"/>
                <w:szCs w:val="16"/>
                <w:lang w:eastAsia="ru-RU"/>
              </w:rPr>
              <w:t>; В комплекте с оригинальным стартовым картриджем на 3 000 копий (значения соответствуют условиям печати по стандарту ISO/IEC 19752) и интерфейсным шнуром USB А-В 5 м (экранированный, 2 ферритовых фильтра).</w:t>
            </w:r>
          </w:p>
        </w:tc>
        <w:tc>
          <w:tcPr>
            <w:tcW w:w="850" w:type="dxa"/>
          </w:tcPr>
          <w:p w:rsidR="00F17226" w:rsidRPr="005C365F" w:rsidRDefault="00F17226" w:rsidP="00F17226">
            <w:pPr>
              <w:jc w:val="center"/>
              <w:rPr>
                <w:sz w:val="16"/>
                <w:szCs w:val="16"/>
              </w:rPr>
            </w:pPr>
            <w:r w:rsidRPr="005C365F">
              <w:rPr>
                <w:sz w:val="16"/>
                <w:szCs w:val="16"/>
              </w:rPr>
              <w:t>Многофункциональное устройство</w:t>
            </w:r>
          </w:p>
        </w:tc>
        <w:tc>
          <w:tcPr>
            <w:tcW w:w="1701" w:type="dxa"/>
          </w:tcPr>
          <w:p w:rsidR="00F17226" w:rsidRPr="005C365F" w:rsidRDefault="00F17226" w:rsidP="00F17226">
            <w:pPr>
              <w:jc w:val="center"/>
              <w:rPr>
                <w:sz w:val="16"/>
                <w:szCs w:val="16"/>
              </w:rPr>
            </w:pPr>
            <w:r w:rsidRPr="005C365F">
              <w:rPr>
                <w:sz w:val="16"/>
                <w:szCs w:val="16"/>
              </w:rPr>
              <w:t xml:space="preserve">МФУ Лазерный </w:t>
            </w:r>
            <w:proofErr w:type="spellStart"/>
            <w:r w:rsidRPr="005C365F">
              <w:rPr>
                <w:sz w:val="16"/>
                <w:szCs w:val="16"/>
              </w:rPr>
              <w:t>Samsung</w:t>
            </w:r>
            <w:proofErr w:type="spellEnd"/>
            <w:r w:rsidRPr="005C365F">
              <w:rPr>
                <w:sz w:val="16"/>
                <w:szCs w:val="16"/>
              </w:rPr>
              <w:t xml:space="preserve"> SL-M4070FR A4, 40стр./мин</w:t>
            </w:r>
          </w:p>
        </w:tc>
      </w:tr>
      <w:tr w:rsidR="00F17226" w:rsidRPr="00276427" w:rsidTr="00AA3983">
        <w:trPr>
          <w:trHeight w:val="226"/>
        </w:trPr>
        <w:tc>
          <w:tcPr>
            <w:tcW w:w="505" w:type="dxa"/>
          </w:tcPr>
          <w:p w:rsidR="00F17226" w:rsidRPr="005C365F" w:rsidRDefault="00F17226" w:rsidP="00F17226">
            <w:pPr>
              <w:pStyle w:val="aff"/>
              <w:tabs>
                <w:tab w:val="left" w:pos="1134"/>
              </w:tabs>
              <w:autoSpaceDE w:val="0"/>
              <w:autoSpaceDN w:val="0"/>
              <w:adjustRightInd w:val="0"/>
              <w:ind w:left="0"/>
              <w:jc w:val="center"/>
              <w:rPr>
                <w:sz w:val="16"/>
                <w:szCs w:val="16"/>
              </w:rPr>
            </w:pPr>
            <w:r w:rsidRPr="005C365F">
              <w:rPr>
                <w:sz w:val="16"/>
                <w:szCs w:val="16"/>
              </w:rPr>
              <w:t>4.</w:t>
            </w:r>
          </w:p>
        </w:tc>
        <w:tc>
          <w:tcPr>
            <w:tcW w:w="1475" w:type="dxa"/>
          </w:tcPr>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Сканер </w:t>
            </w:r>
            <w:proofErr w:type="spellStart"/>
            <w:r w:rsidRPr="005C365F">
              <w:rPr>
                <w:sz w:val="16"/>
                <w:szCs w:val="16"/>
                <w:lang w:eastAsia="ru-RU"/>
              </w:rPr>
              <w:t>Fujitsu</w:t>
            </w:r>
            <w:proofErr w:type="spellEnd"/>
            <w:r w:rsidRPr="005C365F">
              <w:rPr>
                <w:sz w:val="16"/>
                <w:szCs w:val="16"/>
                <w:lang w:eastAsia="ru-RU"/>
              </w:rPr>
              <w:t xml:space="preserve"> </w:t>
            </w:r>
            <w:proofErr w:type="spellStart"/>
            <w:r w:rsidRPr="005C365F">
              <w:rPr>
                <w:sz w:val="16"/>
                <w:szCs w:val="16"/>
                <w:lang w:eastAsia="ru-RU"/>
              </w:rPr>
              <w:t>ScanSnap</w:t>
            </w:r>
            <w:proofErr w:type="spellEnd"/>
            <w:r w:rsidRPr="005C365F">
              <w:rPr>
                <w:sz w:val="16"/>
                <w:szCs w:val="16"/>
                <w:lang w:eastAsia="ru-RU"/>
              </w:rPr>
              <w:t xml:space="preserve"> iX500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Производитель: </w:t>
            </w:r>
            <w:proofErr w:type="spellStart"/>
            <w:r w:rsidRPr="005C365F">
              <w:rPr>
                <w:sz w:val="16"/>
                <w:szCs w:val="16"/>
                <w:lang w:eastAsia="ru-RU"/>
              </w:rPr>
              <w:t>Fujitsu</w:t>
            </w:r>
            <w:proofErr w:type="spellEnd"/>
            <w:r w:rsidRPr="005C365F">
              <w:rPr>
                <w:sz w:val="16"/>
                <w:szCs w:val="16"/>
                <w:lang w:eastAsia="ru-RU"/>
              </w:rPr>
              <w:t xml:space="preserve">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Страна происхождения: </w:t>
            </w:r>
          </w:p>
          <w:p w:rsidR="00F17226" w:rsidRPr="005C365F" w:rsidRDefault="00F17226" w:rsidP="00F17226">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Индонезия</w:t>
            </w:r>
          </w:p>
        </w:tc>
        <w:tc>
          <w:tcPr>
            <w:tcW w:w="5103" w:type="dxa"/>
          </w:tcPr>
          <w:p w:rsidR="00F17226" w:rsidRPr="005C365F" w:rsidRDefault="00F17226"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Тип сканера: протяжной; Устройство </w:t>
            </w:r>
            <w:proofErr w:type="spellStart"/>
            <w:r w:rsidRPr="005C365F">
              <w:rPr>
                <w:sz w:val="16"/>
                <w:szCs w:val="16"/>
                <w:lang w:eastAsia="ru-RU"/>
              </w:rPr>
              <w:t>автоподачика</w:t>
            </w:r>
            <w:proofErr w:type="spellEnd"/>
            <w:r w:rsidRPr="005C365F">
              <w:rPr>
                <w:sz w:val="16"/>
                <w:szCs w:val="16"/>
                <w:lang w:eastAsia="ru-RU"/>
              </w:rPr>
              <w:t xml:space="preserve"> двухстороннее, емкость </w:t>
            </w:r>
            <w:proofErr w:type="spellStart"/>
            <w:r w:rsidRPr="005C365F">
              <w:rPr>
                <w:sz w:val="16"/>
                <w:szCs w:val="16"/>
                <w:lang w:eastAsia="ru-RU"/>
              </w:rPr>
              <w:t>автоподатчика</w:t>
            </w:r>
            <w:proofErr w:type="spellEnd"/>
            <w:r w:rsidRPr="005C365F">
              <w:rPr>
                <w:sz w:val="16"/>
                <w:szCs w:val="16"/>
                <w:lang w:eastAsia="ru-RU"/>
              </w:rPr>
              <w:t xml:space="preserve"> 50 листов, формат документов А4, скорость сканирования (ч/б, цвет) 25</w:t>
            </w:r>
            <w:r w:rsidR="006F1D84" w:rsidRPr="005C365F">
              <w:rPr>
                <w:sz w:val="16"/>
                <w:szCs w:val="16"/>
                <w:lang w:eastAsia="ru-RU"/>
              </w:rPr>
              <w:t> </w:t>
            </w:r>
            <w:proofErr w:type="spellStart"/>
            <w:r w:rsidRPr="005C365F">
              <w:rPr>
                <w:sz w:val="16"/>
                <w:szCs w:val="16"/>
                <w:lang w:eastAsia="ru-RU"/>
              </w:rPr>
              <w:t>стр</w:t>
            </w:r>
            <w:proofErr w:type="spellEnd"/>
            <w:r w:rsidRPr="005C365F">
              <w:rPr>
                <w:sz w:val="16"/>
                <w:szCs w:val="16"/>
                <w:lang w:eastAsia="ru-RU"/>
              </w:rPr>
              <w:t xml:space="preserve">/мин; разрешение 600x1200 точек на дюйм, интерфейсы подключения: USB версия 3.0, </w:t>
            </w:r>
            <w:proofErr w:type="spellStart"/>
            <w:r w:rsidRPr="005C365F">
              <w:rPr>
                <w:sz w:val="16"/>
                <w:szCs w:val="16"/>
                <w:lang w:eastAsia="ru-RU"/>
              </w:rPr>
              <w:t>Wi-Fi</w:t>
            </w:r>
            <w:proofErr w:type="spellEnd"/>
            <w:r w:rsidRPr="005C365F">
              <w:rPr>
                <w:sz w:val="16"/>
                <w:szCs w:val="16"/>
                <w:lang w:eastAsia="ru-RU"/>
              </w:rPr>
              <w:t xml:space="preserve">. </w:t>
            </w:r>
          </w:p>
          <w:p w:rsidR="00F17226" w:rsidRPr="005C365F" w:rsidRDefault="00F17226"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Дополнительная комплектация интерфейсный кабель </w:t>
            </w:r>
          </w:p>
          <w:p w:rsidR="00F17226" w:rsidRPr="005C365F" w:rsidRDefault="00F17226"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USB 3 м (экранированный, 2</w:t>
            </w:r>
            <w:r w:rsidR="00E30E4F" w:rsidRPr="005C365F">
              <w:rPr>
                <w:sz w:val="16"/>
                <w:szCs w:val="16"/>
                <w:lang w:eastAsia="ru-RU"/>
              </w:rPr>
              <w:t> </w:t>
            </w:r>
            <w:r w:rsidRPr="005C365F">
              <w:rPr>
                <w:sz w:val="16"/>
                <w:szCs w:val="16"/>
                <w:lang w:eastAsia="ru-RU"/>
              </w:rPr>
              <w:t>ферритовых фильтра).</w:t>
            </w:r>
          </w:p>
        </w:tc>
        <w:tc>
          <w:tcPr>
            <w:tcW w:w="850" w:type="dxa"/>
          </w:tcPr>
          <w:p w:rsidR="00F17226" w:rsidRPr="005C365F" w:rsidRDefault="00F17226" w:rsidP="00F17226">
            <w:pPr>
              <w:jc w:val="center"/>
              <w:rPr>
                <w:sz w:val="16"/>
                <w:szCs w:val="16"/>
              </w:rPr>
            </w:pPr>
            <w:r w:rsidRPr="005C365F">
              <w:rPr>
                <w:sz w:val="16"/>
                <w:szCs w:val="16"/>
              </w:rPr>
              <w:t>Сканер</w:t>
            </w:r>
          </w:p>
        </w:tc>
        <w:tc>
          <w:tcPr>
            <w:tcW w:w="1701" w:type="dxa"/>
          </w:tcPr>
          <w:p w:rsidR="00F17226" w:rsidRPr="005C365F" w:rsidRDefault="00F17226" w:rsidP="00F17226">
            <w:pPr>
              <w:jc w:val="center"/>
              <w:rPr>
                <w:sz w:val="16"/>
                <w:szCs w:val="16"/>
                <w:lang w:val="en-US"/>
              </w:rPr>
            </w:pPr>
            <w:r w:rsidRPr="005C365F">
              <w:rPr>
                <w:sz w:val="16"/>
                <w:szCs w:val="16"/>
                <w:lang w:val="en-US"/>
              </w:rPr>
              <w:t xml:space="preserve">Fujitsu </w:t>
            </w:r>
            <w:proofErr w:type="spellStart"/>
            <w:r w:rsidRPr="005C365F">
              <w:rPr>
                <w:sz w:val="16"/>
                <w:szCs w:val="16"/>
                <w:lang w:val="en-US"/>
              </w:rPr>
              <w:t>ScanSnap</w:t>
            </w:r>
            <w:proofErr w:type="spellEnd"/>
            <w:r w:rsidRPr="005C365F">
              <w:rPr>
                <w:sz w:val="16"/>
                <w:szCs w:val="16"/>
                <w:lang w:val="en-US"/>
              </w:rPr>
              <w:t xml:space="preserve"> iX500, duplex, 25 ppm, ADF 50, A4, </w:t>
            </w:r>
            <w:proofErr w:type="spellStart"/>
            <w:r w:rsidRPr="005C365F">
              <w:rPr>
                <w:sz w:val="16"/>
                <w:szCs w:val="16"/>
                <w:lang w:val="en-US"/>
              </w:rPr>
              <w:t>wifi</w:t>
            </w:r>
            <w:proofErr w:type="spellEnd"/>
          </w:p>
        </w:tc>
      </w:tr>
      <w:tr w:rsidR="00F17226" w:rsidRPr="00276427" w:rsidTr="00AA3983">
        <w:trPr>
          <w:trHeight w:val="226"/>
        </w:trPr>
        <w:tc>
          <w:tcPr>
            <w:tcW w:w="505" w:type="dxa"/>
          </w:tcPr>
          <w:p w:rsidR="00F17226" w:rsidRPr="005C365F" w:rsidRDefault="00F17226" w:rsidP="00F17226">
            <w:pPr>
              <w:pStyle w:val="aff"/>
              <w:tabs>
                <w:tab w:val="left" w:pos="1134"/>
              </w:tabs>
              <w:autoSpaceDE w:val="0"/>
              <w:autoSpaceDN w:val="0"/>
              <w:adjustRightInd w:val="0"/>
              <w:ind w:left="0"/>
              <w:jc w:val="center"/>
              <w:rPr>
                <w:sz w:val="16"/>
                <w:szCs w:val="16"/>
              </w:rPr>
            </w:pPr>
            <w:r w:rsidRPr="005C365F">
              <w:rPr>
                <w:sz w:val="16"/>
                <w:szCs w:val="16"/>
              </w:rPr>
              <w:t>5.</w:t>
            </w:r>
          </w:p>
        </w:tc>
        <w:tc>
          <w:tcPr>
            <w:tcW w:w="1475" w:type="dxa"/>
          </w:tcPr>
          <w:p w:rsidR="00E30E4F" w:rsidRPr="005C365F" w:rsidRDefault="00E30E4F" w:rsidP="00E30E4F">
            <w:pPr>
              <w:pStyle w:val="aff"/>
              <w:tabs>
                <w:tab w:val="left" w:pos="1134"/>
              </w:tabs>
              <w:autoSpaceDE w:val="0"/>
              <w:autoSpaceDN w:val="0"/>
              <w:adjustRightInd w:val="0"/>
              <w:ind w:left="-46"/>
              <w:jc w:val="center"/>
              <w:rPr>
                <w:sz w:val="16"/>
                <w:szCs w:val="16"/>
                <w:lang w:eastAsia="ru-RU"/>
              </w:rPr>
            </w:pPr>
            <w:proofErr w:type="spellStart"/>
            <w:r w:rsidRPr="005C365F">
              <w:rPr>
                <w:sz w:val="16"/>
                <w:szCs w:val="16"/>
                <w:lang w:eastAsia="ru-RU"/>
              </w:rPr>
              <w:t>Термотрансферный</w:t>
            </w:r>
            <w:proofErr w:type="spellEnd"/>
            <w:r w:rsidRPr="005C365F">
              <w:rPr>
                <w:sz w:val="16"/>
                <w:szCs w:val="16"/>
                <w:lang w:eastAsia="ru-RU"/>
              </w:rPr>
              <w:t xml:space="preserve"> принтер </w:t>
            </w:r>
            <w:r w:rsidRPr="005C365F">
              <w:rPr>
                <w:sz w:val="16"/>
                <w:szCs w:val="16"/>
                <w:lang w:val="en-US" w:eastAsia="ru-RU"/>
              </w:rPr>
              <w:t>ZEBRA</w:t>
            </w:r>
            <w:r w:rsidRPr="005C365F">
              <w:rPr>
                <w:sz w:val="16"/>
                <w:szCs w:val="16"/>
                <w:lang w:eastAsia="ru-RU"/>
              </w:rPr>
              <w:t xml:space="preserve"> </w:t>
            </w:r>
            <w:r w:rsidRPr="005C365F">
              <w:rPr>
                <w:sz w:val="16"/>
                <w:szCs w:val="16"/>
                <w:lang w:val="en-US" w:eastAsia="ru-RU"/>
              </w:rPr>
              <w:t>LP</w:t>
            </w:r>
            <w:r w:rsidRPr="005C365F">
              <w:rPr>
                <w:sz w:val="16"/>
                <w:szCs w:val="16"/>
                <w:lang w:eastAsia="ru-RU"/>
              </w:rPr>
              <w:t xml:space="preserve"> 2824 </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Производитель: </w:t>
            </w:r>
            <w:r w:rsidRPr="005C365F">
              <w:rPr>
                <w:sz w:val="16"/>
                <w:szCs w:val="16"/>
                <w:lang w:val="en-US" w:eastAsia="ru-RU"/>
              </w:rPr>
              <w:t>Zebra</w:t>
            </w:r>
            <w:r w:rsidRPr="005C365F">
              <w:rPr>
                <w:sz w:val="16"/>
                <w:szCs w:val="16"/>
                <w:lang w:eastAsia="ru-RU"/>
              </w:rPr>
              <w:t xml:space="preserve"> </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Страна происхождения: </w:t>
            </w:r>
          </w:p>
          <w:p w:rsidR="00F17226"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Китай</w:t>
            </w:r>
          </w:p>
        </w:tc>
        <w:tc>
          <w:tcPr>
            <w:tcW w:w="5103" w:type="dxa"/>
          </w:tcPr>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Разрешение, 203 </w:t>
            </w:r>
            <w:proofErr w:type="spellStart"/>
            <w:r w:rsidRPr="005C365F">
              <w:rPr>
                <w:sz w:val="16"/>
                <w:szCs w:val="16"/>
                <w:lang w:eastAsia="ru-RU"/>
              </w:rPr>
              <w:t>dpi</w:t>
            </w:r>
            <w:proofErr w:type="spellEnd"/>
            <w:r w:rsidRPr="005C365F">
              <w:rPr>
                <w:sz w:val="16"/>
                <w:szCs w:val="16"/>
                <w:lang w:eastAsia="ru-RU"/>
              </w:rPr>
              <w:t xml:space="preserve">. Скорость печати, 102мм/сек. Тип печати: прямая </w:t>
            </w:r>
            <w:proofErr w:type="spellStart"/>
            <w:r w:rsidRPr="005C365F">
              <w:rPr>
                <w:sz w:val="16"/>
                <w:szCs w:val="16"/>
                <w:lang w:eastAsia="ru-RU"/>
              </w:rPr>
              <w:t>термо</w:t>
            </w:r>
            <w:proofErr w:type="spellEnd"/>
            <w:r w:rsidRPr="005C365F">
              <w:rPr>
                <w:sz w:val="16"/>
                <w:szCs w:val="16"/>
                <w:lang w:eastAsia="ru-RU"/>
              </w:rPr>
              <w:t xml:space="preserve"> и </w:t>
            </w:r>
            <w:proofErr w:type="spellStart"/>
            <w:r w:rsidRPr="005C365F">
              <w:rPr>
                <w:sz w:val="16"/>
                <w:szCs w:val="16"/>
                <w:lang w:eastAsia="ru-RU"/>
              </w:rPr>
              <w:t>термотрансферная</w:t>
            </w:r>
            <w:proofErr w:type="spellEnd"/>
            <w:r w:rsidRPr="005C365F">
              <w:rPr>
                <w:sz w:val="16"/>
                <w:szCs w:val="16"/>
                <w:lang w:eastAsia="ru-RU"/>
              </w:rPr>
              <w:t xml:space="preserve"> печать </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Интерфейс: RS232, USB; Максимальная длина печати </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280 мм, Максимальная ширина печати 60 мм, </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Поддерживаемые штрих-коды: </w:t>
            </w:r>
            <w:proofErr w:type="spellStart"/>
            <w:r w:rsidRPr="005C365F">
              <w:rPr>
                <w:sz w:val="16"/>
                <w:szCs w:val="16"/>
                <w:lang w:eastAsia="ru-RU"/>
              </w:rPr>
              <w:t>Code</w:t>
            </w:r>
            <w:proofErr w:type="spellEnd"/>
            <w:r w:rsidRPr="005C365F">
              <w:rPr>
                <w:sz w:val="16"/>
                <w:szCs w:val="16"/>
                <w:lang w:eastAsia="ru-RU"/>
              </w:rPr>
              <w:t xml:space="preserve"> 3of9, UPC-A, UPC-</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val="en-US" w:eastAsia="ru-RU"/>
              </w:rPr>
              <w:t xml:space="preserve">E, </w:t>
            </w:r>
            <w:proofErr w:type="spellStart"/>
            <w:r w:rsidRPr="005C365F">
              <w:rPr>
                <w:sz w:val="16"/>
                <w:szCs w:val="16"/>
                <w:lang w:val="en-US" w:eastAsia="ru-RU"/>
              </w:rPr>
              <w:t>Int</w:t>
            </w:r>
            <w:proofErr w:type="spellEnd"/>
            <w:r w:rsidRPr="005C365F">
              <w:rPr>
                <w:sz w:val="16"/>
                <w:szCs w:val="16"/>
                <w:lang w:val="en-US" w:eastAsia="ru-RU"/>
              </w:rPr>
              <w:t xml:space="preserve"> 2of5, Code 128, EAN-8, EAN-13, HIBC (Modular 10), Plessey, Case Code, UPC2DIG ADD, UPC5DIG ADD, Code</w:t>
            </w:r>
            <w:r w:rsidR="006F1D84" w:rsidRPr="005C365F">
              <w:rPr>
                <w:sz w:val="16"/>
                <w:szCs w:val="16"/>
                <w:lang w:val="en-US" w:eastAsia="ru-RU"/>
              </w:rPr>
              <w:t> </w:t>
            </w:r>
            <w:r w:rsidRPr="005C365F">
              <w:rPr>
                <w:sz w:val="16"/>
                <w:szCs w:val="16"/>
                <w:lang w:val="en-US" w:eastAsia="ru-RU"/>
              </w:rPr>
              <w:t xml:space="preserve">93, </w:t>
            </w:r>
            <w:proofErr w:type="spellStart"/>
            <w:r w:rsidRPr="005C365F">
              <w:rPr>
                <w:sz w:val="16"/>
                <w:szCs w:val="16"/>
                <w:lang w:val="en-US" w:eastAsia="ru-RU"/>
              </w:rPr>
              <w:t>Telepen</w:t>
            </w:r>
            <w:proofErr w:type="spellEnd"/>
            <w:r w:rsidRPr="005C365F">
              <w:rPr>
                <w:sz w:val="16"/>
                <w:szCs w:val="16"/>
                <w:lang w:val="en-US" w:eastAsia="ru-RU"/>
              </w:rPr>
              <w:t xml:space="preserve">, Zip, UCC/EAN128, UCC/EAN128(Kmart), UCC/EAN128(Random Weight), FIM, UPS </w:t>
            </w:r>
            <w:proofErr w:type="spellStart"/>
            <w:r w:rsidRPr="005C365F">
              <w:rPr>
                <w:sz w:val="16"/>
                <w:szCs w:val="16"/>
                <w:lang w:val="en-US" w:eastAsia="ru-RU"/>
              </w:rPr>
              <w:t>Maxicode</w:t>
            </w:r>
            <w:proofErr w:type="spellEnd"/>
            <w:r w:rsidRPr="005C365F">
              <w:rPr>
                <w:sz w:val="16"/>
                <w:szCs w:val="16"/>
                <w:lang w:val="en-US" w:eastAsia="ru-RU"/>
              </w:rPr>
              <w:t xml:space="preserve">, PDF-417. </w:t>
            </w:r>
            <w:r w:rsidRPr="005C365F">
              <w:rPr>
                <w:sz w:val="16"/>
                <w:szCs w:val="16"/>
                <w:lang w:eastAsia="ru-RU"/>
              </w:rPr>
              <w:t xml:space="preserve">Комплект поставки: блок питания со шнуром, один ролик и втулка, </w:t>
            </w:r>
            <w:proofErr w:type="spellStart"/>
            <w:r w:rsidRPr="005C365F">
              <w:rPr>
                <w:sz w:val="16"/>
                <w:szCs w:val="16"/>
                <w:lang w:eastAsia="ru-RU"/>
              </w:rPr>
              <w:t>термотрансферная</w:t>
            </w:r>
            <w:proofErr w:type="spellEnd"/>
            <w:r w:rsidRPr="005C365F">
              <w:rPr>
                <w:sz w:val="16"/>
                <w:szCs w:val="16"/>
                <w:lang w:eastAsia="ru-RU"/>
              </w:rPr>
              <w:t xml:space="preserve"> лента 8 ед. набор для чистки принтера, инструкция пользователя и инструкция по </w:t>
            </w:r>
          </w:p>
          <w:p w:rsidR="00F17226"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программированию на русском языке, драйверы под </w:t>
            </w:r>
            <w:proofErr w:type="spellStart"/>
            <w:r w:rsidRPr="005C365F">
              <w:rPr>
                <w:sz w:val="16"/>
                <w:szCs w:val="16"/>
                <w:lang w:eastAsia="ru-RU"/>
              </w:rPr>
              <w:t>Windows</w:t>
            </w:r>
            <w:proofErr w:type="spellEnd"/>
            <w:r w:rsidRPr="005C365F">
              <w:rPr>
                <w:sz w:val="16"/>
                <w:szCs w:val="16"/>
                <w:lang w:eastAsia="ru-RU"/>
              </w:rPr>
              <w:t>.</w:t>
            </w:r>
          </w:p>
        </w:tc>
        <w:tc>
          <w:tcPr>
            <w:tcW w:w="850" w:type="dxa"/>
          </w:tcPr>
          <w:p w:rsidR="00F17226" w:rsidRPr="005C365F" w:rsidRDefault="00F17226" w:rsidP="00F17226">
            <w:pPr>
              <w:jc w:val="center"/>
              <w:rPr>
                <w:sz w:val="16"/>
                <w:szCs w:val="16"/>
              </w:rPr>
            </w:pPr>
            <w:proofErr w:type="spellStart"/>
            <w:r w:rsidRPr="005C365F">
              <w:rPr>
                <w:sz w:val="16"/>
                <w:szCs w:val="16"/>
              </w:rPr>
              <w:t>Термотрансферный</w:t>
            </w:r>
            <w:proofErr w:type="spellEnd"/>
            <w:r w:rsidRPr="005C365F">
              <w:rPr>
                <w:sz w:val="16"/>
                <w:szCs w:val="16"/>
              </w:rPr>
              <w:t xml:space="preserve"> принтер</w:t>
            </w:r>
          </w:p>
        </w:tc>
        <w:tc>
          <w:tcPr>
            <w:tcW w:w="1701" w:type="dxa"/>
          </w:tcPr>
          <w:p w:rsidR="00F17226" w:rsidRPr="005C365F" w:rsidRDefault="00F17226" w:rsidP="00F17226">
            <w:pPr>
              <w:jc w:val="center"/>
              <w:rPr>
                <w:sz w:val="16"/>
                <w:szCs w:val="16"/>
                <w:lang w:val="en-US"/>
              </w:rPr>
            </w:pPr>
            <w:r w:rsidRPr="005C365F">
              <w:rPr>
                <w:sz w:val="16"/>
                <w:szCs w:val="16"/>
              </w:rPr>
              <w:t>Термопринтер</w:t>
            </w:r>
            <w:r w:rsidRPr="005C365F">
              <w:rPr>
                <w:sz w:val="16"/>
                <w:szCs w:val="16"/>
                <w:lang w:val="en-US"/>
              </w:rPr>
              <w:t xml:space="preserve"> ZEBRA LP 2824 S 203DPI RS232/USB</w:t>
            </w:r>
          </w:p>
        </w:tc>
      </w:tr>
      <w:tr w:rsidR="00F17226" w:rsidRPr="00276427" w:rsidTr="00AA3983">
        <w:trPr>
          <w:trHeight w:val="226"/>
        </w:trPr>
        <w:tc>
          <w:tcPr>
            <w:tcW w:w="505" w:type="dxa"/>
          </w:tcPr>
          <w:p w:rsidR="00F17226" w:rsidRPr="005C365F" w:rsidRDefault="00F17226" w:rsidP="00F17226">
            <w:pPr>
              <w:pStyle w:val="aff"/>
              <w:tabs>
                <w:tab w:val="left" w:pos="1134"/>
              </w:tabs>
              <w:autoSpaceDE w:val="0"/>
              <w:autoSpaceDN w:val="0"/>
              <w:adjustRightInd w:val="0"/>
              <w:ind w:left="0"/>
              <w:jc w:val="center"/>
              <w:rPr>
                <w:sz w:val="16"/>
                <w:szCs w:val="16"/>
              </w:rPr>
            </w:pPr>
            <w:r w:rsidRPr="005C365F">
              <w:rPr>
                <w:sz w:val="16"/>
                <w:szCs w:val="16"/>
              </w:rPr>
              <w:t>6.</w:t>
            </w:r>
          </w:p>
        </w:tc>
        <w:tc>
          <w:tcPr>
            <w:tcW w:w="1475" w:type="dxa"/>
          </w:tcPr>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Веб-камера </w:t>
            </w:r>
            <w:r w:rsidRPr="005C365F">
              <w:rPr>
                <w:sz w:val="16"/>
                <w:szCs w:val="16"/>
                <w:lang w:val="en-US" w:eastAsia="ru-RU"/>
              </w:rPr>
              <w:t>Logitech</w:t>
            </w:r>
            <w:r w:rsidRPr="005C365F">
              <w:rPr>
                <w:sz w:val="16"/>
                <w:szCs w:val="16"/>
                <w:lang w:eastAsia="ru-RU"/>
              </w:rPr>
              <w:t xml:space="preserve"> </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val="en-US" w:eastAsia="ru-RU"/>
              </w:rPr>
              <w:t>Webcam</w:t>
            </w:r>
            <w:r w:rsidRPr="005C365F">
              <w:rPr>
                <w:sz w:val="16"/>
                <w:szCs w:val="16"/>
                <w:lang w:eastAsia="ru-RU"/>
              </w:rPr>
              <w:t xml:space="preserve"> </w:t>
            </w:r>
            <w:r w:rsidRPr="005C365F">
              <w:rPr>
                <w:sz w:val="16"/>
                <w:szCs w:val="16"/>
                <w:lang w:val="en-US" w:eastAsia="ru-RU"/>
              </w:rPr>
              <w:t>C</w:t>
            </w:r>
            <w:r w:rsidRPr="005C365F">
              <w:rPr>
                <w:sz w:val="16"/>
                <w:szCs w:val="16"/>
                <w:lang w:eastAsia="ru-RU"/>
              </w:rPr>
              <w:t>615</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Производитель: </w:t>
            </w:r>
            <w:r w:rsidRPr="005C365F">
              <w:rPr>
                <w:sz w:val="16"/>
                <w:szCs w:val="16"/>
                <w:lang w:val="en-US" w:eastAsia="ru-RU"/>
              </w:rPr>
              <w:t>Logitech</w:t>
            </w:r>
          </w:p>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Страна происхождения:</w:t>
            </w:r>
          </w:p>
          <w:p w:rsidR="00F17226"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Китай</w:t>
            </w:r>
          </w:p>
        </w:tc>
        <w:tc>
          <w:tcPr>
            <w:tcW w:w="5103" w:type="dxa"/>
          </w:tcPr>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Корпус пластик; запись видео в формате </w:t>
            </w:r>
            <w:proofErr w:type="spellStart"/>
            <w:r w:rsidRPr="005C365F">
              <w:rPr>
                <w:sz w:val="16"/>
                <w:szCs w:val="16"/>
                <w:lang w:eastAsia="ru-RU"/>
              </w:rPr>
              <w:t>Full</w:t>
            </w:r>
            <w:proofErr w:type="spellEnd"/>
            <w:r w:rsidRPr="005C365F">
              <w:rPr>
                <w:sz w:val="16"/>
                <w:szCs w:val="16"/>
                <w:lang w:eastAsia="ru-RU"/>
              </w:rPr>
              <w:t xml:space="preserve"> HD 1080p, фотографии 8 </w:t>
            </w:r>
            <w:proofErr w:type="spellStart"/>
            <w:r w:rsidRPr="005C365F">
              <w:rPr>
                <w:sz w:val="16"/>
                <w:szCs w:val="16"/>
                <w:lang w:eastAsia="ru-RU"/>
              </w:rPr>
              <w:t>Мпикс</w:t>
            </w:r>
            <w:proofErr w:type="spellEnd"/>
            <w:r w:rsidRPr="005C365F">
              <w:rPr>
                <w:sz w:val="16"/>
                <w:szCs w:val="16"/>
                <w:lang w:eastAsia="ru-RU"/>
              </w:rPr>
              <w:t xml:space="preserve">, высокоскоростное соединение </w:t>
            </w:r>
          </w:p>
          <w:p w:rsidR="00F17226"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USB 2.0, автофокусировка, интегрированный микрофон</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с автоматическим шумоподавлением, универсальное </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крепление к ноутбукам, ЖК-и ЭЛТ-мониторам,</w:t>
            </w:r>
            <w:r w:rsidR="006F1D84" w:rsidRPr="005C365F">
              <w:rPr>
                <w:sz w:val="16"/>
                <w:szCs w:val="16"/>
                <w:lang w:eastAsia="ru-RU"/>
              </w:rPr>
              <w:t xml:space="preserve"> </w:t>
            </w:r>
            <w:r w:rsidRPr="005C365F">
              <w:rPr>
                <w:sz w:val="16"/>
                <w:szCs w:val="16"/>
                <w:lang w:eastAsia="ru-RU"/>
              </w:rPr>
              <w:t>элементы управления панорамированием,</w:t>
            </w:r>
            <w:r w:rsidR="006F1D84" w:rsidRPr="005C365F">
              <w:rPr>
                <w:sz w:val="16"/>
                <w:szCs w:val="16"/>
                <w:lang w:eastAsia="ru-RU"/>
              </w:rPr>
              <w:t xml:space="preserve"> </w:t>
            </w:r>
            <w:r w:rsidRPr="005C365F">
              <w:rPr>
                <w:sz w:val="16"/>
                <w:szCs w:val="16"/>
                <w:lang w:eastAsia="ru-RU"/>
              </w:rPr>
              <w:t>масштабированием и изменением угла съемки</w:t>
            </w:r>
            <w:r w:rsidR="006F1D84" w:rsidRPr="005C365F">
              <w:rPr>
                <w:sz w:val="16"/>
                <w:szCs w:val="16"/>
                <w:lang w:eastAsia="ru-RU"/>
              </w:rPr>
              <w:t xml:space="preserve"> </w:t>
            </w:r>
            <w:r w:rsidRPr="005C365F">
              <w:rPr>
                <w:sz w:val="16"/>
                <w:szCs w:val="16"/>
                <w:lang w:eastAsia="ru-RU"/>
              </w:rPr>
              <w:t>360 градусов, кабель длиной 90 см с удлинителем кабеля длиной 90 см.</w:t>
            </w:r>
          </w:p>
        </w:tc>
        <w:tc>
          <w:tcPr>
            <w:tcW w:w="850" w:type="dxa"/>
          </w:tcPr>
          <w:p w:rsidR="00F17226" w:rsidRPr="005C365F" w:rsidRDefault="00F17226" w:rsidP="00F17226">
            <w:pPr>
              <w:jc w:val="center"/>
              <w:rPr>
                <w:sz w:val="16"/>
                <w:szCs w:val="16"/>
              </w:rPr>
            </w:pPr>
            <w:r w:rsidRPr="005C365F">
              <w:rPr>
                <w:sz w:val="16"/>
                <w:szCs w:val="16"/>
              </w:rPr>
              <w:t>Веб-камера</w:t>
            </w:r>
          </w:p>
        </w:tc>
        <w:tc>
          <w:tcPr>
            <w:tcW w:w="1701" w:type="dxa"/>
          </w:tcPr>
          <w:p w:rsidR="00F17226" w:rsidRPr="005C365F" w:rsidRDefault="00F17226" w:rsidP="00F17226">
            <w:pPr>
              <w:jc w:val="center"/>
              <w:rPr>
                <w:sz w:val="16"/>
                <w:szCs w:val="16"/>
                <w:lang w:val="en-US"/>
              </w:rPr>
            </w:pPr>
            <w:r w:rsidRPr="005C365F">
              <w:rPr>
                <w:sz w:val="16"/>
                <w:szCs w:val="16"/>
              </w:rPr>
              <w:t>Камера</w:t>
            </w:r>
            <w:r w:rsidRPr="005C365F">
              <w:rPr>
                <w:sz w:val="16"/>
                <w:szCs w:val="16"/>
                <w:lang w:val="en-US"/>
              </w:rPr>
              <w:t xml:space="preserve"> Web Logitech Webcam C615 RET (960-000737)</w:t>
            </w:r>
          </w:p>
        </w:tc>
      </w:tr>
      <w:tr w:rsidR="00F17226" w:rsidRPr="005C365F" w:rsidTr="00AA3983">
        <w:trPr>
          <w:trHeight w:val="226"/>
        </w:trPr>
        <w:tc>
          <w:tcPr>
            <w:tcW w:w="505" w:type="dxa"/>
          </w:tcPr>
          <w:p w:rsidR="00F17226" w:rsidRPr="005C365F" w:rsidRDefault="00F17226" w:rsidP="00F17226">
            <w:pPr>
              <w:pStyle w:val="aff"/>
              <w:tabs>
                <w:tab w:val="left" w:pos="1134"/>
              </w:tabs>
              <w:autoSpaceDE w:val="0"/>
              <w:autoSpaceDN w:val="0"/>
              <w:adjustRightInd w:val="0"/>
              <w:ind w:left="0"/>
              <w:jc w:val="center"/>
              <w:rPr>
                <w:sz w:val="16"/>
                <w:szCs w:val="16"/>
              </w:rPr>
            </w:pPr>
            <w:r w:rsidRPr="005C365F">
              <w:rPr>
                <w:sz w:val="16"/>
                <w:szCs w:val="16"/>
              </w:rPr>
              <w:t>7.</w:t>
            </w:r>
          </w:p>
        </w:tc>
        <w:tc>
          <w:tcPr>
            <w:tcW w:w="1475" w:type="dxa"/>
          </w:tcPr>
          <w:p w:rsidR="00E30E4F"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 xml:space="preserve">Компьютерная акустика </w:t>
            </w:r>
            <w:proofErr w:type="spellStart"/>
            <w:r w:rsidRPr="005C365F">
              <w:rPr>
                <w:sz w:val="16"/>
                <w:szCs w:val="16"/>
                <w:lang w:val="en-US" w:eastAsia="ru-RU"/>
              </w:rPr>
              <w:t>Microlab</w:t>
            </w:r>
            <w:proofErr w:type="spellEnd"/>
            <w:r w:rsidRPr="005C365F">
              <w:rPr>
                <w:sz w:val="16"/>
                <w:szCs w:val="16"/>
                <w:lang w:eastAsia="ru-RU"/>
              </w:rPr>
              <w:t xml:space="preserve"> </w:t>
            </w:r>
            <w:r w:rsidRPr="005C365F">
              <w:rPr>
                <w:sz w:val="16"/>
                <w:szCs w:val="16"/>
                <w:lang w:val="en-US" w:eastAsia="ru-RU"/>
              </w:rPr>
              <w:t>PRO</w:t>
            </w:r>
            <w:r w:rsidRPr="005C365F">
              <w:rPr>
                <w:sz w:val="16"/>
                <w:szCs w:val="16"/>
                <w:lang w:eastAsia="ru-RU"/>
              </w:rPr>
              <w:t xml:space="preserve">2 Производитель: </w:t>
            </w:r>
            <w:proofErr w:type="spellStart"/>
            <w:r w:rsidRPr="005C365F">
              <w:rPr>
                <w:sz w:val="16"/>
                <w:szCs w:val="16"/>
                <w:lang w:val="en-US" w:eastAsia="ru-RU"/>
              </w:rPr>
              <w:t>Microlab</w:t>
            </w:r>
            <w:proofErr w:type="spellEnd"/>
            <w:r w:rsidRPr="005C365F">
              <w:rPr>
                <w:sz w:val="16"/>
                <w:szCs w:val="16"/>
                <w:lang w:eastAsia="ru-RU"/>
              </w:rPr>
              <w:t xml:space="preserve"> Страна происхождения:</w:t>
            </w:r>
          </w:p>
          <w:p w:rsidR="00F17226" w:rsidRPr="005C365F" w:rsidRDefault="00E30E4F" w:rsidP="00E30E4F">
            <w:pPr>
              <w:pStyle w:val="aff"/>
              <w:tabs>
                <w:tab w:val="left" w:pos="1134"/>
              </w:tabs>
              <w:autoSpaceDE w:val="0"/>
              <w:autoSpaceDN w:val="0"/>
              <w:adjustRightInd w:val="0"/>
              <w:ind w:left="-46"/>
              <w:jc w:val="center"/>
              <w:rPr>
                <w:sz w:val="16"/>
                <w:szCs w:val="16"/>
                <w:lang w:eastAsia="ru-RU"/>
              </w:rPr>
            </w:pPr>
            <w:r w:rsidRPr="005C365F">
              <w:rPr>
                <w:sz w:val="16"/>
                <w:szCs w:val="16"/>
                <w:lang w:eastAsia="ru-RU"/>
              </w:rPr>
              <w:t>Китай</w:t>
            </w:r>
          </w:p>
        </w:tc>
        <w:tc>
          <w:tcPr>
            <w:tcW w:w="5103" w:type="dxa"/>
          </w:tcPr>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Корпус МДФ: Звуковая система совместимая с </w:t>
            </w:r>
            <w:r w:rsidR="006F1D84" w:rsidRPr="005C365F">
              <w:rPr>
                <w:sz w:val="16"/>
                <w:szCs w:val="16"/>
                <w:lang w:eastAsia="ru-RU"/>
              </w:rPr>
              <w:t>к</w:t>
            </w:r>
            <w:r w:rsidRPr="005C365F">
              <w:rPr>
                <w:sz w:val="16"/>
                <w:szCs w:val="16"/>
                <w:lang w:eastAsia="ru-RU"/>
              </w:rPr>
              <w:t>омпьютерами и ноутбуками.</w:t>
            </w:r>
            <w:r w:rsidR="001D2EB0" w:rsidRPr="005C365F">
              <w:rPr>
                <w:sz w:val="16"/>
                <w:szCs w:val="16"/>
                <w:lang w:eastAsia="ru-RU"/>
              </w:rPr>
              <w:t xml:space="preserve"> </w:t>
            </w:r>
            <w:r w:rsidR="006F1D84" w:rsidRPr="005C365F">
              <w:rPr>
                <w:sz w:val="16"/>
                <w:szCs w:val="16"/>
                <w:lang w:eastAsia="ru-RU"/>
              </w:rPr>
              <w:t>д</w:t>
            </w:r>
            <w:r w:rsidRPr="005C365F">
              <w:rPr>
                <w:sz w:val="16"/>
                <w:szCs w:val="16"/>
                <w:lang w:eastAsia="ru-RU"/>
              </w:rPr>
              <w:t>ва канала</w:t>
            </w:r>
            <w:r w:rsidR="006F1D84" w:rsidRPr="005C365F">
              <w:rPr>
                <w:sz w:val="16"/>
                <w:szCs w:val="16"/>
                <w:lang w:eastAsia="ru-RU"/>
              </w:rPr>
              <w:t xml:space="preserve"> </w:t>
            </w:r>
            <w:r w:rsidRPr="005C365F">
              <w:rPr>
                <w:sz w:val="16"/>
                <w:szCs w:val="16"/>
                <w:lang w:eastAsia="ru-RU"/>
              </w:rPr>
              <w:t>2.0;</w:t>
            </w:r>
          </w:p>
          <w:p w:rsidR="00E30E4F"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Мембрана: ВЧ динамика 1</w:t>
            </w:r>
            <w:r w:rsidRPr="005C365F">
              <w:rPr>
                <w:sz w:val="16"/>
                <w:szCs w:val="16"/>
                <w:lang w:val="en-US" w:eastAsia="ru-RU"/>
              </w:rPr>
              <w:t> </w:t>
            </w:r>
            <w:r w:rsidRPr="005C365F">
              <w:rPr>
                <w:sz w:val="16"/>
                <w:szCs w:val="16"/>
                <w:lang w:eastAsia="ru-RU"/>
              </w:rPr>
              <w:t>дюйм, НЧ динамика 6,5</w:t>
            </w:r>
            <w:r w:rsidRPr="005C365F">
              <w:rPr>
                <w:sz w:val="16"/>
                <w:szCs w:val="16"/>
                <w:lang w:val="en-US" w:eastAsia="ru-RU"/>
              </w:rPr>
              <w:t> </w:t>
            </w:r>
            <w:r w:rsidRPr="005C365F">
              <w:rPr>
                <w:sz w:val="16"/>
                <w:szCs w:val="16"/>
                <w:lang w:eastAsia="ru-RU"/>
              </w:rPr>
              <w:t xml:space="preserve">дюймов; Общая выходная мощность фронтальных </w:t>
            </w:r>
            <w:r w:rsidR="006F1D84" w:rsidRPr="005C365F">
              <w:rPr>
                <w:sz w:val="16"/>
                <w:szCs w:val="16"/>
                <w:lang w:eastAsia="ru-RU"/>
              </w:rPr>
              <w:t>к</w:t>
            </w:r>
            <w:r w:rsidRPr="005C365F">
              <w:rPr>
                <w:sz w:val="16"/>
                <w:szCs w:val="16"/>
                <w:lang w:eastAsia="ru-RU"/>
              </w:rPr>
              <w:t>олонок 70 Вт с</w:t>
            </w:r>
            <w:r w:rsidR="006F1D84" w:rsidRPr="005C365F">
              <w:rPr>
                <w:sz w:val="16"/>
                <w:szCs w:val="16"/>
                <w:lang w:eastAsia="ru-RU"/>
              </w:rPr>
              <w:t> </w:t>
            </w:r>
            <w:r w:rsidRPr="005C365F">
              <w:rPr>
                <w:sz w:val="16"/>
                <w:szCs w:val="16"/>
                <w:lang w:eastAsia="ru-RU"/>
              </w:rPr>
              <w:t>распределением мощности 2х35 Вт;</w:t>
            </w:r>
            <w:r w:rsidR="006F1D84" w:rsidRPr="005C365F">
              <w:rPr>
                <w:sz w:val="16"/>
                <w:szCs w:val="16"/>
                <w:lang w:eastAsia="ru-RU"/>
              </w:rPr>
              <w:t xml:space="preserve"> </w:t>
            </w:r>
            <w:r w:rsidRPr="005C365F">
              <w:rPr>
                <w:sz w:val="16"/>
                <w:szCs w:val="16"/>
                <w:lang w:eastAsia="ru-RU"/>
              </w:rPr>
              <w:t xml:space="preserve">Порты подключения: выход </w:t>
            </w:r>
            <w:proofErr w:type="spellStart"/>
            <w:r w:rsidRPr="005C365F">
              <w:rPr>
                <w:sz w:val="16"/>
                <w:szCs w:val="16"/>
                <w:lang w:eastAsia="ru-RU"/>
              </w:rPr>
              <w:t>terminals</w:t>
            </w:r>
            <w:proofErr w:type="spellEnd"/>
            <w:r w:rsidRPr="005C365F">
              <w:rPr>
                <w:sz w:val="16"/>
                <w:szCs w:val="16"/>
                <w:lang w:eastAsia="ru-RU"/>
              </w:rPr>
              <w:t>, вход</w:t>
            </w:r>
            <w:r w:rsidR="006F1D84" w:rsidRPr="005C365F">
              <w:rPr>
                <w:sz w:val="16"/>
                <w:szCs w:val="16"/>
                <w:lang w:eastAsia="ru-RU"/>
              </w:rPr>
              <w:t xml:space="preserve"> </w:t>
            </w:r>
            <w:r w:rsidRPr="005C365F">
              <w:rPr>
                <w:sz w:val="16"/>
                <w:szCs w:val="16"/>
                <w:lang w:eastAsia="ru-RU"/>
              </w:rPr>
              <w:t>2RCA, наличие дополнительного входа</w:t>
            </w:r>
            <w:r w:rsidR="006F1D84" w:rsidRPr="005C365F">
              <w:rPr>
                <w:sz w:val="16"/>
                <w:szCs w:val="16"/>
                <w:lang w:eastAsia="ru-RU"/>
              </w:rPr>
              <w:t xml:space="preserve"> </w:t>
            </w:r>
            <w:r w:rsidRPr="005C365F">
              <w:rPr>
                <w:sz w:val="16"/>
                <w:szCs w:val="16"/>
                <w:lang w:eastAsia="ru-RU"/>
              </w:rPr>
              <w:t>2RCA.</w:t>
            </w:r>
            <w:r w:rsidR="006F1D84" w:rsidRPr="005C365F">
              <w:rPr>
                <w:sz w:val="16"/>
                <w:szCs w:val="16"/>
                <w:lang w:eastAsia="ru-RU"/>
              </w:rPr>
              <w:t xml:space="preserve"> </w:t>
            </w:r>
            <w:r w:rsidRPr="005C365F">
              <w:rPr>
                <w:sz w:val="16"/>
                <w:szCs w:val="16"/>
                <w:lang w:eastAsia="ru-RU"/>
              </w:rPr>
              <w:t>Комплектация: Усилитель; Пульт</w:t>
            </w:r>
            <w:r w:rsidR="006F1D84" w:rsidRPr="005C365F">
              <w:rPr>
                <w:sz w:val="16"/>
                <w:szCs w:val="16"/>
                <w:lang w:eastAsia="ru-RU"/>
              </w:rPr>
              <w:t xml:space="preserve"> </w:t>
            </w:r>
            <w:r w:rsidRPr="005C365F">
              <w:rPr>
                <w:sz w:val="16"/>
                <w:szCs w:val="16"/>
                <w:lang w:eastAsia="ru-RU"/>
              </w:rPr>
              <w:t>ДУ (Элемент питания); Комплект проводов для подключения,</w:t>
            </w:r>
          </w:p>
          <w:p w:rsidR="00F17226" w:rsidRPr="005C365F" w:rsidRDefault="00E30E4F" w:rsidP="00AF547A">
            <w:pPr>
              <w:pStyle w:val="aff"/>
              <w:tabs>
                <w:tab w:val="left" w:pos="1134"/>
              </w:tabs>
              <w:autoSpaceDE w:val="0"/>
              <w:autoSpaceDN w:val="0"/>
              <w:adjustRightInd w:val="0"/>
              <w:ind w:left="34"/>
              <w:rPr>
                <w:sz w:val="16"/>
                <w:szCs w:val="16"/>
                <w:lang w:eastAsia="ru-RU"/>
              </w:rPr>
            </w:pPr>
            <w:r w:rsidRPr="005C365F">
              <w:rPr>
                <w:sz w:val="16"/>
                <w:szCs w:val="16"/>
                <w:lang w:eastAsia="ru-RU"/>
              </w:rPr>
              <w:t xml:space="preserve">переходника 2RCA </w:t>
            </w:r>
            <w:proofErr w:type="spellStart"/>
            <w:r w:rsidRPr="005C365F">
              <w:rPr>
                <w:sz w:val="16"/>
                <w:szCs w:val="16"/>
                <w:lang w:eastAsia="ru-RU"/>
              </w:rPr>
              <w:t>to</w:t>
            </w:r>
            <w:proofErr w:type="spellEnd"/>
            <w:r w:rsidRPr="005C365F">
              <w:rPr>
                <w:sz w:val="16"/>
                <w:szCs w:val="16"/>
                <w:lang w:eastAsia="ru-RU"/>
              </w:rPr>
              <w:t xml:space="preserve"> 3,5</w:t>
            </w:r>
            <w:r w:rsidRPr="005C365F">
              <w:rPr>
                <w:sz w:val="16"/>
                <w:szCs w:val="16"/>
                <w:lang w:val="en-US" w:eastAsia="ru-RU"/>
              </w:rPr>
              <w:t> </w:t>
            </w:r>
            <w:proofErr w:type="spellStart"/>
            <w:r w:rsidRPr="005C365F">
              <w:rPr>
                <w:sz w:val="16"/>
                <w:szCs w:val="16"/>
                <w:lang w:eastAsia="ru-RU"/>
              </w:rPr>
              <w:t>miniJack</w:t>
            </w:r>
            <w:proofErr w:type="spellEnd"/>
            <w:r w:rsidRPr="005C365F">
              <w:rPr>
                <w:sz w:val="16"/>
                <w:szCs w:val="16"/>
                <w:lang w:eastAsia="ru-RU"/>
              </w:rPr>
              <w:t>; Кабель питания.</w:t>
            </w:r>
          </w:p>
        </w:tc>
        <w:tc>
          <w:tcPr>
            <w:tcW w:w="850" w:type="dxa"/>
          </w:tcPr>
          <w:p w:rsidR="00F17226" w:rsidRPr="005C365F" w:rsidRDefault="00F17226" w:rsidP="00F17226">
            <w:pPr>
              <w:jc w:val="center"/>
              <w:rPr>
                <w:sz w:val="16"/>
                <w:szCs w:val="16"/>
              </w:rPr>
            </w:pPr>
            <w:r w:rsidRPr="005C365F">
              <w:rPr>
                <w:sz w:val="16"/>
                <w:szCs w:val="16"/>
              </w:rPr>
              <w:t>Компьютерная акустика</w:t>
            </w:r>
          </w:p>
        </w:tc>
        <w:tc>
          <w:tcPr>
            <w:tcW w:w="1701" w:type="dxa"/>
          </w:tcPr>
          <w:p w:rsidR="00F17226" w:rsidRPr="005C365F" w:rsidRDefault="00F17226" w:rsidP="00F17226">
            <w:pPr>
              <w:jc w:val="center"/>
              <w:rPr>
                <w:sz w:val="16"/>
                <w:szCs w:val="16"/>
              </w:rPr>
            </w:pPr>
            <w:r w:rsidRPr="005C365F">
              <w:rPr>
                <w:sz w:val="16"/>
                <w:szCs w:val="16"/>
              </w:rPr>
              <w:t xml:space="preserve">Колонки </w:t>
            </w:r>
            <w:proofErr w:type="spellStart"/>
            <w:r w:rsidRPr="005C365F">
              <w:rPr>
                <w:sz w:val="16"/>
                <w:szCs w:val="16"/>
              </w:rPr>
              <w:t>Microlab</w:t>
            </w:r>
            <w:proofErr w:type="spellEnd"/>
            <w:r w:rsidRPr="005C365F">
              <w:rPr>
                <w:sz w:val="16"/>
                <w:szCs w:val="16"/>
              </w:rPr>
              <w:t xml:space="preserve"> PRO2 темное дерево (2.0) 70W</w:t>
            </w:r>
          </w:p>
        </w:tc>
      </w:tr>
    </w:tbl>
    <w:p w:rsidR="004320AF" w:rsidRPr="005C365F" w:rsidRDefault="004320AF" w:rsidP="00E876B0">
      <w:pPr>
        <w:tabs>
          <w:tab w:val="left" w:pos="993"/>
        </w:tabs>
        <w:autoSpaceDE w:val="0"/>
        <w:autoSpaceDN w:val="0"/>
        <w:adjustRightInd w:val="0"/>
        <w:spacing w:before="60"/>
        <w:ind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1 ст. 7.32 </w:t>
      </w:r>
      <w:proofErr w:type="spellStart"/>
      <w:r w:rsidRPr="005C365F">
        <w:rPr>
          <w:sz w:val="26"/>
          <w:szCs w:val="26"/>
        </w:rPr>
        <w:t>КРФоАП</w:t>
      </w:r>
      <w:proofErr w:type="spellEnd"/>
      <w:r w:rsidRPr="005C365F">
        <w:rPr>
          <w:sz w:val="26"/>
          <w:szCs w:val="26"/>
        </w:rPr>
        <w:t>.</w:t>
      </w:r>
    </w:p>
    <w:p w:rsidR="0084692C" w:rsidRPr="005C365F" w:rsidRDefault="0084692C" w:rsidP="0008022A">
      <w:pPr>
        <w:pStyle w:val="aff"/>
        <w:tabs>
          <w:tab w:val="left" w:pos="1134"/>
        </w:tabs>
        <w:autoSpaceDE w:val="0"/>
        <w:autoSpaceDN w:val="0"/>
        <w:adjustRightInd w:val="0"/>
        <w:ind w:left="0" w:firstLine="680"/>
        <w:jc w:val="both"/>
        <w:rPr>
          <w:sz w:val="26"/>
          <w:szCs w:val="26"/>
          <w:lang w:eastAsia="ru-RU"/>
        </w:rPr>
      </w:pPr>
      <w:r w:rsidRPr="005C365F">
        <w:rPr>
          <w:sz w:val="26"/>
          <w:szCs w:val="26"/>
        </w:rPr>
        <w:t>Отметим, что</w:t>
      </w:r>
      <w:r w:rsidR="00245FC3" w:rsidRPr="005C365F">
        <w:rPr>
          <w:sz w:val="26"/>
          <w:szCs w:val="26"/>
        </w:rPr>
        <w:t xml:space="preserve"> </w:t>
      </w:r>
      <w:r w:rsidR="00486CEC" w:rsidRPr="005C365F">
        <w:rPr>
          <w:sz w:val="26"/>
          <w:szCs w:val="26"/>
        </w:rPr>
        <w:t xml:space="preserve">в ходе исполнения указанного контракта </w:t>
      </w:r>
      <w:r w:rsidR="00245FC3" w:rsidRPr="005C365F">
        <w:rPr>
          <w:sz w:val="26"/>
          <w:szCs w:val="26"/>
        </w:rPr>
        <w:t>Поставщик</w:t>
      </w:r>
      <w:r w:rsidR="00486CEC" w:rsidRPr="005C365F">
        <w:rPr>
          <w:sz w:val="26"/>
          <w:szCs w:val="26"/>
        </w:rPr>
        <w:t xml:space="preserve"> ООО «</w:t>
      </w:r>
      <w:proofErr w:type="spellStart"/>
      <w:r w:rsidR="00486CEC" w:rsidRPr="005C365F">
        <w:rPr>
          <w:sz w:val="26"/>
          <w:szCs w:val="26"/>
        </w:rPr>
        <w:t>РемМарк</w:t>
      </w:r>
      <w:proofErr w:type="spellEnd"/>
      <w:r w:rsidR="00486CEC" w:rsidRPr="005C365F">
        <w:rPr>
          <w:sz w:val="26"/>
          <w:szCs w:val="26"/>
        </w:rPr>
        <w:t>»</w:t>
      </w:r>
      <w:r w:rsidR="00245FC3" w:rsidRPr="005C365F">
        <w:rPr>
          <w:sz w:val="26"/>
          <w:szCs w:val="26"/>
        </w:rPr>
        <w:t xml:space="preserve"> поставил</w:t>
      </w:r>
      <w:r w:rsidRPr="005C365F">
        <w:rPr>
          <w:sz w:val="26"/>
          <w:szCs w:val="26"/>
        </w:rPr>
        <w:t xml:space="preserve"> системны</w:t>
      </w:r>
      <w:r w:rsidR="00245FC3" w:rsidRPr="005C365F">
        <w:rPr>
          <w:sz w:val="26"/>
          <w:szCs w:val="26"/>
        </w:rPr>
        <w:t>е</w:t>
      </w:r>
      <w:r w:rsidRPr="005C365F">
        <w:rPr>
          <w:sz w:val="26"/>
          <w:szCs w:val="26"/>
        </w:rPr>
        <w:t xml:space="preserve"> блок</w:t>
      </w:r>
      <w:r w:rsidR="00245FC3" w:rsidRPr="005C365F">
        <w:rPr>
          <w:sz w:val="26"/>
          <w:szCs w:val="26"/>
        </w:rPr>
        <w:t>и</w:t>
      </w:r>
      <w:r w:rsidRPr="005C365F">
        <w:rPr>
          <w:sz w:val="26"/>
          <w:szCs w:val="26"/>
        </w:rPr>
        <w:t xml:space="preserve"> </w:t>
      </w:r>
      <w:r w:rsidRPr="005C365F">
        <w:rPr>
          <w:sz w:val="26"/>
          <w:szCs w:val="26"/>
          <w:lang w:val="en-US"/>
        </w:rPr>
        <w:t>HP</w:t>
      </w:r>
      <w:r w:rsidRPr="005C365F">
        <w:rPr>
          <w:sz w:val="26"/>
          <w:szCs w:val="26"/>
        </w:rPr>
        <w:t xml:space="preserve"> 490 </w:t>
      </w:r>
      <w:r w:rsidRPr="005C365F">
        <w:rPr>
          <w:sz w:val="26"/>
          <w:szCs w:val="26"/>
          <w:lang w:val="en-US"/>
        </w:rPr>
        <w:t>MT</w:t>
      </w:r>
      <w:r w:rsidR="00245FC3" w:rsidRPr="005C365F">
        <w:rPr>
          <w:sz w:val="26"/>
          <w:szCs w:val="26"/>
        </w:rPr>
        <w:t>, страной происхождения которых была не Чехия</w:t>
      </w:r>
      <w:r w:rsidR="00FE0797" w:rsidRPr="005C365F">
        <w:rPr>
          <w:sz w:val="26"/>
          <w:szCs w:val="26"/>
        </w:rPr>
        <w:t xml:space="preserve">, как </w:t>
      </w:r>
      <w:r w:rsidR="00F24BF2" w:rsidRPr="005C365F">
        <w:rPr>
          <w:sz w:val="26"/>
          <w:szCs w:val="26"/>
        </w:rPr>
        <w:t>им</w:t>
      </w:r>
      <w:r w:rsidR="00FE0797" w:rsidRPr="005C365F">
        <w:rPr>
          <w:sz w:val="26"/>
          <w:szCs w:val="26"/>
        </w:rPr>
        <w:t xml:space="preserve"> декларировалось </w:t>
      </w:r>
      <w:r w:rsidR="0008022A" w:rsidRPr="005C365F">
        <w:rPr>
          <w:sz w:val="26"/>
          <w:szCs w:val="26"/>
        </w:rPr>
        <w:t>в</w:t>
      </w:r>
      <w:r w:rsidR="00FE0797" w:rsidRPr="005C365F">
        <w:rPr>
          <w:sz w:val="26"/>
          <w:szCs w:val="26"/>
        </w:rPr>
        <w:t xml:space="preserve"> заявке на участие в</w:t>
      </w:r>
      <w:r w:rsidR="001C7E34" w:rsidRPr="005C365F">
        <w:rPr>
          <w:sz w:val="26"/>
          <w:szCs w:val="26"/>
        </w:rPr>
        <w:t xml:space="preserve"> </w:t>
      </w:r>
      <w:r w:rsidR="00FE0797" w:rsidRPr="005C365F">
        <w:rPr>
          <w:sz w:val="26"/>
          <w:szCs w:val="26"/>
        </w:rPr>
        <w:t>электронном аукционе</w:t>
      </w:r>
      <w:r w:rsidR="00245FC3" w:rsidRPr="005C365F">
        <w:rPr>
          <w:sz w:val="26"/>
          <w:szCs w:val="26"/>
        </w:rPr>
        <w:t>, а Китайская народная республика</w:t>
      </w:r>
      <w:r w:rsidR="00486CEC" w:rsidRPr="005C365F">
        <w:rPr>
          <w:sz w:val="26"/>
          <w:szCs w:val="26"/>
        </w:rPr>
        <w:t xml:space="preserve">. Данный факт подтверждается </w:t>
      </w:r>
      <w:r w:rsidR="00245FC3" w:rsidRPr="005C365F">
        <w:rPr>
          <w:sz w:val="26"/>
          <w:szCs w:val="26"/>
        </w:rPr>
        <w:t>информаци</w:t>
      </w:r>
      <w:r w:rsidR="00486CEC" w:rsidRPr="005C365F">
        <w:rPr>
          <w:sz w:val="26"/>
          <w:szCs w:val="26"/>
        </w:rPr>
        <w:t xml:space="preserve">ей о контракте, размещённой на официальном сайте </w:t>
      </w:r>
      <w:proofErr w:type="spellStart"/>
      <w:r w:rsidR="00486CEC" w:rsidRPr="005C365F">
        <w:rPr>
          <w:sz w:val="26"/>
          <w:szCs w:val="26"/>
          <w:lang w:val="en-US"/>
        </w:rPr>
        <w:t>zakupki</w:t>
      </w:r>
      <w:proofErr w:type="spellEnd"/>
      <w:r w:rsidR="00486CEC" w:rsidRPr="005C365F">
        <w:rPr>
          <w:sz w:val="26"/>
          <w:szCs w:val="26"/>
        </w:rPr>
        <w:t>.</w:t>
      </w:r>
      <w:proofErr w:type="spellStart"/>
      <w:r w:rsidR="00486CEC" w:rsidRPr="005C365F">
        <w:rPr>
          <w:sz w:val="26"/>
          <w:szCs w:val="26"/>
          <w:lang w:val="en-US"/>
        </w:rPr>
        <w:t>gov</w:t>
      </w:r>
      <w:proofErr w:type="spellEnd"/>
      <w:r w:rsidR="00486CEC" w:rsidRPr="005C365F">
        <w:rPr>
          <w:sz w:val="26"/>
          <w:szCs w:val="26"/>
        </w:rPr>
        <w:t>.</w:t>
      </w:r>
      <w:proofErr w:type="spellStart"/>
      <w:r w:rsidR="00486CEC" w:rsidRPr="005C365F">
        <w:rPr>
          <w:sz w:val="26"/>
          <w:szCs w:val="26"/>
          <w:lang w:val="en-US"/>
        </w:rPr>
        <w:t>ru</w:t>
      </w:r>
      <w:proofErr w:type="spellEnd"/>
      <w:r w:rsidR="00486CEC" w:rsidRPr="005C365F">
        <w:rPr>
          <w:sz w:val="26"/>
          <w:szCs w:val="26"/>
        </w:rPr>
        <w:t xml:space="preserve"> </w:t>
      </w:r>
      <w:r w:rsidR="0008022A" w:rsidRPr="005C365F">
        <w:rPr>
          <w:sz w:val="26"/>
          <w:szCs w:val="26"/>
        </w:rPr>
        <w:t xml:space="preserve">(номер реестровой записи </w:t>
      </w:r>
      <w:r w:rsidR="00486CEC" w:rsidRPr="005C365F">
        <w:rPr>
          <w:sz w:val="26"/>
          <w:szCs w:val="26"/>
        </w:rPr>
        <w:t>3860200254615000046)</w:t>
      </w:r>
      <w:r w:rsidR="00486CEC" w:rsidRPr="005C365F">
        <w:rPr>
          <w:sz w:val="26"/>
          <w:szCs w:val="26"/>
          <w:lang w:eastAsia="ru-RU"/>
        </w:rPr>
        <w:t>.</w:t>
      </w:r>
    </w:p>
    <w:p w:rsidR="001779B2" w:rsidRPr="005C365F" w:rsidRDefault="001779B2" w:rsidP="0008022A">
      <w:pPr>
        <w:pStyle w:val="aff"/>
        <w:tabs>
          <w:tab w:val="left" w:pos="1134"/>
        </w:tabs>
        <w:autoSpaceDE w:val="0"/>
        <w:autoSpaceDN w:val="0"/>
        <w:adjustRightInd w:val="0"/>
        <w:ind w:left="0" w:firstLine="680"/>
        <w:jc w:val="both"/>
        <w:rPr>
          <w:rFonts w:eastAsia="Calibri"/>
          <w:sz w:val="26"/>
          <w:szCs w:val="26"/>
        </w:rPr>
      </w:pPr>
      <w:r w:rsidRPr="005C365F">
        <w:rPr>
          <w:sz w:val="26"/>
          <w:szCs w:val="26"/>
          <w:lang w:eastAsia="ru-RU"/>
        </w:rPr>
        <w:t>Кроме того, из</w:t>
      </w:r>
      <w:r w:rsidR="001C7E34" w:rsidRPr="005C365F">
        <w:rPr>
          <w:sz w:val="26"/>
          <w:szCs w:val="26"/>
          <w:lang w:eastAsia="ru-RU"/>
        </w:rPr>
        <w:t xml:space="preserve"> представленного Заказчиком</w:t>
      </w:r>
      <w:r w:rsidRPr="005C365F">
        <w:rPr>
          <w:sz w:val="26"/>
          <w:szCs w:val="26"/>
          <w:lang w:eastAsia="ru-RU"/>
        </w:rPr>
        <w:t xml:space="preserve"> заключения по результатам проведения экспертизы оказанных услуг от 17.11.2015 к указанному контракту следует, что результат исполнения контракта соответствует</w:t>
      </w:r>
      <w:r w:rsidR="00883E09" w:rsidRPr="005C365F">
        <w:rPr>
          <w:sz w:val="26"/>
          <w:szCs w:val="26"/>
          <w:lang w:eastAsia="ru-RU"/>
        </w:rPr>
        <w:t xml:space="preserve"> всем его</w:t>
      </w:r>
      <w:r w:rsidRPr="005C365F">
        <w:rPr>
          <w:sz w:val="26"/>
          <w:szCs w:val="26"/>
          <w:lang w:eastAsia="ru-RU"/>
        </w:rPr>
        <w:t xml:space="preserve"> требованиям. Нарушения условий контракта и предложений по их устранению у </w:t>
      </w:r>
      <w:r w:rsidR="00883E09" w:rsidRPr="005C365F">
        <w:rPr>
          <w:sz w:val="26"/>
          <w:szCs w:val="26"/>
          <w:lang w:eastAsia="ru-RU"/>
        </w:rPr>
        <w:t>Заказчика</w:t>
      </w:r>
      <w:r w:rsidRPr="005C365F">
        <w:rPr>
          <w:sz w:val="26"/>
          <w:szCs w:val="26"/>
          <w:lang w:eastAsia="ru-RU"/>
        </w:rPr>
        <w:t xml:space="preserve"> нет</w:t>
      </w:r>
      <w:r w:rsidR="00883E09" w:rsidRPr="005C365F">
        <w:rPr>
          <w:sz w:val="26"/>
          <w:szCs w:val="26"/>
          <w:lang w:eastAsia="ru-RU"/>
        </w:rPr>
        <w:t>.</w:t>
      </w:r>
    </w:p>
    <w:p w:rsidR="00A37B30" w:rsidRDefault="0075603D" w:rsidP="00D64AC9">
      <w:pPr>
        <w:pStyle w:val="aff"/>
        <w:numPr>
          <w:ilvl w:val="1"/>
          <w:numId w:val="9"/>
        </w:numPr>
        <w:tabs>
          <w:tab w:val="left" w:pos="1276"/>
        </w:tabs>
        <w:autoSpaceDE w:val="0"/>
        <w:autoSpaceDN w:val="0"/>
        <w:adjustRightInd w:val="0"/>
        <w:ind w:left="0" w:firstLine="680"/>
        <w:contextualSpacing w:val="0"/>
        <w:jc w:val="both"/>
        <w:rPr>
          <w:sz w:val="26"/>
          <w:szCs w:val="26"/>
        </w:rPr>
      </w:pPr>
      <w:r w:rsidRPr="005C365F">
        <w:rPr>
          <w:sz w:val="26"/>
          <w:szCs w:val="26"/>
          <w:lang w:eastAsia="ru-RU"/>
        </w:rPr>
        <w:t>П</w:t>
      </w:r>
      <w:r w:rsidR="00A37B30" w:rsidRPr="005C365F">
        <w:rPr>
          <w:sz w:val="26"/>
          <w:szCs w:val="26"/>
          <w:lang w:eastAsia="ru-RU"/>
        </w:rPr>
        <w:t>ри заключении контракта (</w:t>
      </w:r>
      <w:r w:rsidR="00D24195" w:rsidRPr="005C365F">
        <w:rPr>
          <w:sz w:val="26"/>
          <w:szCs w:val="26"/>
          <w:lang w:eastAsia="ru-RU"/>
        </w:rPr>
        <w:t>реестровы</w:t>
      </w:r>
      <w:r w:rsidR="00A37B30" w:rsidRPr="005C365F">
        <w:rPr>
          <w:sz w:val="26"/>
          <w:szCs w:val="26"/>
          <w:lang w:eastAsia="ru-RU"/>
        </w:rPr>
        <w:t>й</w:t>
      </w:r>
      <w:r w:rsidR="00D24195" w:rsidRPr="005C365F">
        <w:rPr>
          <w:sz w:val="26"/>
          <w:szCs w:val="26"/>
          <w:lang w:eastAsia="ru-RU"/>
        </w:rPr>
        <w:t xml:space="preserve"> номер</w:t>
      </w:r>
      <w:r w:rsidR="00D24195" w:rsidRPr="005C365F">
        <w:rPr>
          <w:sz w:val="26"/>
          <w:szCs w:val="26"/>
        </w:rPr>
        <w:t xml:space="preserve"> </w:t>
      </w:r>
      <w:r w:rsidR="00D24195" w:rsidRPr="005C365F">
        <w:rPr>
          <w:sz w:val="26"/>
          <w:szCs w:val="26"/>
          <w:lang w:eastAsia="ru-RU"/>
        </w:rPr>
        <w:t>3860200254615000031</w:t>
      </w:r>
      <w:r w:rsidR="00D24195" w:rsidRPr="005C365F">
        <w:rPr>
          <w:rStyle w:val="aff3"/>
          <w:sz w:val="26"/>
          <w:szCs w:val="26"/>
          <w:lang w:eastAsia="ru-RU"/>
        </w:rPr>
        <w:footnoteReference w:id="52"/>
      </w:r>
      <w:r w:rsidR="00A37B30" w:rsidRPr="005C365F">
        <w:rPr>
          <w:sz w:val="26"/>
          <w:szCs w:val="26"/>
          <w:lang w:eastAsia="ru-RU"/>
        </w:rPr>
        <w:t>)</w:t>
      </w:r>
      <w:r w:rsidR="00215B94" w:rsidRPr="005C365F">
        <w:rPr>
          <w:sz w:val="26"/>
          <w:szCs w:val="26"/>
          <w:lang w:eastAsia="ru-RU"/>
        </w:rPr>
        <w:t xml:space="preserve"> </w:t>
      </w:r>
      <w:r w:rsidR="00A37B30" w:rsidRPr="005C365F">
        <w:rPr>
          <w:sz w:val="26"/>
          <w:szCs w:val="26"/>
          <w:lang w:eastAsia="ru-RU"/>
        </w:rPr>
        <w:t>в</w:t>
      </w:r>
      <w:r w:rsidR="00215B94" w:rsidRPr="005C365F">
        <w:rPr>
          <w:sz w:val="26"/>
          <w:szCs w:val="26"/>
          <w:lang w:eastAsia="ru-RU"/>
        </w:rPr>
        <w:t> </w:t>
      </w:r>
      <w:r w:rsidR="00A37B30" w:rsidRPr="005C365F">
        <w:rPr>
          <w:sz w:val="26"/>
          <w:szCs w:val="26"/>
          <w:lang w:eastAsia="ru-RU"/>
        </w:rPr>
        <w:t>столбц</w:t>
      </w:r>
      <w:r w:rsidR="00215B94" w:rsidRPr="005C365F">
        <w:rPr>
          <w:sz w:val="26"/>
          <w:szCs w:val="26"/>
          <w:lang w:eastAsia="ru-RU"/>
        </w:rPr>
        <w:t>е</w:t>
      </w:r>
      <w:r w:rsidR="00A37B30" w:rsidRPr="005C365F">
        <w:rPr>
          <w:sz w:val="26"/>
          <w:szCs w:val="26"/>
          <w:lang w:eastAsia="ru-RU"/>
        </w:rPr>
        <w:t xml:space="preserve"> «Тип РМ» приложени</w:t>
      </w:r>
      <w:r w:rsidR="00215B94" w:rsidRPr="005C365F">
        <w:rPr>
          <w:sz w:val="26"/>
          <w:szCs w:val="26"/>
          <w:lang w:eastAsia="ru-RU"/>
        </w:rPr>
        <w:t>я</w:t>
      </w:r>
      <w:r w:rsidR="00A37B30" w:rsidRPr="005C365F">
        <w:rPr>
          <w:sz w:val="26"/>
          <w:szCs w:val="26"/>
          <w:lang w:eastAsia="ru-RU"/>
        </w:rPr>
        <w:t xml:space="preserve"> 1</w:t>
      </w:r>
      <w:r w:rsidR="00E510F9" w:rsidRPr="005C365F">
        <w:rPr>
          <w:sz w:val="26"/>
          <w:szCs w:val="26"/>
          <w:lang w:eastAsia="ru-RU"/>
        </w:rPr>
        <w:t xml:space="preserve"> к контракту Заказчик</w:t>
      </w:r>
      <w:r w:rsidR="00A37B30" w:rsidRPr="005C365F">
        <w:rPr>
          <w:sz w:val="26"/>
          <w:szCs w:val="26"/>
          <w:lang w:eastAsia="ru-RU"/>
        </w:rPr>
        <w:t xml:space="preserve"> </w:t>
      </w:r>
      <w:r w:rsidR="00215B94" w:rsidRPr="005C365F">
        <w:rPr>
          <w:sz w:val="26"/>
          <w:szCs w:val="26"/>
          <w:lang w:eastAsia="ru-RU"/>
        </w:rPr>
        <w:t>указа</w:t>
      </w:r>
      <w:r w:rsidR="00E510F9" w:rsidRPr="005C365F">
        <w:rPr>
          <w:sz w:val="26"/>
          <w:szCs w:val="26"/>
          <w:lang w:eastAsia="ru-RU"/>
        </w:rPr>
        <w:t>л</w:t>
      </w:r>
      <w:r w:rsidR="00215B94" w:rsidRPr="005C365F">
        <w:rPr>
          <w:sz w:val="26"/>
          <w:szCs w:val="26"/>
          <w:lang w:eastAsia="ru-RU"/>
        </w:rPr>
        <w:t xml:space="preserve"> сведения, не</w:t>
      </w:r>
      <w:r w:rsidR="00FD76C6" w:rsidRPr="005C365F">
        <w:rPr>
          <w:sz w:val="26"/>
          <w:szCs w:val="26"/>
          <w:lang w:eastAsia="ru-RU"/>
        </w:rPr>
        <w:t> </w:t>
      </w:r>
      <w:r w:rsidR="00215B94" w:rsidRPr="005C365F">
        <w:rPr>
          <w:sz w:val="26"/>
          <w:szCs w:val="26"/>
          <w:lang w:eastAsia="ru-RU"/>
        </w:rPr>
        <w:t>соответствующие приложению 1 к техническому заданию (Раздел</w:t>
      </w:r>
      <w:r w:rsidR="00306C1A" w:rsidRPr="005C365F">
        <w:rPr>
          <w:sz w:val="26"/>
          <w:szCs w:val="26"/>
          <w:lang w:eastAsia="ru-RU"/>
        </w:rPr>
        <w:t> </w:t>
      </w:r>
      <w:r w:rsidR="00215B94" w:rsidRPr="005C365F">
        <w:rPr>
          <w:sz w:val="26"/>
          <w:szCs w:val="26"/>
          <w:lang w:val="en-US" w:eastAsia="ru-RU"/>
        </w:rPr>
        <w:t>II</w:t>
      </w:r>
      <w:r w:rsidR="00215B94" w:rsidRPr="005C365F">
        <w:rPr>
          <w:sz w:val="26"/>
          <w:szCs w:val="26"/>
          <w:lang w:eastAsia="ru-RU"/>
        </w:rPr>
        <w:t xml:space="preserve"> документации об аукционе в</w:t>
      </w:r>
      <w:r w:rsidR="00A73165" w:rsidRPr="005C365F">
        <w:rPr>
          <w:sz w:val="26"/>
          <w:szCs w:val="26"/>
          <w:lang w:eastAsia="ru-RU"/>
        </w:rPr>
        <w:t xml:space="preserve"> </w:t>
      </w:r>
      <w:r w:rsidR="00215B94" w:rsidRPr="005C365F">
        <w:rPr>
          <w:sz w:val="26"/>
          <w:szCs w:val="26"/>
          <w:lang w:eastAsia="ru-RU"/>
        </w:rPr>
        <w:t>электронной форме</w:t>
      </w:r>
      <w:r w:rsidR="004A4B64" w:rsidRPr="005C365F">
        <w:rPr>
          <w:rStyle w:val="aff3"/>
          <w:sz w:val="26"/>
          <w:szCs w:val="26"/>
          <w:lang w:eastAsia="ru-RU"/>
        </w:rPr>
        <w:footnoteReference w:id="53"/>
      </w:r>
      <w:r w:rsidR="00D90B48">
        <w:rPr>
          <w:sz w:val="26"/>
          <w:szCs w:val="26"/>
          <w:lang w:eastAsia="ru-RU"/>
        </w:rPr>
        <w:t>), а именно (см. таблицу 5):</w:t>
      </w:r>
    </w:p>
    <w:p w:rsidR="00D90B48" w:rsidRPr="005C365F" w:rsidRDefault="00D90B48" w:rsidP="00D90B48">
      <w:pPr>
        <w:pStyle w:val="aff"/>
        <w:tabs>
          <w:tab w:val="left" w:pos="1134"/>
        </w:tabs>
        <w:autoSpaceDE w:val="0"/>
        <w:autoSpaceDN w:val="0"/>
        <w:adjustRightInd w:val="0"/>
        <w:spacing w:before="120"/>
        <w:ind w:left="0"/>
        <w:contextualSpacing w:val="0"/>
        <w:jc w:val="right"/>
        <w:rPr>
          <w:sz w:val="16"/>
          <w:szCs w:val="16"/>
        </w:rPr>
      </w:pPr>
      <w:r w:rsidRPr="005C365F">
        <w:rPr>
          <w:sz w:val="16"/>
          <w:szCs w:val="16"/>
          <w:lang w:eastAsia="ru-RU"/>
        </w:rPr>
        <w:t>Таблица </w:t>
      </w:r>
      <w:r>
        <w:rPr>
          <w:sz w:val="16"/>
          <w:szCs w:val="16"/>
          <w:lang w:eastAsia="ru-RU"/>
        </w:rPr>
        <w:t>5</w:t>
      </w:r>
      <w:r w:rsidRPr="005C365F">
        <w:rPr>
          <w:sz w:val="16"/>
          <w:szCs w:val="16"/>
          <w:lang w:eastAsia="ru-RU"/>
        </w:rPr>
        <w:t>.</w:t>
      </w:r>
    </w:p>
    <w:tbl>
      <w:tblPr>
        <w:tblStyle w:val="aff6"/>
        <w:tblW w:w="9634" w:type="dxa"/>
        <w:tblBorders>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487"/>
        <w:gridCol w:w="4328"/>
        <w:gridCol w:w="4819"/>
      </w:tblGrid>
      <w:tr w:rsidR="00D90B48" w:rsidRPr="005C365F" w:rsidTr="00E876B0">
        <w:trPr>
          <w:trHeight w:val="1060"/>
          <w:tblHeader/>
        </w:trPr>
        <w:tc>
          <w:tcPr>
            <w:tcW w:w="487" w:type="dxa"/>
            <w:vAlign w:val="center"/>
          </w:tcPr>
          <w:p w:rsidR="00D90B48" w:rsidRPr="00E876B0" w:rsidRDefault="00D90B48" w:rsidP="00E876B0">
            <w:pPr>
              <w:pStyle w:val="aff"/>
              <w:tabs>
                <w:tab w:val="left" w:pos="1134"/>
              </w:tabs>
              <w:autoSpaceDE w:val="0"/>
              <w:autoSpaceDN w:val="0"/>
              <w:adjustRightInd w:val="0"/>
              <w:ind w:left="0"/>
              <w:jc w:val="center"/>
              <w:rPr>
                <w:sz w:val="16"/>
                <w:szCs w:val="16"/>
              </w:rPr>
            </w:pPr>
            <w:r w:rsidRPr="00E876B0">
              <w:rPr>
                <w:sz w:val="16"/>
                <w:szCs w:val="16"/>
              </w:rPr>
              <w:t>№ п/п</w:t>
            </w:r>
          </w:p>
        </w:tc>
        <w:tc>
          <w:tcPr>
            <w:tcW w:w="4328" w:type="dxa"/>
            <w:vAlign w:val="center"/>
          </w:tcPr>
          <w:p w:rsidR="00D90B48" w:rsidRPr="00E876B0" w:rsidRDefault="00D90B48" w:rsidP="00E876B0">
            <w:pPr>
              <w:pStyle w:val="aff"/>
              <w:tabs>
                <w:tab w:val="left" w:pos="1134"/>
              </w:tabs>
              <w:autoSpaceDE w:val="0"/>
              <w:autoSpaceDN w:val="0"/>
              <w:adjustRightInd w:val="0"/>
              <w:ind w:left="0"/>
              <w:jc w:val="center"/>
              <w:rPr>
                <w:sz w:val="16"/>
                <w:szCs w:val="16"/>
                <w:lang w:eastAsia="ru-RU"/>
              </w:rPr>
            </w:pPr>
            <w:r w:rsidRPr="00E876B0">
              <w:rPr>
                <w:sz w:val="16"/>
                <w:szCs w:val="16"/>
                <w:lang w:eastAsia="ru-RU"/>
              </w:rPr>
              <w:t xml:space="preserve">Указано </w:t>
            </w:r>
            <w:r w:rsidR="00E876B0">
              <w:rPr>
                <w:sz w:val="16"/>
                <w:szCs w:val="16"/>
                <w:lang w:eastAsia="ru-RU"/>
              </w:rPr>
              <w:br/>
            </w:r>
            <w:r w:rsidRPr="00E876B0">
              <w:rPr>
                <w:sz w:val="16"/>
                <w:szCs w:val="16"/>
                <w:lang w:eastAsia="ru-RU"/>
              </w:rPr>
              <w:t>в столбце «Тип РМ» приложения 1 к контракту</w:t>
            </w:r>
          </w:p>
        </w:tc>
        <w:tc>
          <w:tcPr>
            <w:tcW w:w="4819" w:type="dxa"/>
            <w:vAlign w:val="center"/>
          </w:tcPr>
          <w:p w:rsidR="00D90B48" w:rsidRPr="00E876B0" w:rsidRDefault="00D90B48" w:rsidP="00E876B0">
            <w:pPr>
              <w:pStyle w:val="aff"/>
              <w:tabs>
                <w:tab w:val="left" w:pos="1134"/>
              </w:tabs>
              <w:autoSpaceDE w:val="0"/>
              <w:autoSpaceDN w:val="0"/>
              <w:adjustRightInd w:val="0"/>
              <w:ind w:left="0"/>
              <w:jc w:val="center"/>
              <w:rPr>
                <w:sz w:val="16"/>
                <w:szCs w:val="16"/>
                <w:lang w:eastAsia="ru-RU"/>
              </w:rPr>
            </w:pPr>
            <w:r w:rsidRPr="00E876B0">
              <w:rPr>
                <w:sz w:val="16"/>
                <w:szCs w:val="16"/>
                <w:lang w:eastAsia="ru-RU"/>
              </w:rPr>
              <w:t xml:space="preserve">Следовало </w:t>
            </w:r>
            <w:r w:rsidR="00E876B0">
              <w:rPr>
                <w:sz w:val="16"/>
                <w:szCs w:val="16"/>
                <w:lang w:eastAsia="ru-RU"/>
              </w:rPr>
              <w:br/>
            </w:r>
            <w:r w:rsidRPr="00E876B0">
              <w:rPr>
                <w:sz w:val="16"/>
                <w:szCs w:val="16"/>
                <w:lang w:eastAsia="ru-RU"/>
              </w:rPr>
              <w:t>указать в столбце «Тип РМ» приложения 1 к контракту</w:t>
            </w:r>
          </w:p>
        </w:tc>
      </w:tr>
      <w:tr w:rsidR="00D90B48" w:rsidRPr="005C365F" w:rsidTr="00E876B0">
        <w:trPr>
          <w:trHeight w:val="197"/>
          <w:tblHeader/>
        </w:trPr>
        <w:tc>
          <w:tcPr>
            <w:tcW w:w="487" w:type="dxa"/>
            <w:vAlign w:val="center"/>
          </w:tcPr>
          <w:p w:rsidR="00D90B48" w:rsidRPr="00E876B0" w:rsidRDefault="00D90B48" w:rsidP="00E876B0">
            <w:pPr>
              <w:pStyle w:val="aff"/>
              <w:tabs>
                <w:tab w:val="left" w:pos="1134"/>
              </w:tabs>
              <w:autoSpaceDE w:val="0"/>
              <w:autoSpaceDN w:val="0"/>
              <w:adjustRightInd w:val="0"/>
              <w:ind w:left="0"/>
              <w:jc w:val="center"/>
              <w:rPr>
                <w:sz w:val="16"/>
                <w:szCs w:val="16"/>
              </w:rPr>
            </w:pPr>
            <w:r w:rsidRPr="00E876B0">
              <w:rPr>
                <w:sz w:val="16"/>
                <w:szCs w:val="16"/>
              </w:rPr>
              <w:t>1</w:t>
            </w:r>
          </w:p>
        </w:tc>
        <w:tc>
          <w:tcPr>
            <w:tcW w:w="4328" w:type="dxa"/>
            <w:vAlign w:val="center"/>
          </w:tcPr>
          <w:p w:rsidR="00D90B48" w:rsidRPr="00E876B0" w:rsidRDefault="00D90B48" w:rsidP="00E876B0">
            <w:pPr>
              <w:pStyle w:val="aff"/>
              <w:tabs>
                <w:tab w:val="left" w:pos="1134"/>
              </w:tabs>
              <w:autoSpaceDE w:val="0"/>
              <w:autoSpaceDN w:val="0"/>
              <w:adjustRightInd w:val="0"/>
              <w:ind w:left="0"/>
              <w:jc w:val="center"/>
              <w:rPr>
                <w:sz w:val="16"/>
                <w:szCs w:val="16"/>
                <w:lang w:eastAsia="ru-RU"/>
              </w:rPr>
            </w:pPr>
            <w:r w:rsidRPr="00E876B0">
              <w:rPr>
                <w:sz w:val="16"/>
                <w:szCs w:val="16"/>
                <w:lang w:eastAsia="ru-RU"/>
              </w:rPr>
              <w:t>2</w:t>
            </w:r>
          </w:p>
        </w:tc>
        <w:tc>
          <w:tcPr>
            <w:tcW w:w="4819" w:type="dxa"/>
            <w:vAlign w:val="center"/>
          </w:tcPr>
          <w:p w:rsidR="00D90B48" w:rsidRPr="00E876B0" w:rsidRDefault="00D90B48" w:rsidP="00E876B0">
            <w:pPr>
              <w:pStyle w:val="aff"/>
              <w:tabs>
                <w:tab w:val="left" w:pos="1134"/>
              </w:tabs>
              <w:autoSpaceDE w:val="0"/>
              <w:autoSpaceDN w:val="0"/>
              <w:adjustRightInd w:val="0"/>
              <w:ind w:left="0"/>
              <w:jc w:val="center"/>
              <w:rPr>
                <w:sz w:val="16"/>
                <w:szCs w:val="16"/>
              </w:rPr>
            </w:pPr>
            <w:r w:rsidRPr="00E876B0">
              <w:rPr>
                <w:sz w:val="16"/>
                <w:szCs w:val="16"/>
              </w:rPr>
              <w:t>3</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1.</w:t>
            </w:r>
          </w:p>
        </w:tc>
        <w:tc>
          <w:tcPr>
            <w:tcW w:w="4328" w:type="dxa"/>
            <w:vAlign w:val="center"/>
          </w:tcPr>
          <w:p w:rsidR="00E876B0" w:rsidRPr="00E876B0" w:rsidRDefault="00E876B0" w:rsidP="00E876B0">
            <w:pPr>
              <w:jc w:val="center"/>
              <w:rPr>
                <w:sz w:val="16"/>
                <w:szCs w:val="16"/>
              </w:rPr>
            </w:pPr>
            <w:r w:rsidRPr="00E876B0">
              <w:rPr>
                <w:sz w:val="16"/>
                <w:szCs w:val="16"/>
              </w:rPr>
              <w:t>Тип РМ</w:t>
            </w:r>
          </w:p>
        </w:tc>
        <w:tc>
          <w:tcPr>
            <w:tcW w:w="4819" w:type="dxa"/>
            <w:vAlign w:val="center"/>
          </w:tcPr>
          <w:p w:rsidR="00E876B0" w:rsidRPr="00E876B0" w:rsidRDefault="00E876B0" w:rsidP="00E876B0">
            <w:pPr>
              <w:jc w:val="center"/>
              <w:rPr>
                <w:sz w:val="16"/>
                <w:szCs w:val="16"/>
              </w:rPr>
            </w:pPr>
            <w:r w:rsidRPr="00E876B0">
              <w:rPr>
                <w:sz w:val="16"/>
                <w:szCs w:val="16"/>
              </w:rPr>
              <w:t>тонер-картридж</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2.</w:t>
            </w:r>
          </w:p>
        </w:tc>
        <w:tc>
          <w:tcPr>
            <w:tcW w:w="4328" w:type="dxa"/>
            <w:vAlign w:val="center"/>
          </w:tcPr>
          <w:p w:rsidR="00E876B0" w:rsidRPr="00E876B0" w:rsidRDefault="00E876B0" w:rsidP="00E876B0">
            <w:pPr>
              <w:jc w:val="center"/>
              <w:rPr>
                <w:sz w:val="16"/>
                <w:szCs w:val="16"/>
              </w:rPr>
            </w:pPr>
            <w:r w:rsidRPr="00E876B0">
              <w:rPr>
                <w:sz w:val="16"/>
                <w:szCs w:val="16"/>
              </w:rPr>
              <w:t>тонер-картридж</w:t>
            </w:r>
          </w:p>
        </w:tc>
        <w:tc>
          <w:tcPr>
            <w:tcW w:w="4819" w:type="dxa"/>
            <w:vAlign w:val="center"/>
          </w:tcPr>
          <w:p w:rsidR="00E876B0" w:rsidRPr="00E876B0" w:rsidRDefault="00E876B0" w:rsidP="00E876B0">
            <w:pPr>
              <w:jc w:val="center"/>
              <w:rPr>
                <w:sz w:val="16"/>
                <w:szCs w:val="16"/>
              </w:rPr>
            </w:pPr>
            <w:r w:rsidRPr="00E876B0">
              <w:rPr>
                <w:sz w:val="16"/>
                <w:szCs w:val="16"/>
              </w:rPr>
              <w:t>картридж</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3.</w:t>
            </w:r>
          </w:p>
        </w:tc>
        <w:tc>
          <w:tcPr>
            <w:tcW w:w="4328" w:type="dxa"/>
            <w:vAlign w:val="center"/>
          </w:tcPr>
          <w:p w:rsidR="00E876B0" w:rsidRPr="00E876B0" w:rsidRDefault="00E876B0" w:rsidP="00E876B0">
            <w:pPr>
              <w:jc w:val="center"/>
              <w:rPr>
                <w:sz w:val="16"/>
                <w:szCs w:val="16"/>
              </w:rPr>
            </w:pPr>
            <w:r w:rsidRPr="00E876B0">
              <w:rPr>
                <w:sz w:val="16"/>
                <w:szCs w:val="16"/>
              </w:rPr>
              <w:t>картридж</w:t>
            </w:r>
          </w:p>
        </w:tc>
        <w:tc>
          <w:tcPr>
            <w:tcW w:w="4819" w:type="dxa"/>
            <w:vAlign w:val="center"/>
          </w:tcPr>
          <w:p w:rsidR="00E876B0" w:rsidRPr="00E876B0" w:rsidRDefault="00E876B0" w:rsidP="00E876B0">
            <w:pPr>
              <w:jc w:val="center"/>
              <w:rPr>
                <w:sz w:val="16"/>
                <w:szCs w:val="16"/>
              </w:rPr>
            </w:pPr>
            <w:r w:rsidRPr="00E876B0">
              <w:rPr>
                <w:sz w:val="16"/>
                <w:szCs w:val="16"/>
              </w:rPr>
              <w:t>картридж</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4.</w:t>
            </w:r>
          </w:p>
        </w:tc>
        <w:tc>
          <w:tcPr>
            <w:tcW w:w="4328" w:type="dxa"/>
            <w:vAlign w:val="center"/>
          </w:tcPr>
          <w:p w:rsidR="00E876B0" w:rsidRPr="00E876B0" w:rsidRDefault="00E876B0" w:rsidP="00E876B0">
            <w:pPr>
              <w:jc w:val="center"/>
              <w:rPr>
                <w:sz w:val="16"/>
                <w:szCs w:val="16"/>
              </w:rPr>
            </w:pPr>
            <w:r w:rsidRPr="00E876B0">
              <w:rPr>
                <w:sz w:val="16"/>
                <w:szCs w:val="16"/>
              </w:rPr>
              <w:t>картридж</w:t>
            </w:r>
          </w:p>
        </w:tc>
        <w:tc>
          <w:tcPr>
            <w:tcW w:w="4819" w:type="dxa"/>
            <w:vAlign w:val="center"/>
          </w:tcPr>
          <w:p w:rsidR="00E876B0" w:rsidRPr="00E876B0" w:rsidRDefault="00E876B0" w:rsidP="00E876B0">
            <w:pPr>
              <w:jc w:val="center"/>
              <w:rPr>
                <w:sz w:val="16"/>
                <w:szCs w:val="16"/>
              </w:rPr>
            </w:pPr>
            <w:r w:rsidRPr="00E876B0">
              <w:rPr>
                <w:sz w:val="16"/>
                <w:szCs w:val="16"/>
              </w:rPr>
              <w:t>картридж</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5.</w:t>
            </w:r>
          </w:p>
        </w:tc>
        <w:tc>
          <w:tcPr>
            <w:tcW w:w="4328" w:type="dxa"/>
            <w:vAlign w:val="center"/>
          </w:tcPr>
          <w:p w:rsidR="00E876B0" w:rsidRPr="00E876B0" w:rsidRDefault="00E876B0" w:rsidP="00E876B0">
            <w:pPr>
              <w:jc w:val="center"/>
              <w:rPr>
                <w:sz w:val="16"/>
                <w:szCs w:val="16"/>
              </w:rPr>
            </w:pPr>
            <w:r w:rsidRPr="00E876B0">
              <w:rPr>
                <w:sz w:val="16"/>
                <w:szCs w:val="16"/>
              </w:rPr>
              <w:t>картридж</w:t>
            </w:r>
          </w:p>
        </w:tc>
        <w:tc>
          <w:tcPr>
            <w:tcW w:w="4819" w:type="dxa"/>
            <w:vAlign w:val="center"/>
          </w:tcPr>
          <w:p w:rsidR="00E876B0" w:rsidRPr="00E876B0" w:rsidRDefault="00E876B0" w:rsidP="00E876B0">
            <w:pPr>
              <w:jc w:val="center"/>
              <w:rPr>
                <w:sz w:val="16"/>
                <w:szCs w:val="16"/>
              </w:rPr>
            </w:pPr>
            <w:r w:rsidRPr="00E876B0">
              <w:rPr>
                <w:sz w:val="16"/>
                <w:szCs w:val="16"/>
              </w:rPr>
              <w:t>печатающая головка</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6.</w:t>
            </w:r>
          </w:p>
        </w:tc>
        <w:tc>
          <w:tcPr>
            <w:tcW w:w="4328" w:type="dxa"/>
            <w:vAlign w:val="center"/>
          </w:tcPr>
          <w:p w:rsidR="00E876B0" w:rsidRPr="00E876B0" w:rsidRDefault="00E876B0" w:rsidP="00E876B0">
            <w:pPr>
              <w:jc w:val="center"/>
              <w:rPr>
                <w:sz w:val="16"/>
                <w:szCs w:val="16"/>
              </w:rPr>
            </w:pPr>
            <w:r w:rsidRPr="00E876B0">
              <w:rPr>
                <w:sz w:val="16"/>
                <w:szCs w:val="16"/>
              </w:rPr>
              <w:t>печатающая головка</w:t>
            </w:r>
          </w:p>
        </w:tc>
        <w:tc>
          <w:tcPr>
            <w:tcW w:w="4819" w:type="dxa"/>
            <w:vAlign w:val="center"/>
          </w:tcPr>
          <w:p w:rsidR="00E876B0" w:rsidRPr="00E876B0" w:rsidRDefault="00E876B0" w:rsidP="00E876B0">
            <w:pPr>
              <w:jc w:val="center"/>
              <w:rPr>
                <w:sz w:val="16"/>
                <w:szCs w:val="16"/>
              </w:rPr>
            </w:pPr>
            <w:r w:rsidRPr="00E876B0">
              <w:rPr>
                <w:sz w:val="16"/>
                <w:szCs w:val="16"/>
              </w:rPr>
              <w:t>печатающая головка</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7.</w:t>
            </w:r>
          </w:p>
        </w:tc>
        <w:tc>
          <w:tcPr>
            <w:tcW w:w="4328" w:type="dxa"/>
            <w:vAlign w:val="center"/>
          </w:tcPr>
          <w:p w:rsidR="00E876B0" w:rsidRPr="00E876B0" w:rsidRDefault="00E876B0" w:rsidP="00E876B0">
            <w:pPr>
              <w:jc w:val="center"/>
              <w:rPr>
                <w:sz w:val="16"/>
                <w:szCs w:val="16"/>
              </w:rPr>
            </w:pPr>
            <w:r w:rsidRPr="00E876B0">
              <w:rPr>
                <w:sz w:val="16"/>
                <w:szCs w:val="16"/>
              </w:rPr>
              <w:t>печатающая головка</w:t>
            </w:r>
          </w:p>
        </w:tc>
        <w:tc>
          <w:tcPr>
            <w:tcW w:w="4819" w:type="dxa"/>
            <w:vAlign w:val="center"/>
          </w:tcPr>
          <w:p w:rsidR="00E876B0" w:rsidRPr="00E876B0" w:rsidRDefault="00E876B0" w:rsidP="00E876B0">
            <w:pPr>
              <w:jc w:val="center"/>
              <w:rPr>
                <w:sz w:val="16"/>
                <w:szCs w:val="16"/>
              </w:rPr>
            </w:pPr>
            <w:r w:rsidRPr="00E876B0">
              <w:rPr>
                <w:sz w:val="16"/>
                <w:szCs w:val="16"/>
              </w:rPr>
              <w:t>печатающая головка</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8.</w:t>
            </w:r>
          </w:p>
        </w:tc>
        <w:tc>
          <w:tcPr>
            <w:tcW w:w="4328" w:type="dxa"/>
            <w:vAlign w:val="center"/>
          </w:tcPr>
          <w:p w:rsidR="00E876B0" w:rsidRPr="00E876B0" w:rsidRDefault="00E876B0" w:rsidP="00E876B0">
            <w:pPr>
              <w:jc w:val="center"/>
              <w:rPr>
                <w:sz w:val="16"/>
                <w:szCs w:val="16"/>
              </w:rPr>
            </w:pPr>
            <w:r w:rsidRPr="00E876B0">
              <w:rPr>
                <w:sz w:val="16"/>
                <w:szCs w:val="16"/>
              </w:rPr>
              <w:t>печатающая головка</w:t>
            </w:r>
          </w:p>
        </w:tc>
        <w:tc>
          <w:tcPr>
            <w:tcW w:w="4819" w:type="dxa"/>
            <w:vAlign w:val="center"/>
          </w:tcPr>
          <w:p w:rsidR="00E876B0" w:rsidRPr="00E876B0" w:rsidRDefault="00E876B0" w:rsidP="00E876B0">
            <w:pPr>
              <w:jc w:val="center"/>
              <w:rPr>
                <w:sz w:val="16"/>
                <w:szCs w:val="16"/>
              </w:rPr>
            </w:pPr>
            <w:r w:rsidRPr="00E876B0">
              <w:rPr>
                <w:sz w:val="16"/>
                <w:szCs w:val="16"/>
              </w:rPr>
              <w:t>печатающая головка</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9.</w:t>
            </w:r>
          </w:p>
        </w:tc>
        <w:tc>
          <w:tcPr>
            <w:tcW w:w="4328" w:type="dxa"/>
            <w:vAlign w:val="center"/>
          </w:tcPr>
          <w:p w:rsidR="00E876B0" w:rsidRPr="00E876B0" w:rsidRDefault="00E876B0" w:rsidP="00E876B0">
            <w:pPr>
              <w:jc w:val="center"/>
              <w:rPr>
                <w:sz w:val="16"/>
                <w:szCs w:val="16"/>
              </w:rPr>
            </w:pPr>
            <w:r w:rsidRPr="00E876B0">
              <w:rPr>
                <w:sz w:val="16"/>
                <w:szCs w:val="16"/>
              </w:rPr>
              <w:t>печатающая головка</w:t>
            </w:r>
          </w:p>
        </w:tc>
        <w:tc>
          <w:tcPr>
            <w:tcW w:w="4819" w:type="dxa"/>
            <w:vAlign w:val="center"/>
          </w:tcPr>
          <w:p w:rsidR="00E876B0" w:rsidRPr="00E876B0" w:rsidRDefault="00E876B0" w:rsidP="00E876B0">
            <w:pPr>
              <w:jc w:val="center"/>
              <w:rPr>
                <w:sz w:val="16"/>
                <w:szCs w:val="16"/>
              </w:rPr>
            </w:pPr>
            <w:r w:rsidRPr="00E876B0">
              <w:rPr>
                <w:sz w:val="16"/>
                <w:szCs w:val="16"/>
              </w:rPr>
              <w:t>тонер-картридж</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10.</w:t>
            </w:r>
          </w:p>
        </w:tc>
        <w:tc>
          <w:tcPr>
            <w:tcW w:w="4328" w:type="dxa"/>
            <w:vAlign w:val="center"/>
          </w:tcPr>
          <w:p w:rsidR="00E876B0" w:rsidRPr="00E876B0" w:rsidRDefault="00E876B0" w:rsidP="00E876B0">
            <w:pPr>
              <w:jc w:val="center"/>
              <w:rPr>
                <w:sz w:val="16"/>
                <w:szCs w:val="16"/>
              </w:rPr>
            </w:pPr>
            <w:r w:rsidRPr="00E876B0">
              <w:rPr>
                <w:sz w:val="16"/>
                <w:szCs w:val="16"/>
              </w:rPr>
              <w:t>тонер-картридж</w:t>
            </w:r>
          </w:p>
        </w:tc>
        <w:tc>
          <w:tcPr>
            <w:tcW w:w="4819" w:type="dxa"/>
            <w:vAlign w:val="center"/>
          </w:tcPr>
          <w:p w:rsidR="00E876B0" w:rsidRPr="00E876B0" w:rsidRDefault="00E876B0" w:rsidP="00E876B0">
            <w:pPr>
              <w:jc w:val="center"/>
              <w:rPr>
                <w:sz w:val="16"/>
                <w:szCs w:val="16"/>
              </w:rPr>
            </w:pPr>
            <w:proofErr w:type="spellStart"/>
            <w:r w:rsidRPr="00E876B0">
              <w:rPr>
                <w:sz w:val="16"/>
                <w:szCs w:val="16"/>
              </w:rPr>
              <w:t>термотрансферная</w:t>
            </w:r>
            <w:proofErr w:type="spellEnd"/>
            <w:r w:rsidRPr="00E876B0">
              <w:rPr>
                <w:sz w:val="16"/>
                <w:szCs w:val="16"/>
              </w:rPr>
              <w:t xml:space="preserve"> лента(красящая лента)</w:t>
            </w:r>
          </w:p>
        </w:tc>
      </w:tr>
      <w:tr w:rsidR="00E876B0" w:rsidRPr="005C365F" w:rsidTr="00E876B0">
        <w:trPr>
          <w:trHeight w:val="197"/>
          <w:tblHeader/>
        </w:trPr>
        <w:tc>
          <w:tcPr>
            <w:tcW w:w="487" w:type="dxa"/>
            <w:vAlign w:val="center"/>
          </w:tcPr>
          <w:p w:rsidR="00E876B0" w:rsidRPr="00E876B0" w:rsidRDefault="00E876B0" w:rsidP="00E876B0">
            <w:pPr>
              <w:pStyle w:val="aff"/>
              <w:tabs>
                <w:tab w:val="left" w:pos="1134"/>
              </w:tabs>
              <w:autoSpaceDE w:val="0"/>
              <w:autoSpaceDN w:val="0"/>
              <w:adjustRightInd w:val="0"/>
              <w:ind w:left="0"/>
              <w:jc w:val="center"/>
              <w:rPr>
                <w:sz w:val="16"/>
                <w:szCs w:val="16"/>
              </w:rPr>
            </w:pPr>
            <w:r w:rsidRPr="00E876B0">
              <w:rPr>
                <w:sz w:val="16"/>
                <w:szCs w:val="16"/>
              </w:rPr>
              <w:t>11.</w:t>
            </w:r>
          </w:p>
        </w:tc>
        <w:tc>
          <w:tcPr>
            <w:tcW w:w="4328" w:type="dxa"/>
            <w:vAlign w:val="center"/>
          </w:tcPr>
          <w:p w:rsidR="00E876B0" w:rsidRPr="00E876B0" w:rsidRDefault="00E876B0" w:rsidP="00E876B0">
            <w:pPr>
              <w:jc w:val="center"/>
              <w:rPr>
                <w:sz w:val="16"/>
                <w:szCs w:val="16"/>
              </w:rPr>
            </w:pPr>
            <w:proofErr w:type="spellStart"/>
            <w:r w:rsidRPr="00E876B0">
              <w:rPr>
                <w:sz w:val="16"/>
                <w:szCs w:val="16"/>
              </w:rPr>
              <w:t>термотрансферная</w:t>
            </w:r>
            <w:proofErr w:type="spellEnd"/>
            <w:r w:rsidRPr="00E876B0">
              <w:rPr>
                <w:sz w:val="16"/>
                <w:szCs w:val="16"/>
              </w:rPr>
              <w:t xml:space="preserve"> лента (красящая лента)</w:t>
            </w:r>
          </w:p>
        </w:tc>
        <w:tc>
          <w:tcPr>
            <w:tcW w:w="4819" w:type="dxa"/>
            <w:vAlign w:val="center"/>
          </w:tcPr>
          <w:p w:rsidR="00E876B0" w:rsidRPr="00E876B0" w:rsidRDefault="00E876B0" w:rsidP="00E876B0">
            <w:pPr>
              <w:jc w:val="center"/>
              <w:rPr>
                <w:sz w:val="16"/>
                <w:szCs w:val="16"/>
              </w:rPr>
            </w:pPr>
            <w:proofErr w:type="spellStart"/>
            <w:r w:rsidRPr="00E876B0">
              <w:rPr>
                <w:sz w:val="16"/>
                <w:szCs w:val="16"/>
              </w:rPr>
              <w:t>термоэтикетка</w:t>
            </w:r>
            <w:proofErr w:type="spellEnd"/>
            <w:r w:rsidRPr="00E876B0">
              <w:rPr>
                <w:sz w:val="16"/>
                <w:szCs w:val="16"/>
              </w:rPr>
              <w:t xml:space="preserve"> для </w:t>
            </w:r>
            <w:proofErr w:type="spellStart"/>
            <w:r w:rsidRPr="00E876B0">
              <w:rPr>
                <w:sz w:val="16"/>
                <w:szCs w:val="16"/>
              </w:rPr>
              <w:t>термотрансферного</w:t>
            </w:r>
            <w:proofErr w:type="spellEnd"/>
            <w:r w:rsidRPr="00E876B0">
              <w:rPr>
                <w:sz w:val="16"/>
                <w:szCs w:val="16"/>
              </w:rPr>
              <w:t xml:space="preserve"> принтера</w:t>
            </w:r>
          </w:p>
        </w:tc>
      </w:tr>
    </w:tbl>
    <w:p w:rsidR="009F2E9E" w:rsidRPr="005C365F" w:rsidRDefault="00C02840" w:rsidP="00E876B0">
      <w:pPr>
        <w:tabs>
          <w:tab w:val="left" w:pos="993"/>
        </w:tabs>
        <w:autoSpaceDE w:val="0"/>
        <w:autoSpaceDN w:val="0"/>
        <w:adjustRightInd w:val="0"/>
        <w:spacing w:before="60"/>
        <w:ind w:firstLine="680"/>
        <w:jc w:val="both"/>
        <w:rPr>
          <w:sz w:val="26"/>
          <w:szCs w:val="26"/>
        </w:rPr>
      </w:pPr>
      <w:r w:rsidRPr="005C365F">
        <w:rPr>
          <w:rFonts w:eastAsia="Calibri"/>
          <w:sz w:val="26"/>
          <w:szCs w:val="26"/>
        </w:rPr>
        <w:t xml:space="preserve">Указанное нарушение </w:t>
      </w:r>
      <w:r w:rsidRPr="005C365F">
        <w:rPr>
          <w:sz w:val="26"/>
          <w:szCs w:val="26"/>
        </w:rPr>
        <w:t>содержит признаки административного правонарушения, предусмотренного ч. </w:t>
      </w:r>
      <w:r w:rsidR="00A37B30" w:rsidRPr="005C365F">
        <w:rPr>
          <w:sz w:val="26"/>
          <w:szCs w:val="26"/>
        </w:rPr>
        <w:t>1</w:t>
      </w:r>
      <w:r w:rsidRPr="005C365F">
        <w:rPr>
          <w:sz w:val="26"/>
          <w:szCs w:val="26"/>
        </w:rPr>
        <w:t xml:space="preserve"> ст. 7.32 </w:t>
      </w:r>
      <w:proofErr w:type="spellStart"/>
      <w:r w:rsidRPr="005C365F">
        <w:rPr>
          <w:sz w:val="26"/>
          <w:szCs w:val="26"/>
        </w:rPr>
        <w:t>КРФоАП</w:t>
      </w:r>
      <w:proofErr w:type="spellEnd"/>
      <w:r w:rsidRPr="005C365F">
        <w:rPr>
          <w:sz w:val="26"/>
          <w:szCs w:val="26"/>
        </w:rPr>
        <w:t>.</w:t>
      </w:r>
    </w:p>
    <w:p w:rsidR="000F0B03" w:rsidRPr="005C365F" w:rsidRDefault="009F2E9E" w:rsidP="000F0B03">
      <w:pPr>
        <w:pStyle w:val="ConsPlusNormal"/>
        <w:numPr>
          <w:ilvl w:val="1"/>
          <w:numId w:val="9"/>
        </w:numPr>
        <w:tabs>
          <w:tab w:val="left" w:pos="1276"/>
        </w:tabs>
        <w:ind w:left="0" w:firstLine="680"/>
        <w:jc w:val="both"/>
        <w:outlineLvl w:val="0"/>
        <w:rPr>
          <w:sz w:val="26"/>
          <w:szCs w:val="26"/>
        </w:rPr>
      </w:pPr>
      <w:r w:rsidRPr="005C365F">
        <w:rPr>
          <w:rFonts w:ascii="Times New Roman" w:hAnsi="Times New Roman" w:cs="Times New Roman"/>
          <w:sz w:val="26"/>
          <w:szCs w:val="26"/>
          <w:lang w:eastAsia="ru-RU"/>
        </w:rPr>
        <w:t xml:space="preserve">При заключении контракта </w:t>
      </w:r>
      <w:r w:rsidR="0059108B" w:rsidRPr="005C365F">
        <w:rPr>
          <w:rFonts w:ascii="Times New Roman" w:hAnsi="Times New Roman" w:cs="Times New Roman"/>
          <w:sz w:val="26"/>
          <w:szCs w:val="26"/>
          <w:lang w:eastAsia="ru-RU"/>
        </w:rPr>
        <w:t>(реестровый номер 3860200254615000083</w:t>
      </w:r>
      <w:r w:rsidR="0059108B" w:rsidRPr="005C365F">
        <w:rPr>
          <w:rStyle w:val="aff3"/>
          <w:rFonts w:ascii="Times New Roman" w:hAnsi="Times New Roman" w:cs="Times New Roman"/>
          <w:sz w:val="26"/>
          <w:szCs w:val="26"/>
          <w:lang w:eastAsia="ru-RU"/>
        </w:rPr>
        <w:footnoteReference w:id="54"/>
      </w:r>
      <w:r w:rsidR="0059108B" w:rsidRPr="005C365F">
        <w:rPr>
          <w:rFonts w:ascii="Times New Roman" w:hAnsi="Times New Roman" w:cs="Times New Roman"/>
          <w:sz w:val="26"/>
          <w:szCs w:val="26"/>
          <w:lang w:eastAsia="ru-RU"/>
        </w:rPr>
        <w:t>)</w:t>
      </w:r>
      <w:r w:rsidR="00F77CC6" w:rsidRPr="005C365F">
        <w:rPr>
          <w:rFonts w:ascii="Times New Roman" w:hAnsi="Times New Roman" w:cs="Times New Roman"/>
          <w:sz w:val="26"/>
          <w:szCs w:val="26"/>
          <w:lang w:eastAsia="ru-RU"/>
        </w:rPr>
        <w:t xml:space="preserve"> в</w:t>
      </w:r>
      <w:r w:rsidR="00AA3983" w:rsidRPr="005C365F">
        <w:rPr>
          <w:rFonts w:ascii="Times New Roman" w:hAnsi="Times New Roman" w:cs="Times New Roman"/>
          <w:sz w:val="26"/>
          <w:szCs w:val="26"/>
          <w:lang w:eastAsia="ru-RU"/>
        </w:rPr>
        <w:t> </w:t>
      </w:r>
      <w:r w:rsidR="00F77CC6" w:rsidRPr="005C365F">
        <w:rPr>
          <w:rFonts w:ascii="Times New Roman" w:hAnsi="Times New Roman" w:cs="Times New Roman"/>
          <w:sz w:val="26"/>
          <w:szCs w:val="26"/>
          <w:lang w:eastAsia="ru-RU"/>
        </w:rPr>
        <w:t xml:space="preserve">качестве приложения к контракту была оформлена </w:t>
      </w:r>
      <w:r w:rsidR="00C67E9E" w:rsidRPr="005C365F">
        <w:rPr>
          <w:rFonts w:ascii="Times New Roman" w:hAnsi="Times New Roman" w:cs="Times New Roman"/>
          <w:sz w:val="26"/>
          <w:szCs w:val="26"/>
          <w:lang w:eastAsia="ru-RU"/>
        </w:rPr>
        <w:t xml:space="preserve">ведомость на оказание услуг, </w:t>
      </w:r>
      <w:r w:rsidR="00F77CC6" w:rsidRPr="005C365F">
        <w:rPr>
          <w:rFonts w:ascii="Times New Roman" w:hAnsi="Times New Roman" w:cs="Times New Roman"/>
          <w:sz w:val="26"/>
          <w:szCs w:val="26"/>
          <w:lang w:eastAsia="ru-RU"/>
        </w:rPr>
        <w:t>не</w:t>
      </w:r>
      <w:r w:rsidR="00C67E9E" w:rsidRPr="005C365F">
        <w:rPr>
          <w:rFonts w:ascii="Times New Roman" w:hAnsi="Times New Roman" w:cs="Times New Roman"/>
          <w:sz w:val="26"/>
          <w:szCs w:val="26"/>
          <w:lang w:eastAsia="ru-RU"/>
        </w:rPr>
        <w:t> </w:t>
      </w:r>
      <w:r w:rsidR="00F77CC6" w:rsidRPr="005C365F">
        <w:rPr>
          <w:rFonts w:ascii="Times New Roman" w:hAnsi="Times New Roman" w:cs="Times New Roman"/>
          <w:sz w:val="26"/>
          <w:szCs w:val="26"/>
          <w:lang w:eastAsia="ru-RU"/>
        </w:rPr>
        <w:t>соответствующая документации об аукционе в электронной форме</w:t>
      </w:r>
      <w:r w:rsidR="00580D55" w:rsidRPr="005C365F">
        <w:rPr>
          <w:rStyle w:val="aff3"/>
          <w:rFonts w:ascii="Times New Roman" w:hAnsi="Times New Roman" w:cs="Times New Roman"/>
          <w:sz w:val="26"/>
          <w:szCs w:val="26"/>
          <w:lang w:eastAsia="ru-RU"/>
        </w:rPr>
        <w:footnoteReference w:id="55"/>
      </w:r>
      <w:r w:rsidR="00580D55" w:rsidRPr="005C365F">
        <w:rPr>
          <w:rFonts w:ascii="Times New Roman" w:hAnsi="Times New Roman" w:cs="Times New Roman"/>
          <w:sz w:val="26"/>
          <w:szCs w:val="26"/>
          <w:lang w:eastAsia="ru-RU"/>
        </w:rPr>
        <w:t>, в котор</w:t>
      </w:r>
      <w:r w:rsidR="00472533" w:rsidRPr="005C365F">
        <w:rPr>
          <w:rFonts w:ascii="Times New Roman" w:hAnsi="Times New Roman" w:cs="Times New Roman"/>
          <w:sz w:val="26"/>
          <w:szCs w:val="26"/>
          <w:lang w:eastAsia="ru-RU"/>
        </w:rPr>
        <w:t>ую</w:t>
      </w:r>
      <w:r w:rsidR="00C67E9E" w:rsidRPr="005C365F">
        <w:rPr>
          <w:rFonts w:ascii="Times New Roman" w:hAnsi="Times New Roman" w:cs="Times New Roman"/>
          <w:sz w:val="26"/>
          <w:szCs w:val="26"/>
          <w:lang w:eastAsia="ru-RU"/>
        </w:rPr>
        <w:t xml:space="preserve"> ошибочно включена</w:t>
      </w:r>
      <w:r w:rsidR="00580D55" w:rsidRPr="005C365F">
        <w:rPr>
          <w:rFonts w:ascii="Times New Roman" w:hAnsi="Times New Roman" w:cs="Times New Roman"/>
          <w:sz w:val="26"/>
          <w:szCs w:val="26"/>
          <w:lang w:eastAsia="ru-RU"/>
        </w:rPr>
        <w:t xml:space="preserve"> позиция 5</w:t>
      </w:r>
      <w:r w:rsidR="005C365F" w:rsidRPr="005C365F">
        <w:rPr>
          <w:rFonts w:ascii="Times New Roman" w:hAnsi="Times New Roman" w:cs="Times New Roman"/>
          <w:sz w:val="26"/>
          <w:szCs w:val="26"/>
          <w:lang w:eastAsia="ru-RU"/>
        </w:rPr>
        <w:t xml:space="preserve"> (</w:t>
      </w:r>
      <w:r w:rsidR="005C365F" w:rsidRPr="005C365F">
        <w:rPr>
          <w:rFonts w:ascii="Times New Roman" w:hAnsi="Times New Roman" w:cs="Times New Roman"/>
          <w:sz w:val="26"/>
          <w:szCs w:val="26"/>
          <w:lang w:val="en-US" w:eastAsia="ru-RU"/>
        </w:rPr>
        <w:t>USB</w:t>
      </w:r>
      <w:r w:rsidR="005C365F" w:rsidRPr="005C365F">
        <w:rPr>
          <w:rFonts w:ascii="Times New Roman" w:hAnsi="Times New Roman" w:cs="Times New Roman"/>
          <w:sz w:val="26"/>
          <w:szCs w:val="26"/>
          <w:lang w:eastAsia="ru-RU"/>
        </w:rPr>
        <w:t>-модем, объём – 30, количество месяцев – бессрочно, стоимость за единицу – 700 руб. с НДС, общая стоимость – 21 000 руб. с НДС)</w:t>
      </w:r>
      <w:r w:rsidR="000F0B03" w:rsidRPr="005C365F">
        <w:rPr>
          <w:rFonts w:ascii="Times New Roman" w:hAnsi="Times New Roman" w:cs="Times New Roman"/>
          <w:sz w:val="26"/>
          <w:szCs w:val="26"/>
          <w:lang w:eastAsia="ru-RU"/>
        </w:rPr>
        <w:t>.</w:t>
      </w:r>
      <w:r w:rsidR="00E876B0">
        <w:rPr>
          <w:rFonts w:ascii="Times New Roman" w:hAnsi="Times New Roman" w:cs="Times New Roman"/>
          <w:sz w:val="26"/>
          <w:szCs w:val="26"/>
          <w:lang w:eastAsia="ru-RU"/>
        </w:rPr>
        <w:t xml:space="preserve"> Отметим, что по условиям документации об аукционе в электронной форме предоставление </w:t>
      </w:r>
      <w:r w:rsidR="00E876B0">
        <w:rPr>
          <w:rFonts w:ascii="Times New Roman" w:hAnsi="Times New Roman" w:cs="Times New Roman"/>
          <w:sz w:val="26"/>
          <w:szCs w:val="26"/>
          <w:lang w:val="en-US" w:eastAsia="ru-RU"/>
        </w:rPr>
        <w:t>USB</w:t>
      </w:r>
      <w:r w:rsidR="00E876B0" w:rsidRPr="00E876B0">
        <w:rPr>
          <w:rFonts w:ascii="Times New Roman" w:hAnsi="Times New Roman" w:cs="Times New Roman"/>
          <w:sz w:val="26"/>
          <w:szCs w:val="26"/>
          <w:lang w:eastAsia="ru-RU"/>
        </w:rPr>
        <w:t>-</w:t>
      </w:r>
      <w:r w:rsidR="00E876B0">
        <w:rPr>
          <w:rFonts w:ascii="Times New Roman" w:hAnsi="Times New Roman" w:cs="Times New Roman"/>
          <w:sz w:val="26"/>
          <w:szCs w:val="26"/>
          <w:lang w:eastAsia="ru-RU"/>
        </w:rPr>
        <w:t>модемов должно было включаться в стоимость оказываемых услуг.</w:t>
      </w:r>
    </w:p>
    <w:p w:rsidR="00580D55" w:rsidRPr="005C365F" w:rsidRDefault="00580D55" w:rsidP="000F0B03">
      <w:pPr>
        <w:pStyle w:val="ConsPlusNormal"/>
        <w:tabs>
          <w:tab w:val="left" w:pos="1276"/>
        </w:tabs>
        <w:ind w:firstLine="680"/>
        <w:jc w:val="both"/>
        <w:outlineLvl w:val="0"/>
        <w:rPr>
          <w:rFonts w:ascii="Times New Roman" w:hAnsi="Times New Roman" w:cs="Times New Roman"/>
          <w:sz w:val="26"/>
          <w:szCs w:val="26"/>
        </w:rPr>
      </w:pPr>
      <w:r w:rsidRPr="005C365F">
        <w:rPr>
          <w:rFonts w:ascii="Times New Roman" w:eastAsia="Calibri" w:hAnsi="Times New Roman" w:cs="Times New Roman"/>
          <w:sz w:val="26"/>
          <w:szCs w:val="26"/>
        </w:rPr>
        <w:t xml:space="preserve">Указанное нарушение </w:t>
      </w:r>
      <w:r w:rsidRPr="005C365F">
        <w:rPr>
          <w:rFonts w:ascii="Times New Roman" w:hAnsi="Times New Roman" w:cs="Times New Roman"/>
          <w:sz w:val="26"/>
          <w:szCs w:val="26"/>
        </w:rPr>
        <w:t xml:space="preserve">содержит признаки административного правонарушения, предусмотренного ч. 1 ст. 7.32 </w:t>
      </w:r>
      <w:proofErr w:type="spellStart"/>
      <w:r w:rsidRPr="005C365F">
        <w:rPr>
          <w:rFonts w:ascii="Times New Roman" w:hAnsi="Times New Roman" w:cs="Times New Roman"/>
          <w:sz w:val="26"/>
          <w:szCs w:val="26"/>
        </w:rPr>
        <w:t>КРФоАП</w:t>
      </w:r>
      <w:proofErr w:type="spellEnd"/>
      <w:r w:rsidRPr="005C365F">
        <w:rPr>
          <w:rFonts w:ascii="Times New Roman" w:hAnsi="Times New Roman" w:cs="Times New Roman"/>
          <w:sz w:val="26"/>
          <w:szCs w:val="26"/>
        </w:rPr>
        <w:t>.</w:t>
      </w:r>
    </w:p>
    <w:p w:rsidR="005A34D9" w:rsidRPr="005C365F" w:rsidRDefault="004705C1" w:rsidP="00D64AC9">
      <w:pPr>
        <w:pStyle w:val="ConsPlusNormal"/>
        <w:numPr>
          <w:ilvl w:val="0"/>
          <w:numId w:val="9"/>
        </w:numPr>
        <w:tabs>
          <w:tab w:val="left" w:pos="993"/>
        </w:tabs>
        <w:ind w:left="0" w:firstLine="680"/>
        <w:jc w:val="both"/>
        <w:outlineLvl w:val="0"/>
        <w:rPr>
          <w:rFonts w:ascii="Times New Roman" w:hAnsi="Times New Roman" w:cs="Times New Roman"/>
          <w:sz w:val="26"/>
          <w:szCs w:val="26"/>
          <w:lang w:eastAsia="ru-RU"/>
        </w:rPr>
      </w:pPr>
      <w:r w:rsidRPr="005C365F">
        <w:rPr>
          <w:rFonts w:ascii="Times New Roman" w:hAnsi="Times New Roman" w:cs="Times New Roman"/>
          <w:sz w:val="26"/>
          <w:szCs w:val="26"/>
          <w:lang w:eastAsia="ru-RU"/>
        </w:rPr>
        <w:t xml:space="preserve">В нарушение </w:t>
      </w:r>
      <w:r w:rsidR="005A34D9" w:rsidRPr="005C365F">
        <w:rPr>
          <w:rFonts w:ascii="Times New Roman" w:hAnsi="Times New Roman" w:cs="Times New Roman"/>
          <w:sz w:val="26"/>
          <w:szCs w:val="26"/>
          <w:lang w:eastAsia="ru-RU"/>
        </w:rPr>
        <w:t>ч. 5</w:t>
      </w:r>
      <w:r w:rsidR="005A34D9" w:rsidRPr="005C365F">
        <w:rPr>
          <w:rStyle w:val="aff3"/>
          <w:rFonts w:ascii="Times New Roman" w:hAnsi="Times New Roman" w:cs="Times New Roman"/>
          <w:sz w:val="26"/>
          <w:szCs w:val="26"/>
          <w:lang w:eastAsia="ru-RU"/>
        </w:rPr>
        <w:footnoteReference w:id="56"/>
      </w:r>
      <w:r w:rsidR="005A34D9" w:rsidRPr="005C365F">
        <w:rPr>
          <w:rFonts w:ascii="Times New Roman" w:hAnsi="Times New Roman" w:cs="Times New Roman"/>
          <w:sz w:val="26"/>
          <w:szCs w:val="26"/>
          <w:lang w:eastAsia="ru-RU"/>
        </w:rPr>
        <w:t xml:space="preserve"> ст. 65 Закона № 44-ФЗ в проверяемом периоде Заказчиком да</w:t>
      </w:r>
      <w:r w:rsidR="0030683E" w:rsidRPr="005C365F">
        <w:rPr>
          <w:rFonts w:ascii="Times New Roman" w:hAnsi="Times New Roman" w:cs="Times New Roman"/>
          <w:sz w:val="26"/>
          <w:szCs w:val="26"/>
          <w:lang w:eastAsia="ru-RU"/>
        </w:rPr>
        <w:t>ны</w:t>
      </w:r>
      <w:r w:rsidR="0030683E" w:rsidRPr="005C365F">
        <w:rPr>
          <w:rStyle w:val="aff3"/>
          <w:rFonts w:ascii="Times New Roman" w:hAnsi="Times New Roman" w:cs="Times New Roman"/>
          <w:sz w:val="26"/>
          <w:szCs w:val="26"/>
          <w:lang w:eastAsia="ru-RU"/>
        </w:rPr>
        <w:footnoteReference w:id="57"/>
      </w:r>
      <w:r w:rsidR="0030683E" w:rsidRPr="005C365F">
        <w:rPr>
          <w:rFonts w:ascii="Times New Roman" w:hAnsi="Times New Roman" w:cs="Times New Roman"/>
          <w:sz w:val="26"/>
          <w:szCs w:val="26"/>
          <w:lang w:eastAsia="ru-RU"/>
        </w:rPr>
        <w:t xml:space="preserve"> р</w:t>
      </w:r>
      <w:r w:rsidR="005A34D9" w:rsidRPr="005C365F">
        <w:rPr>
          <w:rFonts w:ascii="Times New Roman" w:hAnsi="Times New Roman" w:cs="Times New Roman"/>
          <w:sz w:val="26"/>
          <w:szCs w:val="26"/>
          <w:lang w:eastAsia="ru-RU"/>
        </w:rPr>
        <w:t>азъяснения,</w:t>
      </w:r>
      <w:r w:rsidR="005264B3" w:rsidRPr="005C365F">
        <w:rPr>
          <w:rFonts w:ascii="Times New Roman" w:hAnsi="Times New Roman" w:cs="Times New Roman"/>
          <w:sz w:val="26"/>
          <w:szCs w:val="26"/>
          <w:lang w:eastAsia="ru-RU"/>
        </w:rPr>
        <w:t xml:space="preserve"> которые</w:t>
      </w:r>
      <w:r w:rsidR="005A34D9" w:rsidRPr="005C365F">
        <w:rPr>
          <w:rFonts w:ascii="Times New Roman" w:hAnsi="Times New Roman" w:cs="Times New Roman"/>
          <w:sz w:val="26"/>
          <w:szCs w:val="26"/>
          <w:lang w:eastAsia="ru-RU"/>
        </w:rPr>
        <w:t xml:space="preserve"> изменяют суть требований, установленных в</w:t>
      </w:r>
      <w:r w:rsidR="00212A86" w:rsidRPr="005C365F">
        <w:rPr>
          <w:rFonts w:ascii="Times New Roman" w:hAnsi="Times New Roman" w:cs="Times New Roman"/>
          <w:sz w:val="26"/>
          <w:szCs w:val="26"/>
          <w:lang w:eastAsia="ru-RU"/>
        </w:rPr>
        <w:t> </w:t>
      </w:r>
      <w:r w:rsidR="005A34D9" w:rsidRPr="005C365F">
        <w:rPr>
          <w:rFonts w:ascii="Times New Roman" w:hAnsi="Times New Roman" w:cs="Times New Roman"/>
          <w:sz w:val="26"/>
          <w:szCs w:val="26"/>
          <w:lang w:eastAsia="ru-RU"/>
        </w:rPr>
        <w:t xml:space="preserve">документации об </w:t>
      </w:r>
      <w:r w:rsidR="005264B3" w:rsidRPr="005C365F">
        <w:rPr>
          <w:rFonts w:ascii="Times New Roman" w:hAnsi="Times New Roman" w:cs="Times New Roman"/>
          <w:sz w:val="26"/>
          <w:szCs w:val="26"/>
          <w:lang w:eastAsia="ru-RU"/>
        </w:rPr>
        <w:t>аукционе</w:t>
      </w:r>
      <w:r w:rsidR="00212A86" w:rsidRPr="005C365F">
        <w:rPr>
          <w:rFonts w:ascii="Times New Roman" w:hAnsi="Times New Roman" w:cs="Times New Roman"/>
          <w:sz w:val="26"/>
          <w:szCs w:val="26"/>
          <w:lang w:eastAsia="ru-RU"/>
        </w:rPr>
        <w:t xml:space="preserve"> в электронной форме</w:t>
      </w:r>
      <w:r w:rsidR="005264B3" w:rsidRPr="005C365F">
        <w:rPr>
          <w:rFonts w:ascii="Times New Roman" w:hAnsi="Times New Roman" w:cs="Times New Roman"/>
          <w:sz w:val="26"/>
          <w:szCs w:val="26"/>
          <w:lang w:eastAsia="ru-RU"/>
        </w:rPr>
        <w:t>.</w:t>
      </w:r>
      <w:r w:rsidR="005A34D9" w:rsidRPr="005C365F">
        <w:rPr>
          <w:rFonts w:ascii="Times New Roman" w:hAnsi="Times New Roman" w:cs="Times New Roman"/>
          <w:sz w:val="26"/>
          <w:szCs w:val="26"/>
          <w:lang w:eastAsia="ru-RU"/>
        </w:rPr>
        <w:t xml:space="preserve"> </w:t>
      </w:r>
      <w:r w:rsidR="005264B3" w:rsidRPr="005C365F">
        <w:rPr>
          <w:rFonts w:ascii="Times New Roman" w:hAnsi="Times New Roman" w:cs="Times New Roman"/>
          <w:sz w:val="26"/>
          <w:szCs w:val="26"/>
          <w:lang w:eastAsia="ru-RU"/>
        </w:rPr>
        <w:t>П</w:t>
      </w:r>
      <w:r w:rsidR="005A34D9" w:rsidRPr="005C365F">
        <w:rPr>
          <w:rFonts w:ascii="Times New Roman" w:hAnsi="Times New Roman" w:cs="Times New Roman"/>
          <w:sz w:val="26"/>
          <w:szCs w:val="26"/>
          <w:lang w:eastAsia="ru-RU"/>
        </w:rPr>
        <w:t>ри этом</w:t>
      </w:r>
      <w:r w:rsidR="00A862B5" w:rsidRPr="005C365F">
        <w:rPr>
          <w:rFonts w:ascii="Times New Roman" w:hAnsi="Times New Roman" w:cs="Times New Roman"/>
          <w:sz w:val="26"/>
          <w:szCs w:val="26"/>
          <w:lang w:eastAsia="ru-RU"/>
        </w:rPr>
        <w:t xml:space="preserve"> соответствующие</w:t>
      </w:r>
      <w:r w:rsidR="005A34D9" w:rsidRPr="005C365F">
        <w:rPr>
          <w:rFonts w:ascii="Times New Roman" w:hAnsi="Times New Roman" w:cs="Times New Roman"/>
          <w:sz w:val="26"/>
          <w:szCs w:val="26"/>
          <w:lang w:eastAsia="ru-RU"/>
        </w:rPr>
        <w:t xml:space="preserve"> изменения </w:t>
      </w:r>
      <w:r w:rsidR="00212A86" w:rsidRPr="005C365F">
        <w:rPr>
          <w:rFonts w:ascii="Times New Roman" w:hAnsi="Times New Roman" w:cs="Times New Roman"/>
          <w:sz w:val="26"/>
          <w:szCs w:val="26"/>
          <w:lang w:eastAsia="ru-RU"/>
        </w:rPr>
        <w:t>в</w:t>
      </w:r>
      <w:r w:rsidR="009B1EB7" w:rsidRPr="005C365F">
        <w:rPr>
          <w:rFonts w:ascii="Times New Roman" w:hAnsi="Times New Roman" w:cs="Times New Roman"/>
          <w:sz w:val="26"/>
          <w:szCs w:val="26"/>
          <w:lang w:eastAsia="ru-RU"/>
        </w:rPr>
        <w:t xml:space="preserve"> </w:t>
      </w:r>
      <w:r w:rsidR="005A34D9" w:rsidRPr="005C365F">
        <w:rPr>
          <w:rFonts w:ascii="Times New Roman" w:hAnsi="Times New Roman" w:cs="Times New Roman"/>
          <w:sz w:val="26"/>
          <w:szCs w:val="26"/>
          <w:lang w:eastAsia="ru-RU"/>
        </w:rPr>
        <w:t>документацию Заказчик не вн</w:t>
      </w:r>
      <w:r w:rsidR="00A862B5" w:rsidRPr="005C365F">
        <w:rPr>
          <w:rFonts w:ascii="Times New Roman" w:hAnsi="Times New Roman" w:cs="Times New Roman"/>
          <w:sz w:val="26"/>
          <w:szCs w:val="26"/>
          <w:lang w:eastAsia="ru-RU"/>
        </w:rPr>
        <w:t>ё</w:t>
      </w:r>
      <w:r w:rsidR="005A34D9" w:rsidRPr="005C365F">
        <w:rPr>
          <w:rFonts w:ascii="Times New Roman" w:hAnsi="Times New Roman" w:cs="Times New Roman"/>
          <w:sz w:val="26"/>
          <w:szCs w:val="26"/>
          <w:lang w:eastAsia="ru-RU"/>
        </w:rPr>
        <w:t>с</w:t>
      </w:r>
      <w:r w:rsidR="00A862B5" w:rsidRPr="005C365F">
        <w:rPr>
          <w:rStyle w:val="aff3"/>
          <w:rFonts w:ascii="Times New Roman" w:hAnsi="Times New Roman" w:cs="Times New Roman"/>
          <w:sz w:val="26"/>
          <w:szCs w:val="26"/>
          <w:lang w:eastAsia="ru-RU"/>
        </w:rPr>
        <w:footnoteReference w:id="58"/>
      </w:r>
      <w:r w:rsidR="005A34D9" w:rsidRPr="005C365F">
        <w:rPr>
          <w:rFonts w:ascii="Times New Roman" w:hAnsi="Times New Roman" w:cs="Times New Roman"/>
          <w:sz w:val="26"/>
          <w:szCs w:val="26"/>
          <w:lang w:eastAsia="ru-RU"/>
        </w:rPr>
        <w:t>.</w:t>
      </w:r>
    </w:p>
    <w:p w:rsidR="00061924" w:rsidRPr="005C365F" w:rsidRDefault="00212A86" w:rsidP="00391CA9">
      <w:pPr>
        <w:pStyle w:val="ConsPlusNormal"/>
        <w:ind w:firstLine="54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 xml:space="preserve">Так, </w:t>
      </w:r>
      <w:r w:rsidR="00C04526" w:rsidRPr="005C365F">
        <w:rPr>
          <w:rFonts w:ascii="Times New Roman" w:hAnsi="Times New Roman" w:cs="Times New Roman"/>
          <w:sz w:val="26"/>
          <w:szCs w:val="26"/>
          <w:lang w:eastAsia="ru-RU"/>
        </w:rPr>
        <w:t>при</w:t>
      </w:r>
      <w:r w:rsidRPr="005C365F">
        <w:rPr>
          <w:rFonts w:ascii="Times New Roman" w:hAnsi="Times New Roman" w:cs="Times New Roman"/>
          <w:sz w:val="26"/>
          <w:szCs w:val="26"/>
          <w:lang w:eastAsia="ru-RU"/>
        </w:rPr>
        <w:t xml:space="preserve"> пров</w:t>
      </w:r>
      <w:r w:rsidR="00C04526" w:rsidRPr="005C365F">
        <w:rPr>
          <w:rFonts w:ascii="Times New Roman" w:hAnsi="Times New Roman" w:cs="Times New Roman"/>
          <w:sz w:val="26"/>
          <w:szCs w:val="26"/>
          <w:lang w:eastAsia="ru-RU"/>
        </w:rPr>
        <w:t>едении</w:t>
      </w:r>
      <w:r w:rsidRPr="005C365F">
        <w:rPr>
          <w:rFonts w:ascii="Times New Roman" w:hAnsi="Times New Roman" w:cs="Times New Roman"/>
          <w:sz w:val="26"/>
          <w:szCs w:val="26"/>
          <w:lang w:eastAsia="ru-RU"/>
        </w:rPr>
        <w:t xml:space="preserve"> аукциона в электронной форме</w:t>
      </w:r>
      <w:r w:rsidR="00882642" w:rsidRPr="005C365F">
        <w:rPr>
          <w:rStyle w:val="aff3"/>
          <w:rFonts w:ascii="Times New Roman" w:hAnsi="Times New Roman" w:cs="Times New Roman"/>
          <w:sz w:val="26"/>
          <w:szCs w:val="26"/>
          <w:lang w:eastAsia="ru-RU"/>
        </w:rPr>
        <w:footnoteReference w:id="59"/>
      </w:r>
      <w:r w:rsidRPr="005C365F">
        <w:rPr>
          <w:rFonts w:ascii="Times New Roman" w:hAnsi="Times New Roman" w:cs="Times New Roman"/>
          <w:sz w:val="26"/>
          <w:szCs w:val="26"/>
          <w:lang w:eastAsia="ru-RU"/>
        </w:rPr>
        <w:t xml:space="preserve"> поступил запрос</w:t>
      </w:r>
      <w:r w:rsidR="00C04526" w:rsidRPr="005C365F">
        <w:rPr>
          <w:rFonts w:ascii="Times New Roman" w:hAnsi="Times New Roman" w:cs="Times New Roman"/>
          <w:sz w:val="26"/>
          <w:szCs w:val="26"/>
          <w:lang w:eastAsia="ru-RU"/>
        </w:rPr>
        <w:t xml:space="preserve"> участника аукциона от</w:t>
      </w:r>
      <w:r w:rsidR="0066327B" w:rsidRPr="005C365F">
        <w:rPr>
          <w:rFonts w:ascii="Times New Roman" w:hAnsi="Times New Roman" w:cs="Times New Roman"/>
          <w:sz w:val="26"/>
          <w:szCs w:val="26"/>
          <w:lang w:eastAsia="ru-RU"/>
        </w:rPr>
        <w:t> </w:t>
      </w:r>
      <w:r w:rsidR="00C04526" w:rsidRPr="005C365F">
        <w:rPr>
          <w:rFonts w:ascii="Times New Roman" w:hAnsi="Times New Roman" w:cs="Times New Roman"/>
          <w:sz w:val="26"/>
          <w:szCs w:val="26"/>
          <w:lang w:eastAsia="ru-RU"/>
        </w:rPr>
        <w:t xml:space="preserve">21.10.2015 </w:t>
      </w:r>
      <w:r w:rsidRPr="005C365F">
        <w:rPr>
          <w:rFonts w:ascii="Times New Roman" w:hAnsi="Times New Roman" w:cs="Times New Roman"/>
          <w:sz w:val="26"/>
          <w:szCs w:val="26"/>
          <w:lang w:eastAsia="ru-RU"/>
        </w:rPr>
        <w:t>№ 461011</w:t>
      </w:r>
      <w:r w:rsidR="00D04056" w:rsidRPr="005C365F">
        <w:rPr>
          <w:rFonts w:ascii="Times New Roman" w:hAnsi="Times New Roman" w:cs="Times New Roman"/>
          <w:sz w:val="26"/>
          <w:szCs w:val="26"/>
          <w:lang w:eastAsia="ru-RU"/>
        </w:rPr>
        <w:t xml:space="preserve">, </w:t>
      </w:r>
      <w:r w:rsidR="0066327B" w:rsidRPr="005C365F">
        <w:rPr>
          <w:rFonts w:ascii="Times New Roman" w:hAnsi="Times New Roman" w:cs="Times New Roman"/>
          <w:sz w:val="26"/>
          <w:szCs w:val="26"/>
          <w:lang w:eastAsia="ru-RU"/>
        </w:rPr>
        <w:t>из которого следовало</w:t>
      </w:r>
      <w:r w:rsidR="0088385A" w:rsidRPr="005C365F">
        <w:rPr>
          <w:rFonts w:ascii="Times New Roman" w:hAnsi="Times New Roman" w:cs="Times New Roman"/>
          <w:sz w:val="26"/>
          <w:szCs w:val="26"/>
          <w:lang w:eastAsia="ru-RU"/>
        </w:rPr>
        <w:t>, что</w:t>
      </w:r>
      <w:r w:rsidR="00D04056" w:rsidRPr="005C365F">
        <w:rPr>
          <w:rFonts w:ascii="Times New Roman" w:hAnsi="Times New Roman" w:cs="Times New Roman"/>
          <w:sz w:val="26"/>
          <w:szCs w:val="26"/>
          <w:lang w:eastAsia="ru-RU"/>
        </w:rPr>
        <w:t xml:space="preserve"> исполнение контракта на</w:t>
      </w:r>
      <w:r w:rsidR="00FF7AAE" w:rsidRPr="005C365F">
        <w:rPr>
          <w:rFonts w:ascii="Times New Roman" w:hAnsi="Times New Roman" w:cs="Times New Roman"/>
          <w:sz w:val="26"/>
          <w:szCs w:val="26"/>
          <w:lang w:eastAsia="ru-RU"/>
        </w:rPr>
        <w:t> </w:t>
      </w:r>
      <w:r w:rsidR="00D04056" w:rsidRPr="005C365F">
        <w:rPr>
          <w:rFonts w:ascii="Times New Roman" w:hAnsi="Times New Roman" w:cs="Times New Roman"/>
          <w:sz w:val="26"/>
          <w:szCs w:val="26"/>
          <w:lang w:eastAsia="ru-RU"/>
        </w:rPr>
        <w:t>условиях</w:t>
      </w:r>
      <w:r w:rsidR="00BB124A" w:rsidRPr="005C365F">
        <w:rPr>
          <w:rFonts w:ascii="Times New Roman" w:hAnsi="Times New Roman" w:cs="Times New Roman"/>
          <w:sz w:val="26"/>
          <w:szCs w:val="26"/>
          <w:lang w:eastAsia="ru-RU"/>
        </w:rPr>
        <w:t xml:space="preserve"> </w:t>
      </w:r>
      <w:r w:rsidR="00D04056" w:rsidRPr="005C365F">
        <w:rPr>
          <w:rFonts w:ascii="Times New Roman" w:hAnsi="Times New Roman" w:cs="Times New Roman"/>
          <w:sz w:val="26"/>
          <w:szCs w:val="26"/>
          <w:lang w:eastAsia="ru-RU"/>
        </w:rPr>
        <w:t>указанных</w:t>
      </w:r>
      <w:r w:rsidR="00FF7AAE" w:rsidRPr="005C365F">
        <w:rPr>
          <w:rFonts w:ascii="Times New Roman" w:hAnsi="Times New Roman" w:cs="Times New Roman"/>
          <w:sz w:val="26"/>
          <w:szCs w:val="26"/>
          <w:lang w:eastAsia="ru-RU"/>
        </w:rPr>
        <w:t xml:space="preserve"> Заказчиком</w:t>
      </w:r>
      <w:r w:rsidR="00D04056" w:rsidRPr="005C365F">
        <w:rPr>
          <w:rFonts w:ascii="Times New Roman" w:hAnsi="Times New Roman" w:cs="Times New Roman"/>
          <w:sz w:val="26"/>
          <w:szCs w:val="26"/>
          <w:lang w:eastAsia="ru-RU"/>
        </w:rPr>
        <w:t xml:space="preserve"> в</w:t>
      </w:r>
      <w:r w:rsidR="0066327B" w:rsidRPr="005C365F">
        <w:rPr>
          <w:rFonts w:ascii="Times New Roman" w:hAnsi="Times New Roman" w:cs="Times New Roman"/>
          <w:sz w:val="26"/>
          <w:szCs w:val="26"/>
          <w:lang w:eastAsia="ru-RU"/>
        </w:rPr>
        <w:t xml:space="preserve"> </w:t>
      </w:r>
      <w:r w:rsidR="00D04056" w:rsidRPr="005C365F">
        <w:rPr>
          <w:rFonts w:ascii="Times New Roman" w:hAnsi="Times New Roman" w:cs="Times New Roman"/>
          <w:sz w:val="26"/>
          <w:szCs w:val="26"/>
          <w:lang w:eastAsia="ru-RU"/>
        </w:rPr>
        <w:t>документации о закупке</w:t>
      </w:r>
      <w:r w:rsidR="00BB124A" w:rsidRPr="005C365F">
        <w:rPr>
          <w:rFonts w:ascii="Times New Roman" w:hAnsi="Times New Roman" w:cs="Times New Roman"/>
          <w:sz w:val="26"/>
          <w:szCs w:val="26"/>
          <w:lang w:eastAsia="ru-RU"/>
        </w:rPr>
        <w:t xml:space="preserve"> невозможно. Участник закупки обусловил свою позицию тем, что </w:t>
      </w:r>
      <w:r w:rsidR="00C04526" w:rsidRPr="005C365F">
        <w:rPr>
          <w:rFonts w:ascii="Times New Roman" w:hAnsi="Times New Roman" w:cs="Times New Roman"/>
          <w:sz w:val="26"/>
          <w:szCs w:val="26"/>
          <w:lang w:eastAsia="ru-RU"/>
        </w:rPr>
        <w:t>в силу требований</w:t>
      </w:r>
      <w:r w:rsidR="00BB124A" w:rsidRPr="005C365F">
        <w:rPr>
          <w:rFonts w:ascii="Times New Roman" w:hAnsi="Times New Roman" w:cs="Times New Roman"/>
          <w:sz w:val="26"/>
          <w:szCs w:val="26"/>
          <w:lang w:eastAsia="ru-RU"/>
        </w:rPr>
        <w:t xml:space="preserve"> 4-ой части</w:t>
      </w:r>
      <w:r w:rsidR="00C04526" w:rsidRPr="005C365F">
        <w:rPr>
          <w:rFonts w:ascii="Times New Roman" w:hAnsi="Times New Roman" w:cs="Times New Roman"/>
          <w:sz w:val="26"/>
          <w:szCs w:val="26"/>
          <w:lang w:eastAsia="ru-RU"/>
        </w:rPr>
        <w:t xml:space="preserve"> </w:t>
      </w:r>
      <w:r w:rsidR="00BB124A" w:rsidRPr="005C365F">
        <w:rPr>
          <w:rFonts w:ascii="Times New Roman" w:hAnsi="Times New Roman" w:cs="Times New Roman"/>
          <w:sz w:val="26"/>
          <w:szCs w:val="26"/>
          <w:lang w:eastAsia="ru-RU"/>
        </w:rPr>
        <w:t>(</w:t>
      </w:r>
      <w:r w:rsidR="00C04526" w:rsidRPr="005C365F">
        <w:rPr>
          <w:rFonts w:ascii="Times New Roman" w:hAnsi="Times New Roman" w:cs="Times New Roman"/>
          <w:sz w:val="26"/>
          <w:szCs w:val="26"/>
          <w:lang w:eastAsia="ru-RU"/>
        </w:rPr>
        <w:t>ст. 1235</w:t>
      </w:r>
      <w:r w:rsidR="005D13F4" w:rsidRPr="005C365F">
        <w:rPr>
          <w:rFonts w:ascii="Times New Roman" w:hAnsi="Times New Roman" w:cs="Times New Roman"/>
          <w:sz w:val="26"/>
          <w:szCs w:val="26"/>
          <w:lang w:eastAsia="ru-RU"/>
        </w:rPr>
        <w:t xml:space="preserve"> </w:t>
      </w:r>
      <w:r w:rsidR="00C04526" w:rsidRPr="005C365F">
        <w:rPr>
          <w:rFonts w:ascii="Times New Roman" w:hAnsi="Times New Roman" w:cs="Times New Roman"/>
          <w:sz w:val="26"/>
          <w:szCs w:val="26"/>
          <w:lang w:eastAsia="ru-RU"/>
        </w:rPr>
        <w:t>-</w:t>
      </w:r>
      <w:r w:rsidR="005D13F4" w:rsidRPr="005C365F">
        <w:rPr>
          <w:rFonts w:ascii="Times New Roman" w:hAnsi="Times New Roman" w:cs="Times New Roman"/>
          <w:sz w:val="26"/>
          <w:szCs w:val="26"/>
          <w:lang w:eastAsia="ru-RU"/>
        </w:rPr>
        <w:t xml:space="preserve"> </w:t>
      </w:r>
      <w:r w:rsidR="00C04526" w:rsidRPr="005C365F">
        <w:rPr>
          <w:rFonts w:ascii="Times New Roman" w:hAnsi="Times New Roman" w:cs="Times New Roman"/>
          <w:sz w:val="26"/>
          <w:szCs w:val="26"/>
          <w:lang w:eastAsia="ru-RU"/>
        </w:rPr>
        <w:t>1238</w:t>
      </w:r>
      <w:r w:rsidR="00BB124A" w:rsidRPr="005C365F">
        <w:rPr>
          <w:rFonts w:ascii="Times New Roman" w:hAnsi="Times New Roman" w:cs="Times New Roman"/>
          <w:sz w:val="26"/>
          <w:szCs w:val="26"/>
          <w:lang w:eastAsia="ru-RU"/>
        </w:rPr>
        <w:t>)</w:t>
      </w:r>
      <w:r w:rsidR="00C04526" w:rsidRPr="005C365F">
        <w:rPr>
          <w:rFonts w:ascii="Times New Roman" w:hAnsi="Times New Roman" w:cs="Times New Roman"/>
          <w:sz w:val="26"/>
          <w:szCs w:val="26"/>
          <w:lang w:eastAsia="ru-RU"/>
        </w:rPr>
        <w:t xml:space="preserve"> Гражданского кодекса Российской Федерации получение неисключительного права на</w:t>
      </w:r>
      <w:r w:rsidR="003A306A" w:rsidRPr="005C365F">
        <w:rPr>
          <w:rFonts w:ascii="Times New Roman" w:hAnsi="Times New Roman" w:cs="Times New Roman"/>
          <w:sz w:val="26"/>
          <w:szCs w:val="26"/>
          <w:lang w:eastAsia="ru-RU"/>
        </w:rPr>
        <w:t xml:space="preserve"> </w:t>
      </w:r>
      <w:r w:rsidR="00C04526" w:rsidRPr="005C365F">
        <w:rPr>
          <w:rFonts w:ascii="Times New Roman" w:hAnsi="Times New Roman" w:cs="Times New Roman"/>
          <w:sz w:val="26"/>
          <w:szCs w:val="26"/>
          <w:lang w:eastAsia="ru-RU"/>
        </w:rPr>
        <w:t>использование программного обеспечения возможно только путём заключения лицензионного (</w:t>
      </w:r>
      <w:proofErr w:type="spellStart"/>
      <w:r w:rsidR="00C04526" w:rsidRPr="005C365F">
        <w:rPr>
          <w:rFonts w:ascii="Times New Roman" w:hAnsi="Times New Roman" w:cs="Times New Roman"/>
          <w:sz w:val="26"/>
          <w:szCs w:val="26"/>
          <w:lang w:eastAsia="ru-RU"/>
        </w:rPr>
        <w:t>сублицензионного</w:t>
      </w:r>
      <w:proofErr w:type="spellEnd"/>
      <w:r w:rsidR="00C04526" w:rsidRPr="005C365F">
        <w:rPr>
          <w:rFonts w:ascii="Times New Roman" w:hAnsi="Times New Roman" w:cs="Times New Roman"/>
          <w:sz w:val="26"/>
          <w:szCs w:val="26"/>
          <w:lang w:eastAsia="ru-RU"/>
        </w:rPr>
        <w:t>) договора</w:t>
      </w:r>
      <w:r w:rsidR="00391CA9" w:rsidRPr="005C365F">
        <w:rPr>
          <w:rFonts w:ascii="Times New Roman" w:hAnsi="Times New Roman" w:cs="Times New Roman"/>
          <w:sz w:val="26"/>
          <w:szCs w:val="26"/>
          <w:lang w:eastAsia="ru-RU"/>
        </w:rPr>
        <w:t xml:space="preserve"> между лицензиаром (обладателем исключительного права на результат интеллектуальной деятельности или на средство индивидуализации) и лицензиатом.</w:t>
      </w:r>
      <w:r w:rsidR="003A306A" w:rsidRPr="005C365F">
        <w:rPr>
          <w:rFonts w:ascii="Times New Roman" w:hAnsi="Times New Roman" w:cs="Times New Roman"/>
          <w:sz w:val="26"/>
          <w:szCs w:val="26"/>
          <w:lang w:eastAsia="ru-RU"/>
        </w:rPr>
        <w:t xml:space="preserve"> </w:t>
      </w:r>
      <w:r w:rsidR="00252389" w:rsidRPr="005C365F">
        <w:rPr>
          <w:rFonts w:ascii="Times New Roman" w:hAnsi="Times New Roman" w:cs="Times New Roman"/>
          <w:sz w:val="26"/>
          <w:szCs w:val="26"/>
          <w:lang w:eastAsia="ru-RU"/>
        </w:rPr>
        <w:t>Заказчик, отвечая</w:t>
      </w:r>
      <w:r w:rsidR="0088385A" w:rsidRPr="005C365F">
        <w:rPr>
          <w:rFonts w:ascii="Times New Roman" w:hAnsi="Times New Roman" w:cs="Times New Roman"/>
          <w:sz w:val="26"/>
          <w:szCs w:val="26"/>
          <w:lang w:eastAsia="ru-RU"/>
        </w:rPr>
        <w:t xml:space="preserve"> на </w:t>
      </w:r>
      <w:r w:rsidR="00BB124A" w:rsidRPr="005C365F">
        <w:rPr>
          <w:rFonts w:ascii="Times New Roman" w:hAnsi="Times New Roman" w:cs="Times New Roman"/>
          <w:sz w:val="26"/>
          <w:szCs w:val="26"/>
          <w:lang w:eastAsia="ru-RU"/>
        </w:rPr>
        <w:t>д</w:t>
      </w:r>
      <w:r w:rsidR="0088385A" w:rsidRPr="005C365F">
        <w:rPr>
          <w:rFonts w:ascii="Times New Roman" w:hAnsi="Times New Roman" w:cs="Times New Roman"/>
          <w:sz w:val="26"/>
          <w:szCs w:val="26"/>
          <w:lang w:eastAsia="ru-RU"/>
        </w:rPr>
        <w:t>анный запрос</w:t>
      </w:r>
      <w:r w:rsidR="00252389" w:rsidRPr="005C365F">
        <w:rPr>
          <w:rFonts w:ascii="Times New Roman" w:hAnsi="Times New Roman" w:cs="Times New Roman"/>
          <w:sz w:val="26"/>
          <w:szCs w:val="26"/>
          <w:lang w:eastAsia="ru-RU"/>
        </w:rPr>
        <w:t>,</w:t>
      </w:r>
      <w:r w:rsidR="0088385A" w:rsidRPr="005C365F">
        <w:rPr>
          <w:rFonts w:ascii="Times New Roman" w:hAnsi="Times New Roman" w:cs="Times New Roman"/>
          <w:sz w:val="26"/>
          <w:szCs w:val="26"/>
          <w:lang w:eastAsia="ru-RU"/>
        </w:rPr>
        <w:t xml:space="preserve"> указал</w:t>
      </w:r>
      <w:r w:rsidR="000B0D46" w:rsidRPr="005C365F">
        <w:rPr>
          <w:rFonts w:ascii="Times New Roman" w:hAnsi="Times New Roman" w:cs="Times New Roman"/>
          <w:sz w:val="26"/>
          <w:szCs w:val="26"/>
          <w:lang w:eastAsia="ru-RU"/>
        </w:rPr>
        <w:t xml:space="preserve"> следующее</w:t>
      </w:r>
      <w:r w:rsidR="0088385A" w:rsidRPr="005C365F">
        <w:rPr>
          <w:rFonts w:ascii="Times New Roman" w:hAnsi="Times New Roman" w:cs="Times New Roman"/>
          <w:sz w:val="26"/>
          <w:szCs w:val="26"/>
          <w:lang w:eastAsia="ru-RU"/>
        </w:rPr>
        <w:t>: «</w:t>
      </w:r>
      <w:r w:rsidR="00252389" w:rsidRPr="005C365F">
        <w:rPr>
          <w:rFonts w:ascii="Times New Roman" w:hAnsi="Times New Roman" w:cs="Times New Roman"/>
          <w:sz w:val="26"/>
          <w:szCs w:val="26"/>
          <w:lang w:eastAsia="ru-RU"/>
        </w:rPr>
        <w:t>6.</w:t>
      </w:r>
      <w:r w:rsidR="00723671" w:rsidRPr="005C365F">
        <w:rPr>
          <w:rFonts w:ascii="Times New Roman" w:hAnsi="Times New Roman" w:cs="Times New Roman"/>
          <w:sz w:val="26"/>
          <w:szCs w:val="26"/>
          <w:lang w:eastAsia="ru-RU"/>
        </w:rPr>
        <w:t xml:space="preserve"> </w:t>
      </w:r>
      <w:r w:rsidR="0088385A" w:rsidRPr="005C365F">
        <w:rPr>
          <w:rFonts w:ascii="Times New Roman" w:hAnsi="Times New Roman" w:cs="Times New Roman"/>
          <w:sz w:val="26"/>
          <w:szCs w:val="26"/>
          <w:lang w:eastAsia="ru-RU"/>
        </w:rPr>
        <w:t>По поводу заключения лицензионного (</w:t>
      </w:r>
      <w:proofErr w:type="spellStart"/>
      <w:r w:rsidR="0088385A" w:rsidRPr="005C365F">
        <w:rPr>
          <w:rFonts w:ascii="Times New Roman" w:hAnsi="Times New Roman" w:cs="Times New Roman"/>
          <w:sz w:val="26"/>
          <w:szCs w:val="26"/>
          <w:lang w:eastAsia="ru-RU"/>
        </w:rPr>
        <w:t>сублицензионного</w:t>
      </w:r>
      <w:proofErr w:type="spellEnd"/>
      <w:r w:rsidR="0088385A" w:rsidRPr="005C365F">
        <w:rPr>
          <w:rFonts w:ascii="Times New Roman" w:hAnsi="Times New Roman" w:cs="Times New Roman"/>
          <w:sz w:val="26"/>
          <w:szCs w:val="26"/>
          <w:lang w:eastAsia="ru-RU"/>
        </w:rPr>
        <w:t>) договора</w:t>
      </w:r>
      <w:r w:rsidR="0066327B" w:rsidRPr="005C365F">
        <w:rPr>
          <w:rFonts w:ascii="Times New Roman" w:hAnsi="Times New Roman" w:cs="Times New Roman"/>
          <w:sz w:val="26"/>
          <w:szCs w:val="26"/>
          <w:lang w:eastAsia="ru-RU"/>
        </w:rPr>
        <w:t>. Готовы заключить такой договор в</w:t>
      </w:r>
      <w:r w:rsidR="0064341C" w:rsidRPr="005C365F">
        <w:rPr>
          <w:rFonts w:ascii="Times New Roman" w:hAnsi="Times New Roman" w:cs="Times New Roman"/>
          <w:sz w:val="26"/>
          <w:szCs w:val="26"/>
          <w:lang w:eastAsia="ru-RU"/>
        </w:rPr>
        <w:t> </w:t>
      </w:r>
      <w:r w:rsidR="0066327B" w:rsidRPr="005C365F">
        <w:rPr>
          <w:rFonts w:ascii="Times New Roman" w:hAnsi="Times New Roman" w:cs="Times New Roman"/>
          <w:sz w:val="26"/>
          <w:szCs w:val="26"/>
          <w:lang w:eastAsia="ru-RU"/>
        </w:rPr>
        <w:t>рамках контракта, так как проект контракта фактически предусматривает процедуру передачи товара, его оплаты.</w:t>
      </w:r>
      <w:r w:rsidR="0088385A" w:rsidRPr="005C365F">
        <w:rPr>
          <w:rFonts w:ascii="Times New Roman" w:hAnsi="Times New Roman" w:cs="Times New Roman"/>
          <w:sz w:val="26"/>
          <w:szCs w:val="26"/>
          <w:lang w:eastAsia="ru-RU"/>
        </w:rPr>
        <w:t>»</w:t>
      </w:r>
      <w:r w:rsidR="0066327B" w:rsidRPr="005C365F">
        <w:rPr>
          <w:rFonts w:ascii="Times New Roman" w:hAnsi="Times New Roman" w:cs="Times New Roman"/>
          <w:sz w:val="26"/>
          <w:szCs w:val="26"/>
          <w:lang w:eastAsia="ru-RU"/>
        </w:rPr>
        <w:t>.</w:t>
      </w:r>
      <w:r w:rsidR="003A306A" w:rsidRPr="005C365F">
        <w:rPr>
          <w:rFonts w:ascii="Times New Roman" w:hAnsi="Times New Roman" w:cs="Times New Roman"/>
          <w:sz w:val="26"/>
          <w:szCs w:val="26"/>
          <w:lang w:eastAsia="ru-RU"/>
        </w:rPr>
        <w:t xml:space="preserve"> Однако</w:t>
      </w:r>
      <w:r w:rsidR="00723671" w:rsidRPr="005C365F">
        <w:rPr>
          <w:rFonts w:ascii="Times New Roman" w:hAnsi="Times New Roman" w:cs="Times New Roman"/>
          <w:sz w:val="26"/>
          <w:szCs w:val="26"/>
          <w:lang w:eastAsia="ru-RU"/>
        </w:rPr>
        <w:t xml:space="preserve"> возможность заключения Заказчиком лицензионного (</w:t>
      </w:r>
      <w:proofErr w:type="spellStart"/>
      <w:r w:rsidR="00723671" w:rsidRPr="005C365F">
        <w:rPr>
          <w:rFonts w:ascii="Times New Roman" w:hAnsi="Times New Roman" w:cs="Times New Roman"/>
          <w:sz w:val="26"/>
          <w:szCs w:val="26"/>
          <w:lang w:eastAsia="ru-RU"/>
        </w:rPr>
        <w:t>сублицензионного</w:t>
      </w:r>
      <w:proofErr w:type="spellEnd"/>
      <w:r w:rsidR="00723671" w:rsidRPr="005C365F">
        <w:rPr>
          <w:rFonts w:ascii="Times New Roman" w:hAnsi="Times New Roman" w:cs="Times New Roman"/>
          <w:sz w:val="26"/>
          <w:szCs w:val="26"/>
          <w:lang w:eastAsia="ru-RU"/>
        </w:rPr>
        <w:t>) договора</w:t>
      </w:r>
      <w:r w:rsidR="00BB124A" w:rsidRPr="005C365F">
        <w:rPr>
          <w:rFonts w:ascii="Times New Roman" w:hAnsi="Times New Roman" w:cs="Times New Roman"/>
          <w:sz w:val="26"/>
          <w:szCs w:val="26"/>
          <w:lang w:eastAsia="ru-RU"/>
        </w:rPr>
        <w:t xml:space="preserve"> документаци</w:t>
      </w:r>
      <w:r w:rsidR="00D8051A" w:rsidRPr="005C365F">
        <w:rPr>
          <w:rFonts w:ascii="Times New Roman" w:hAnsi="Times New Roman" w:cs="Times New Roman"/>
          <w:sz w:val="26"/>
          <w:szCs w:val="26"/>
          <w:lang w:eastAsia="ru-RU"/>
        </w:rPr>
        <w:t>ей</w:t>
      </w:r>
      <w:r w:rsidR="00BB124A" w:rsidRPr="005C365F">
        <w:rPr>
          <w:rFonts w:ascii="Times New Roman" w:hAnsi="Times New Roman" w:cs="Times New Roman"/>
          <w:sz w:val="26"/>
          <w:szCs w:val="26"/>
          <w:lang w:eastAsia="ru-RU"/>
        </w:rPr>
        <w:t xml:space="preserve"> о закупке</w:t>
      </w:r>
      <w:r w:rsidR="00530B7F" w:rsidRPr="005C365F">
        <w:rPr>
          <w:rFonts w:ascii="Times New Roman" w:hAnsi="Times New Roman" w:cs="Times New Roman"/>
          <w:sz w:val="26"/>
          <w:szCs w:val="26"/>
          <w:lang w:eastAsia="ru-RU"/>
        </w:rPr>
        <w:t xml:space="preserve"> и</w:t>
      </w:r>
      <w:r w:rsidR="005D13F4" w:rsidRPr="005C365F">
        <w:rPr>
          <w:rFonts w:ascii="Times New Roman" w:hAnsi="Times New Roman" w:cs="Times New Roman"/>
          <w:sz w:val="26"/>
          <w:szCs w:val="26"/>
          <w:lang w:eastAsia="ru-RU"/>
        </w:rPr>
        <w:t xml:space="preserve"> </w:t>
      </w:r>
      <w:r w:rsidR="00BB124A" w:rsidRPr="005C365F">
        <w:rPr>
          <w:rFonts w:ascii="Times New Roman" w:hAnsi="Times New Roman" w:cs="Times New Roman"/>
          <w:sz w:val="26"/>
          <w:szCs w:val="26"/>
          <w:lang w:eastAsia="ru-RU"/>
        </w:rPr>
        <w:t>проект</w:t>
      </w:r>
      <w:r w:rsidR="00D8051A" w:rsidRPr="005C365F">
        <w:rPr>
          <w:rFonts w:ascii="Times New Roman" w:hAnsi="Times New Roman" w:cs="Times New Roman"/>
          <w:sz w:val="26"/>
          <w:szCs w:val="26"/>
          <w:lang w:eastAsia="ru-RU"/>
        </w:rPr>
        <w:t>ом</w:t>
      </w:r>
      <w:r w:rsidR="00BB124A" w:rsidRPr="005C365F">
        <w:rPr>
          <w:rFonts w:ascii="Times New Roman" w:hAnsi="Times New Roman" w:cs="Times New Roman"/>
          <w:sz w:val="26"/>
          <w:szCs w:val="26"/>
          <w:lang w:eastAsia="ru-RU"/>
        </w:rPr>
        <w:t xml:space="preserve"> контракта</w:t>
      </w:r>
      <w:r w:rsidR="00F05AE6" w:rsidRPr="005C365F">
        <w:rPr>
          <w:rFonts w:ascii="Times New Roman" w:hAnsi="Times New Roman" w:cs="Times New Roman"/>
          <w:sz w:val="26"/>
          <w:szCs w:val="26"/>
          <w:lang w:eastAsia="ru-RU"/>
        </w:rPr>
        <w:t xml:space="preserve">, </w:t>
      </w:r>
      <w:r w:rsidR="00F05AE6" w:rsidRPr="005C365F">
        <w:rPr>
          <w:rFonts w:ascii="Times New Roman" w:hAnsi="Times New Roman" w:cs="Times New Roman"/>
          <w:sz w:val="26"/>
          <w:szCs w:val="26"/>
        </w:rPr>
        <w:t xml:space="preserve">опубликованными на официальном сайте </w:t>
      </w:r>
      <w:proofErr w:type="spellStart"/>
      <w:r w:rsidR="00F05AE6" w:rsidRPr="005C365F">
        <w:rPr>
          <w:rFonts w:ascii="Times New Roman" w:hAnsi="Times New Roman" w:cs="Times New Roman"/>
          <w:sz w:val="26"/>
          <w:szCs w:val="26"/>
          <w:lang w:val="en-US"/>
        </w:rPr>
        <w:t>zakupki</w:t>
      </w:r>
      <w:proofErr w:type="spellEnd"/>
      <w:r w:rsidR="00F05AE6" w:rsidRPr="005C365F">
        <w:rPr>
          <w:rFonts w:ascii="Times New Roman" w:hAnsi="Times New Roman" w:cs="Times New Roman"/>
          <w:sz w:val="26"/>
          <w:szCs w:val="26"/>
        </w:rPr>
        <w:t>.</w:t>
      </w:r>
      <w:proofErr w:type="spellStart"/>
      <w:r w:rsidR="00F05AE6" w:rsidRPr="005C365F">
        <w:rPr>
          <w:rFonts w:ascii="Times New Roman" w:hAnsi="Times New Roman" w:cs="Times New Roman"/>
          <w:sz w:val="26"/>
          <w:szCs w:val="26"/>
          <w:lang w:val="en-US"/>
        </w:rPr>
        <w:t>gov</w:t>
      </w:r>
      <w:proofErr w:type="spellEnd"/>
      <w:r w:rsidR="00F05AE6" w:rsidRPr="005C365F">
        <w:rPr>
          <w:rFonts w:ascii="Times New Roman" w:hAnsi="Times New Roman" w:cs="Times New Roman"/>
          <w:sz w:val="26"/>
          <w:szCs w:val="26"/>
        </w:rPr>
        <w:t>.</w:t>
      </w:r>
      <w:proofErr w:type="spellStart"/>
      <w:r w:rsidR="00F05AE6" w:rsidRPr="005C365F">
        <w:rPr>
          <w:rFonts w:ascii="Times New Roman" w:hAnsi="Times New Roman" w:cs="Times New Roman"/>
          <w:sz w:val="26"/>
          <w:szCs w:val="26"/>
          <w:lang w:val="en-US"/>
        </w:rPr>
        <w:t>ru</w:t>
      </w:r>
      <w:proofErr w:type="spellEnd"/>
      <w:r w:rsidR="00F05AE6" w:rsidRPr="005C365F">
        <w:rPr>
          <w:rFonts w:ascii="Times New Roman" w:hAnsi="Times New Roman" w:cs="Times New Roman"/>
          <w:sz w:val="26"/>
          <w:szCs w:val="26"/>
        </w:rPr>
        <w:t>,</w:t>
      </w:r>
      <w:r w:rsidR="00530B7F" w:rsidRPr="005C365F">
        <w:rPr>
          <w:rFonts w:ascii="Times New Roman" w:hAnsi="Times New Roman" w:cs="Times New Roman"/>
          <w:sz w:val="26"/>
          <w:szCs w:val="26"/>
          <w:lang w:eastAsia="ru-RU"/>
        </w:rPr>
        <w:t xml:space="preserve"> не</w:t>
      </w:r>
      <w:r w:rsidR="005D13F4" w:rsidRPr="005C365F">
        <w:rPr>
          <w:rFonts w:ascii="Times New Roman" w:hAnsi="Times New Roman" w:cs="Times New Roman"/>
          <w:sz w:val="26"/>
          <w:szCs w:val="26"/>
          <w:lang w:eastAsia="ru-RU"/>
        </w:rPr>
        <w:t xml:space="preserve"> </w:t>
      </w:r>
      <w:r w:rsidR="00530B7F" w:rsidRPr="005C365F">
        <w:rPr>
          <w:rFonts w:ascii="Times New Roman" w:hAnsi="Times New Roman" w:cs="Times New Roman"/>
          <w:sz w:val="26"/>
          <w:szCs w:val="26"/>
          <w:lang w:eastAsia="ru-RU"/>
        </w:rPr>
        <w:t>предусм</w:t>
      </w:r>
      <w:r w:rsidR="00C70E10" w:rsidRPr="005C365F">
        <w:rPr>
          <w:rFonts w:ascii="Times New Roman" w:hAnsi="Times New Roman" w:cs="Times New Roman"/>
          <w:sz w:val="26"/>
          <w:szCs w:val="26"/>
          <w:lang w:eastAsia="ru-RU"/>
        </w:rPr>
        <w:t>отрена</w:t>
      </w:r>
      <w:r w:rsidR="00252389" w:rsidRPr="005C365F">
        <w:rPr>
          <w:rFonts w:ascii="Times New Roman" w:hAnsi="Times New Roman" w:cs="Times New Roman"/>
          <w:sz w:val="26"/>
          <w:szCs w:val="26"/>
          <w:lang w:eastAsia="ru-RU"/>
        </w:rPr>
        <w:t>.</w:t>
      </w:r>
      <w:r w:rsidR="00882642" w:rsidRPr="005C365F">
        <w:rPr>
          <w:rFonts w:ascii="Times New Roman" w:hAnsi="Times New Roman" w:cs="Times New Roman"/>
          <w:sz w:val="26"/>
          <w:szCs w:val="26"/>
          <w:lang w:eastAsia="ru-RU"/>
        </w:rPr>
        <w:t xml:space="preserve"> </w:t>
      </w:r>
      <w:r w:rsidR="00F05AE6" w:rsidRPr="005C365F">
        <w:rPr>
          <w:rFonts w:ascii="Times New Roman" w:hAnsi="Times New Roman" w:cs="Times New Roman"/>
          <w:sz w:val="26"/>
          <w:szCs w:val="26"/>
          <w:lang w:eastAsia="ru-RU"/>
        </w:rPr>
        <w:t>Таким образом, Заказчик дал разъяснения, которыми</w:t>
      </w:r>
      <w:r w:rsidR="00061924" w:rsidRPr="005C365F">
        <w:rPr>
          <w:rFonts w:ascii="Times New Roman" w:hAnsi="Times New Roman" w:cs="Times New Roman"/>
          <w:sz w:val="26"/>
          <w:szCs w:val="26"/>
          <w:lang w:eastAsia="ru-RU"/>
        </w:rPr>
        <w:t xml:space="preserve"> фактически</w:t>
      </w:r>
      <w:r w:rsidR="00F05AE6" w:rsidRPr="005C365F">
        <w:rPr>
          <w:rFonts w:ascii="Times New Roman" w:hAnsi="Times New Roman" w:cs="Times New Roman"/>
          <w:sz w:val="26"/>
          <w:szCs w:val="26"/>
          <w:lang w:eastAsia="ru-RU"/>
        </w:rPr>
        <w:t xml:space="preserve"> изменил суть</w:t>
      </w:r>
      <w:r w:rsidR="00C70E10" w:rsidRPr="005C365F">
        <w:rPr>
          <w:rFonts w:ascii="Times New Roman" w:hAnsi="Times New Roman" w:cs="Times New Roman"/>
          <w:sz w:val="26"/>
          <w:szCs w:val="26"/>
          <w:lang w:eastAsia="ru-RU"/>
        </w:rPr>
        <w:t xml:space="preserve"> требований, установленных документацией об аукционе в</w:t>
      </w:r>
      <w:r w:rsidR="0064341C" w:rsidRPr="005C365F">
        <w:rPr>
          <w:rFonts w:ascii="Times New Roman" w:hAnsi="Times New Roman" w:cs="Times New Roman"/>
          <w:sz w:val="26"/>
          <w:szCs w:val="26"/>
          <w:lang w:eastAsia="ru-RU"/>
        </w:rPr>
        <w:t> </w:t>
      </w:r>
      <w:r w:rsidR="00C70E10" w:rsidRPr="005C365F">
        <w:rPr>
          <w:rFonts w:ascii="Times New Roman" w:hAnsi="Times New Roman" w:cs="Times New Roman"/>
          <w:sz w:val="26"/>
          <w:szCs w:val="26"/>
          <w:lang w:eastAsia="ru-RU"/>
        </w:rPr>
        <w:t>электронной форме (проектом контракта).</w:t>
      </w:r>
    </w:p>
    <w:p w:rsidR="004117C9" w:rsidRPr="005C365F" w:rsidRDefault="004117C9" w:rsidP="004117C9">
      <w:pPr>
        <w:pStyle w:val="aff"/>
        <w:tabs>
          <w:tab w:val="left" w:pos="993"/>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содержит признаки административного правонарушения, предусмотренного ч. </w:t>
      </w:r>
      <w:r w:rsidR="00FD43A4" w:rsidRPr="005C365F">
        <w:rPr>
          <w:sz w:val="26"/>
          <w:szCs w:val="26"/>
        </w:rPr>
        <w:t>1.</w:t>
      </w:r>
      <w:r w:rsidRPr="005C365F">
        <w:rPr>
          <w:sz w:val="26"/>
          <w:szCs w:val="26"/>
        </w:rPr>
        <w:t>4 ст. 7.3</w:t>
      </w:r>
      <w:r w:rsidR="00FD43A4" w:rsidRPr="005C365F">
        <w:rPr>
          <w:sz w:val="26"/>
          <w:szCs w:val="26"/>
        </w:rPr>
        <w:t>0</w:t>
      </w:r>
      <w:r w:rsidRPr="005C365F">
        <w:rPr>
          <w:sz w:val="26"/>
          <w:szCs w:val="26"/>
        </w:rPr>
        <w:t xml:space="preserve"> </w:t>
      </w:r>
      <w:proofErr w:type="spellStart"/>
      <w:r w:rsidRPr="005C365F">
        <w:rPr>
          <w:sz w:val="26"/>
          <w:szCs w:val="26"/>
        </w:rPr>
        <w:t>КРФоАП</w:t>
      </w:r>
      <w:proofErr w:type="spellEnd"/>
      <w:r w:rsidRPr="005C365F">
        <w:rPr>
          <w:sz w:val="26"/>
          <w:szCs w:val="26"/>
        </w:rPr>
        <w:t>.</w:t>
      </w:r>
    </w:p>
    <w:p w:rsidR="00A11005" w:rsidRPr="005C365F" w:rsidRDefault="00A11005" w:rsidP="00D64AC9">
      <w:pPr>
        <w:pStyle w:val="aff"/>
        <w:numPr>
          <w:ilvl w:val="0"/>
          <w:numId w:val="9"/>
        </w:numPr>
        <w:tabs>
          <w:tab w:val="left" w:pos="993"/>
        </w:tabs>
        <w:autoSpaceDE w:val="0"/>
        <w:autoSpaceDN w:val="0"/>
        <w:adjustRightInd w:val="0"/>
        <w:ind w:left="0" w:firstLine="680"/>
        <w:jc w:val="both"/>
        <w:rPr>
          <w:sz w:val="26"/>
          <w:szCs w:val="26"/>
        </w:rPr>
      </w:pPr>
      <w:r w:rsidRPr="005C365F">
        <w:rPr>
          <w:sz w:val="26"/>
          <w:szCs w:val="26"/>
        </w:rPr>
        <w:t>В нарушение ст. 7</w:t>
      </w:r>
      <w:r w:rsidRPr="005C365F">
        <w:rPr>
          <w:rStyle w:val="aff3"/>
          <w:sz w:val="26"/>
          <w:szCs w:val="26"/>
        </w:rPr>
        <w:footnoteReference w:id="60"/>
      </w:r>
      <w:r w:rsidRPr="005C365F">
        <w:rPr>
          <w:sz w:val="26"/>
          <w:szCs w:val="26"/>
        </w:rPr>
        <w:t>, ч. 1</w:t>
      </w:r>
      <w:r w:rsidRPr="005C365F">
        <w:rPr>
          <w:rStyle w:val="aff3"/>
          <w:sz w:val="26"/>
          <w:szCs w:val="26"/>
        </w:rPr>
        <w:footnoteReference w:id="61"/>
      </w:r>
      <w:r w:rsidRPr="005C365F">
        <w:rPr>
          <w:sz w:val="26"/>
          <w:szCs w:val="26"/>
        </w:rPr>
        <w:t>, 7</w:t>
      </w:r>
      <w:r w:rsidR="002D07D3" w:rsidRPr="005C365F">
        <w:rPr>
          <w:rStyle w:val="aff3"/>
          <w:sz w:val="26"/>
          <w:szCs w:val="26"/>
        </w:rPr>
        <w:footnoteReference w:id="62"/>
      </w:r>
      <w:r w:rsidRPr="005C365F">
        <w:rPr>
          <w:sz w:val="26"/>
          <w:szCs w:val="26"/>
        </w:rPr>
        <w:t>, 9</w:t>
      </w:r>
      <w:r w:rsidR="002D07D3" w:rsidRPr="005C365F">
        <w:rPr>
          <w:rStyle w:val="aff3"/>
          <w:sz w:val="26"/>
          <w:szCs w:val="26"/>
        </w:rPr>
        <w:footnoteReference w:id="63"/>
      </w:r>
      <w:r w:rsidRPr="005C365F">
        <w:rPr>
          <w:sz w:val="26"/>
          <w:szCs w:val="26"/>
        </w:rPr>
        <w:t>, 11</w:t>
      </w:r>
      <w:r w:rsidR="008B26FD" w:rsidRPr="005C365F">
        <w:rPr>
          <w:rStyle w:val="aff3"/>
          <w:sz w:val="26"/>
          <w:szCs w:val="26"/>
        </w:rPr>
        <w:footnoteReference w:id="64"/>
      </w:r>
      <w:r w:rsidRPr="005C365F">
        <w:rPr>
          <w:sz w:val="26"/>
          <w:szCs w:val="26"/>
        </w:rPr>
        <w:t xml:space="preserve"> ст. 94 Закона № 44-ФЗ, п. 3</w:t>
      </w:r>
      <w:r w:rsidRPr="005C365F">
        <w:rPr>
          <w:rStyle w:val="aff3"/>
          <w:sz w:val="26"/>
          <w:szCs w:val="26"/>
        </w:rPr>
        <w:footnoteReference w:id="65"/>
      </w:r>
      <w:r w:rsidRPr="005C365F">
        <w:rPr>
          <w:sz w:val="26"/>
          <w:szCs w:val="26"/>
        </w:rPr>
        <w:t xml:space="preserve"> Положения № 1093</w:t>
      </w:r>
      <w:r w:rsidRPr="005C365F">
        <w:rPr>
          <w:rStyle w:val="aff3"/>
          <w:sz w:val="26"/>
          <w:szCs w:val="26"/>
        </w:rPr>
        <w:footnoteReference w:id="66"/>
      </w:r>
      <w:r w:rsidRPr="005C365F">
        <w:rPr>
          <w:sz w:val="26"/>
          <w:szCs w:val="26"/>
        </w:rPr>
        <w:t>, Заказчиком допускались нарушения, связанные с</w:t>
      </w:r>
      <w:r w:rsidR="00D00B9C" w:rsidRPr="005C365F">
        <w:rPr>
          <w:sz w:val="26"/>
          <w:szCs w:val="26"/>
        </w:rPr>
        <w:t> </w:t>
      </w:r>
      <w:r w:rsidRPr="005C365F">
        <w:rPr>
          <w:sz w:val="26"/>
          <w:szCs w:val="26"/>
        </w:rPr>
        <w:t xml:space="preserve">размещением на официальном сайте </w:t>
      </w:r>
      <w:proofErr w:type="spellStart"/>
      <w:r w:rsidRPr="005C365F">
        <w:rPr>
          <w:sz w:val="26"/>
          <w:szCs w:val="26"/>
          <w:lang w:val="en-US"/>
        </w:rPr>
        <w:t>zakupki</w:t>
      </w:r>
      <w:proofErr w:type="spellEnd"/>
      <w:r w:rsidRPr="005C365F">
        <w:rPr>
          <w:sz w:val="26"/>
          <w:szCs w:val="26"/>
        </w:rPr>
        <w:t>.</w:t>
      </w:r>
      <w:proofErr w:type="spellStart"/>
      <w:r w:rsidRPr="005C365F">
        <w:rPr>
          <w:sz w:val="26"/>
          <w:szCs w:val="26"/>
          <w:lang w:val="en-US"/>
        </w:rPr>
        <w:t>gov</w:t>
      </w:r>
      <w:proofErr w:type="spellEnd"/>
      <w:r w:rsidRPr="005C365F">
        <w:rPr>
          <w:sz w:val="26"/>
          <w:szCs w:val="26"/>
        </w:rPr>
        <w:t>.</w:t>
      </w:r>
      <w:proofErr w:type="spellStart"/>
      <w:r w:rsidRPr="005C365F">
        <w:rPr>
          <w:sz w:val="26"/>
          <w:szCs w:val="26"/>
          <w:lang w:val="en-US"/>
        </w:rPr>
        <w:t>ru</w:t>
      </w:r>
      <w:proofErr w:type="spellEnd"/>
      <w:r w:rsidRPr="005C365F">
        <w:rPr>
          <w:sz w:val="26"/>
          <w:szCs w:val="26"/>
        </w:rPr>
        <w:t xml:space="preserve"> отчётов </w:t>
      </w:r>
      <w:r w:rsidRPr="005C365F">
        <w:rPr>
          <w:sz w:val="26"/>
          <w:szCs w:val="26"/>
          <w:lang w:eastAsia="ru-RU"/>
        </w:rPr>
        <w:t>об исполнении муниципального контракта и (или) о результатах о</w:t>
      </w:r>
      <w:r w:rsidR="00301CB7" w:rsidRPr="005C365F">
        <w:rPr>
          <w:sz w:val="26"/>
          <w:szCs w:val="26"/>
          <w:lang w:eastAsia="ru-RU"/>
        </w:rPr>
        <w:t>тдельного этапа его исполнения</w:t>
      </w:r>
      <w:r w:rsidRPr="005C365F">
        <w:rPr>
          <w:sz w:val="26"/>
          <w:szCs w:val="26"/>
          <w:lang w:eastAsia="ru-RU"/>
        </w:rPr>
        <w:t>, а именно:</w:t>
      </w:r>
    </w:p>
    <w:p w:rsidR="00A11005" w:rsidRPr="005C365F" w:rsidRDefault="00A11005" w:rsidP="00D64AC9">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 xml:space="preserve">Заказчик регулярно (ежемесячно и т.п.) производил приёмку и оплачивал оказанные услуги по муниципальному контракту, в котором была прямо предусмотрена такая возможность, но </w:t>
      </w:r>
      <w:r w:rsidRPr="005C365F">
        <w:rPr>
          <w:sz w:val="26"/>
          <w:szCs w:val="26"/>
          <w:lang w:eastAsia="ru-RU"/>
        </w:rPr>
        <w:t>не размещал</w:t>
      </w:r>
      <w:r w:rsidRPr="005C365F">
        <w:rPr>
          <w:sz w:val="26"/>
          <w:szCs w:val="26"/>
        </w:rPr>
        <w:t xml:space="preserve"> отчёты </w:t>
      </w:r>
      <w:r w:rsidRPr="005C365F">
        <w:rPr>
          <w:sz w:val="26"/>
          <w:szCs w:val="26"/>
          <w:lang w:eastAsia="ru-RU"/>
        </w:rPr>
        <w:t>о результатах отдельного этапа его исполнения, информацию о поставленном товаре, выполненной работе или об</w:t>
      </w:r>
      <w:r w:rsidR="00DC20FE" w:rsidRPr="005C365F">
        <w:rPr>
          <w:sz w:val="26"/>
          <w:szCs w:val="26"/>
          <w:lang w:eastAsia="ru-RU"/>
        </w:rPr>
        <w:t> </w:t>
      </w:r>
      <w:r w:rsidRPr="005C365F">
        <w:rPr>
          <w:sz w:val="26"/>
          <w:szCs w:val="26"/>
          <w:lang w:eastAsia="ru-RU"/>
        </w:rPr>
        <w:t>оказанной услуге. Данное нарушение установлено при проверке муниципальных контрактов с реестровым номером</w:t>
      </w:r>
      <w:r w:rsidRPr="005C365F">
        <w:rPr>
          <w:sz w:val="26"/>
          <w:szCs w:val="26"/>
        </w:rPr>
        <w:t xml:space="preserve"> </w:t>
      </w:r>
      <w:r w:rsidR="00BB7B50" w:rsidRPr="005C365F">
        <w:rPr>
          <w:sz w:val="26"/>
          <w:szCs w:val="26"/>
        </w:rPr>
        <w:t>0387300020114000078</w:t>
      </w:r>
      <w:r w:rsidR="00BB7B50" w:rsidRPr="005C365F">
        <w:rPr>
          <w:rStyle w:val="aff3"/>
          <w:sz w:val="26"/>
          <w:szCs w:val="26"/>
          <w:lang w:eastAsia="ru-RU"/>
        </w:rPr>
        <w:footnoteReference w:id="67"/>
      </w:r>
      <w:r w:rsidR="00BB7B50" w:rsidRPr="005C365F">
        <w:rPr>
          <w:sz w:val="26"/>
          <w:szCs w:val="26"/>
        </w:rPr>
        <w:t xml:space="preserve">, </w:t>
      </w:r>
      <w:r w:rsidRPr="005C365F">
        <w:rPr>
          <w:sz w:val="26"/>
          <w:szCs w:val="26"/>
          <w:lang w:eastAsia="ru-RU"/>
        </w:rPr>
        <w:t>3860200254615000001</w:t>
      </w:r>
      <w:r w:rsidRPr="005C365F">
        <w:rPr>
          <w:rStyle w:val="aff3"/>
          <w:sz w:val="26"/>
          <w:szCs w:val="26"/>
          <w:lang w:eastAsia="ru-RU"/>
        </w:rPr>
        <w:footnoteReference w:id="68"/>
      </w:r>
      <w:r w:rsidR="005F27D9" w:rsidRPr="005C365F">
        <w:rPr>
          <w:sz w:val="26"/>
          <w:szCs w:val="26"/>
          <w:lang w:eastAsia="ru-RU"/>
        </w:rPr>
        <w:t>,</w:t>
      </w:r>
      <w:r w:rsidR="00DA086E" w:rsidRPr="005C365F">
        <w:rPr>
          <w:sz w:val="26"/>
          <w:szCs w:val="26"/>
          <w:lang w:eastAsia="ru-RU"/>
        </w:rPr>
        <w:t xml:space="preserve"> </w:t>
      </w:r>
      <w:r w:rsidR="00F315B4" w:rsidRPr="005C365F">
        <w:rPr>
          <w:sz w:val="26"/>
          <w:szCs w:val="26"/>
          <w:lang w:eastAsia="ru-RU"/>
        </w:rPr>
        <w:t>3860200254615000056</w:t>
      </w:r>
      <w:r w:rsidR="00F315B4" w:rsidRPr="005C365F">
        <w:rPr>
          <w:rStyle w:val="aff3"/>
          <w:sz w:val="26"/>
          <w:szCs w:val="26"/>
          <w:lang w:eastAsia="ru-RU"/>
        </w:rPr>
        <w:footnoteReference w:id="69"/>
      </w:r>
      <w:r w:rsidR="00F315B4" w:rsidRPr="005C365F">
        <w:rPr>
          <w:sz w:val="26"/>
          <w:szCs w:val="26"/>
          <w:lang w:eastAsia="ru-RU"/>
        </w:rPr>
        <w:t xml:space="preserve">, </w:t>
      </w:r>
      <w:r w:rsidR="005F27D9" w:rsidRPr="005C365F">
        <w:rPr>
          <w:sz w:val="26"/>
          <w:szCs w:val="26"/>
          <w:lang w:eastAsia="ru-RU"/>
        </w:rPr>
        <w:t>3860200254615000064</w:t>
      </w:r>
      <w:r w:rsidR="005F27D9" w:rsidRPr="005C365F">
        <w:rPr>
          <w:rStyle w:val="aff3"/>
          <w:sz w:val="26"/>
          <w:szCs w:val="26"/>
          <w:lang w:eastAsia="ru-RU"/>
        </w:rPr>
        <w:footnoteReference w:id="70"/>
      </w:r>
      <w:r w:rsidR="005F27D9" w:rsidRPr="005C365F">
        <w:rPr>
          <w:sz w:val="26"/>
          <w:szCs w:val="26"/>
          <w:lang w:eastAsia="ru-RU"/>
        </w:rPr>
        <w:t xml:space="preserve">, </w:t>
      </w:r>
      <w:r w:rsidRPr="005C365F">
        <w:rPr>
          <w:sz w:val="26"/>
          <w:szCs w:val="26"/>
          <w:lang w:eastAsia="ru-RU"/>
        </w:rPr>
        <w:t>3860200254615000076</w:t>
      </w:r>
      <w:r w:rsidRPr="005C365F">
        <w:rPr>
          <w:rStyle w:val="aff3"/>
          <w:sz w:val="26"/>
          <w:szCs w:val="26"/>
          <w:lang w:eastAsia="ru-RU"/>
        </w:rPr>
        <w:footnoteReference w:id="71"/>
      </w:r>
      <w:r w:rsidRPr="005C365F">
        <w:rPr>
          <w:sz w:val="26"/>
          <w:szCs w:val="26"/>
          <w:lang w:eastAsia="ru-RU"/>
        </w:rPr>
        <w:t>, 3860200254616000001</w:t>
      </w:r>
      <w:r w:rsidRPr="005C365F">
        <w:rPr>
          <w:rStyle w:val="aff3"/>
          <w:sz w:val="26"/>
          <w:szCs w:val="26"/>
          <w:lang w:eastAsia="ru-RU"/>
        </w:rPr>
        <w:footnoteReference w:id="72"/>
      </w:r>
      <w:r w:rsidRPr="005C365F">
        <w:rPr>
          <w:sz w:val="26"/>
          <w:szCs w:val="26"/>
          <w:lang w:eastAsia="ru-RU"/>
        </w:rPr>
        <w:t xml:space="preserve">, </w:t>
      </w:r>
      <w:r w:rsidRPr="005C365F">
        <w:rPr>
          <w:sz w:val="26"/>
          <w:szCs w:val="26"/>
        </w:rPr>
        <w:t>3860200254616000003</w:t>
      </w:r>
      <w:r w:rsidRPr="005C365F">
        <w:rPr>
          <w:rStyle w:val="aff3"/>
          <w:sz w:val="26"/>
          <w:szCs w:val="26"/>
        </w:rPr>
        <w:footnoteReference w:id="73"/>
      </w:r>
      <w:r w:rsidRPr="005C365F">
        <w:rPr>
          <w:sz w:val="26"/>
          <w:szCs w:val="26"/>
          <w:lang w:eastAsia="ru-RU"/>
        </w:rPr>
        <w:t>.</w:t>
      </w:r>
    </w:p>
    <w:p w:rsidR="00A11005" w:rsidRPr="005C365F" w:rsidRDefault="00A11005" w:rsidP="00A11005">
      <w:pPr>
        <w:pStyle w:val="aff"/>
        <w:tabs>
          <w:tab w:val="left" w:pos="1134"/>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3 ст. 7.30 </w:t>
      </w:r>
      <w:proofErr w:type="spellStart"/>
      <w:r w:rsidRPr="005C365F">
        <w:rPr>
          <w:sz w:val="26"/>
          <w:szCs w:val="26"/>
        </w:rPr>
        <w:t>КРФоАП</w:t>
      </w:r>
      <w:proofErr w:type="spellEnd"/>
      <w:r w:rsidRPr="005C365F">
        <w:rPr>
          <w:sz w:val="26"/>
          <w:szCs w:val="26"/>
        </w:rPr>
        <w:t>.</w:t>
      </w:r>
    </w:p>
    <w:p w:rsidR="00A11005" w:rsidRPr="005C365F" w:rsidRDefault="00A11005" w:rsidP="00D64AC9">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Заказчик на основании заключ</w:t>
      </w:r>
      <w:r w:rsidR="00632B66" w:rsidRPr="005C365F">
        <w:rPr>
          <w:sz w:val="26"/>
          <w:szCs w:val="26"/>
        </w:rPr>
        <w:t>енного</w:t>
      </w:r>
      <w:r w:rsidRPr="005C365F">
        <w:rPr>
          <w:sz w:val="26"/>
          <w:szCs w:val="26"/>
        </w:rPr>
        <w:t xml:space="preserve"> дополнительн</w:t>
      </w:r>
      <w:r w:rsidR="00632B66" w:rsidRPr="005C365F">
        <w:rPr>
          <w:sz w:val="26"/>
          <w:szCs w:val="26"/>
        </w:rPr>
        <w:t>ого</w:t>
      </w:r>
      <w:r w:rsidRPr="005C365F">
        <w:rPr>
          <w:sz w:val="26"/>
          <w:szCs w:val="26"/>
        </w:rPr>
        <w:t xml:space="preserve"> соглашени</w:t>
      </w:r>
      <w:r w:rsidR="00632B66" w:rsidRPr="005C365F">
        <w:rPr>
          <w:sz w:val="26"/>
          <w:szCs w:val="26"/>
        </w:rPr>
        <w:t>я</w:t>
      </w:r>
      <w:r w:rsidRPr="005C365F">
        <w:rPr>
          <w:sz w:val="26"/>
          <w:szCs w:val="26"/>
        </w:rPr>
        <w:t xml:space="preserve"> вн</w:t>
      </w:r>
      <w:r w:rsidR="00632B66" w:rsidRPr="005C365F">
        <w:rPr>
          <w:sz w:val="26"/>
          <w:szCs w:val="26"/>
        </w:rPr>
        <w:t>ё</w:t>
      </w:r>
      <w:r w:rsidRPr="005C365F">
        <w:rPr>
          <w:sz w:val="26"/>
          <w:szCs w:val="26"/>
        </w:rPr>
        <w:t>с изменения в находящи</w:t>
      </w:r>
      <w:r w:rsidR="00632B66" w:rsidRPr="005C365F">
        <w:rPr>
          <w:sz w:val="26"/>
          <w:szCs w:val="26"/>
        </w:rPr>
        <w:t>й</w:t>
      </w:r>
      <w:r w:rsidRPr="005C365F">
        <w:rPr>
          <w:sz w:val="26"/>
          <w:szCs w:val="26"/>
        </w:rPr>
        <w:t>ся на стадии исполнения муниципальны</w:t>
      </w:r>
      <w:r w:rsidR="00632B66" w:rsidRPr="005C365F">
        <w:rPr>
          <w:sz w:val="26"/>
          <w:szCs w:val="26"/>
        </w:rPr>
        <w:t>й</w:t>
      </w:r>
      <w:r w:rsidRPr="005C365F">
        <w:rPr>
          <w:sz w:val="26"/>
          <w:szCs w:val="26"/>
        </w:rPr>
        <w:t xml:space="preserve"> контракт, но в отчёте </w:t>
      </w:r>
      <w:r w:rsidRPr="005C365F">
        <w:rPr>
          <w:sz w:val="26"/>
          <w:szCs w:val="26"/>
          <w:lang w:eastAsia="ru-RU"/>
        </w:rPr>
        <w:t xml:space="preserve">о результатах отдельного этапа его исполнения, опубликованном на официальном сайте </w:t>
      </w:r>
      <w:proofErr w:type="spellStart"/>
      <w:r w:rsidRPr="005C365F">
        <w:rPr>
          <w:sz w:val="26"/>
          <w:szCs w:val="26"/>
          <w:lang w:val="en-US" w:eastAsia="ru-RU"/>
        </w:rPr>
        <w:t>zakupki</w:t>
      </w:r>
      <w:proofErr w:type="spellEnd"/>
      <w:r w:rsidRPr="005C365F">
        <w:rPr>
          <w:sz w:val="26"/>
          <w:szCs w:val="26"/>
          <w:lang w:eastAsia="ru-RU"/>
        </w:rPr>
        <w:t>.</w:t>
      </w:r>
      <w:proofErr w:type="spellStart"/>
      <w:r w:rsidRPr="005C365F">
        <w:rPr>
          <w:sz w:val="26"/>
          <w:szCs w:val="26"/>
          <w:lang w:val="en-US" w:eastAsia="ru-RU"/>
        </w:rPr>
        <w:t>gov</w:t>
      </w:r>
      <w:proofErr w:type="spellEnd"/>
      <w:r w:rsidRPr="005C365F">
        <w:rPr>
          <w:sz w:val="26"/>
          <w:szCs w:val="26"/>
          <w:lang w:eastAsia="ru-RU"/>
        </w:rPr>
        <w:t>.</w:t>
      </w:r>
      <w:proofErr w:type="spellStart"/>
      <w:r w:rsidRPr="005C365F">
        <w:rPr>
          <w:sz w:val="26"/>
          <w:szCs w:val="26"/>
          <w:lang w:val="en-US" w:eastAsia="ru-RU"/>
        </w:rPr>
        <w:t>ru</w:t>
      </w:r>
      <w:proofErr w:type="spellEnd"/>
      <w:r w:rsidRPr="005C365F">
        <w:rPr>
          <w:sz w:val="26"/>
          <w:szCs w:val="26"/>
          <w:lang w:eastAsia="ru-RU"/>
        </w:rPr>
        <w:t>, информацию о таких изменениях не </w:t>
      </w:r>
      <w:r w:rsidR="00632B66" w:rsidRPr="005C365F">
        <w:rPr>
          <w:sz w:val="26"/>
          <w:szCs w:val="26"/>
          <w:lang w:eastAsia="ru-RU"/>
        </w:rPr>
        <w:t>о</w:t>
      </w:r>
      <w:r w:rsidRPr="005C365F">
        <w:rPr>
          <w:sz w:val="26"/>
          <w:szCs w:val="26"/>
          <w:lang w:eastAsia="ru-RU"/>
        </w:rPr>
        <w:t>публиковал. Данное нарушение установлено при проверке муниципального контракта с реестровым номером</w:t>
      </w:r>
      <w:r w:rsidRPr="005C365F">
        <w:rPr>
          <w:sz w:val="26"/>
          <w:szCs w:val="26"/>
        </w:rPr>
        <w:t xml:space="preserve"> </w:t>
      </w:r>
      <w:r w:rsidRPr="005C365F">
        <w:rPr>
          <w:sz w:val="26"/>
          <w:szCs w:val="26"/>
          <w:lang w:eastAsia="ru-RU"/>
        </w:rPr>
        <w:t>3860200254615000001.</w:t>
      </w:r>
    </w:p>
    <w:p w:rsidR="00A11005" w:rsidRPr="005C365F" w:rsidRDefault="00A11005" w:rsidP="00A11005">
      <w:pPr>
        <w:pStyle w:val="aff"/>
        <w:tabs>
          <w:tab w:val="left" w:pos="993"/>
        </w:tabs>
        <w:ind w:left="0" w:firstLine="680"/>
        <w:jc w:val="both"/>
        <w:rPr>
          <w:sz w:val="26"/>
          <w:szCs w:val="26"/>
          <w:highlight w:val="yellow"/>
          <w:lang w:eastAsia="ru-RU"/>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3 ст. 7.30 </w:t>
      </w:r>
      <w:proofErr w:type="spellStart"/>
      <w:r w:rsidRPr="005C365F">
        <w:rPr>
          <w:sz w:val="26"/>
          <w:szCs w:val="26"/>
        </w:rPr>
        <w:t>КРФоАП</w:t>
      </w:r>
      <w:proofErr w:type="spellEnd"/>
      <w:r w:rsidRPr="005C365F">
        <w:rPr>
          <w:sz w:val="26"/>
          <w:szCs w:val="26"/>
        </w:rPr>
        <w:t>.</w:t>
      </w:r>
    </w:p>
    <w:p w:rsidR="006F011E" w:rsidRPr="005C365F" w:rsidRDefault="006F011E" w:rsidP="00D64AC9">
      <w:pPr>
        <w:pStyle w:val="aff"/>
        <w:numPr>
          <w:ilvl w:val="0"/>
          <w:numId w:val="9"/>
        </w:numPr>
        <w:tabs>
          <w:tab w:val="left" w:pos="993"/>
        </w:tabs>
        <w:ind w:left="0" w:firstLine="680"/>
        <w:jc w:val="both"/>
        <w:rPr>
          <w:sz w:val="26"/>
          <w:szCs w:val="26"/>
          <w:lang w:eastAsia="ru-RU"/>
        </w:rPr>
      </w:pPr>
      <w:r w:rsidRPr="005C365F">
        <w:rPr>
          <w:sz w:val="26"/>
          <w:szCs w:val="26"/>
          <w:lang w:eastAsia="ru-RU"/>
        </w:rPr>
        <w:t>В нарушение п.</w:t>
      </w:r>
      <w:r w:rsidRPr="005C365F">
        <w:rPr>
          <w:sz w:val="26"/>
          <w:szCs w:val="26"/>
          <w:lang w:val="en-US" w:eastAsia="ru-RU"/>
        </w:rPr>
        <w:t> </w:t>
      </w:r>
      <w:r w:rsidRPr="005C365F">
        <w:rPr>
          <w:sz w:val="26"/>
          <w:szCs w:val="26"/>
          <w:lang w:eastAsia="ru-RU"/>
        </w:rPr>
        <w:t>2</w:t>
      </w:r>
      <w:r w:rsidRPr="005C365F">
        <w:rPr>
          <w:rStyle w:val="aff3"/>
          <w:sz w:val="26"/>
          <w:szCs w:val="26"/>
          <w:lang w:eastAsia="ru-RU"/>
        </w:rPr>
        <w:footnoteReference w:id="74"/>
      </w:r>
      <w:r w:rsidRPr="005C365F">
        <w:rPr>
          <w:sz w:val="26"/>
          <w:szCs w:val="26"/>
          <w:lang w:eastAsia="ru-RU"/>
        </w:rPr>
        <w:t>, 4</w:t>
      </w:r>
      <w:r w:rsidRPr="005C365F">
        <w:rPr>
          <w:rStyle w:val="aff3"/>
          <w:sz w:val="26"/>
          <w:szCs w:val="26"/>
          <w:lang w:eastAsia="ru-RU"/>
        </w:rPr>
        <w:footnoteReference w:id="75"/>
      </w:r>
      <w:r w:rsidR="00C67378" w:rsidRPr="005C365F">
        <w:rPr>
          <w:sz w:val="26"/>
          <w:szCs w:val="26"/>
          <w:lang w:eastAsia="ru-RU"/>
        </w:rPr>
        <w:t>, 7</w:t>
      </w:r>
      <w:r w:rsidR="00C67378" w:rsidRPr="005C365F">
        <w:rPr>
          <w:rStyle w:val="aff3"/>
          <w:sz w:val="26"/>
          <w:szCs w:val="26"/>
          <w:lang w:eastAsia="ru-RU"/>
        </w:rPr>
        <w:footnoteReference w:id="76"/>
      </w:r>
      <w:r w:rsidRPr="005C365F">
        <w:rPr>
          <w:sz w:val="26"/>
          <w:szCs w:val="26"/>
          <w:lang w:eastAsia="ru-RU"/>
        </w:rPr>
        <w:t xml:space="preserve"> ч.</w:t>
      </w:r>
      <w:r w:rsidRPr="005C365F">
        <w:rPr>
          <w:sz w:val="26"/>
          <w:szCs w:val="26"/>
          <w:lang w:val="en-US" w:eastAsia="ru-RU"/>
        </w:rPr>
        <w:t> </w:t>
      </w:r>
      <w:r w:rsidRPr="005C365F">
        <w:rPr>
          <w:sz w:val="26"/>
          <w:szCs w:val="26"/>
          <w:lang w:eastAsia="ru-RU"/>
        </w:rPr>
        <w:t>2, п.</w:t>
      </w:r>
      <w:r w:rsidRPr="005C365F">
        <w:rPr>
          <w:sz w:val="26"/>
          <w:szCs w:val="26"/>
          <w:lang w:val="en-US" w:eastAsia="ru-RU"/>
        </w:rPr>
        <w:t> </w:t>
      </w:r>
      <w:r w:rsidRPr="005C365F">
        <w:rPr>
          <w:sz w:val="26"/>
          <w:szCs w:val="26"/>
          <w:lang w:eastAsia="ru-RU"/>
        </w:rPr>
        <w:t>2</w:t>
      </w:r>
      <w:r w:rsidRPr="005C365F">
        <w:rPr>
          <w:rStyle w:val="aff3"/>
          <w:sz w:val="26"/>
          <w:szCs w:val="26"/>
          <w:lang w:eastAsia="ru-RU"/>
        </w:rPr>
        <w:footnoteReference w:id="77"/>
      </w:r>
      <w:r w:rsidR="0024709C" w:rsidRPr="005C365F">
        <w:rPr>
          <w:sz w:val="26"/>
          <w:szCs w:val="26"/>
          <w:lang w:eastAsia="ru-RU"/>
        </w:rPr>
        <w:t>, 3</w:t>
      </w:r>
      <w:r w:rsidR="0024709C" w:rsidRPr="005C365F">
        <w:rPr>
          <w:rStyle w:val="aff3"/>
          <w:sz w:val="26"/>
          <w:szCs w:val="26"/>
          <w:lang w:eastAsia="ru-RU"/>
        </w:rPr>
        <w:footnoteReference w:id="78"/>
      </w:r>
      <w:r w:rsidRPr="005C365F">
        <w:rPr>
          <w:sz w:val="26"/>
          <w:szCs w:val="26"/>
          <w:lang w:eastAsia="ru-RU"/>
        </w:rPr>
        <w:t xml:space="preserve"> ч.</w:t>
      </w:r>
      <w:r w:rsidRPr="005C365F">
        <w:rPr>
          <w:sz w:val="26"/>
          <w:szCs w:val="26"/>
          <w:lang w:val="en-US" w:eastAsia="ru-RU"/>
        </w:rPr>
        <w:t> </w:t>
      </w:r>
      <w:r w:rsidRPr="005C365F">
        <w:rPr>
          <w:sz w:val="26"/>
          <w:szCs w:val="26"/>
          <w:lang w:eastAsia="ru-RU"/>
        </w:rPr>
        <w:t>6 ст.</w:t>
      </w:r>
      <w:r w:rsidRPr="005C365F">
        <w:rPr>
          <w:sz w:val="26"/>
          <w:szCs w:val="26"/>
          <w:lang w:val="en-US" w:eastAsia="ru-RU"/>
        </w:rPr>
        <w:t> </w:t>
      </w:r>
      <w:r w:rsidRPr="005C365F">
        <w:rPr>
          <w:sz w:val="26"/>
          <w:szCs w:val="26"/>
          <w:lang w:eastAsia="ru-RU"/>
        </w:rPr>
        <w:t>45, ч.</w:t>
      </w:r>
      <w:r w:rsidRPr="005C365F">
        <w:rPr>
          <w:sz w:val="26"/>
          <w:szCs w:val="26"/>
          <w:lang w:val="en-US" w:eastAsia="ru-RU"/>
        </w:rPr>
        <w:t> </w:t>
      </w:r>
      <w:r w:rsidRPr="005C365F">
        <w:rPr>
          <w:sz w:val="26"/>
          <w:szCs w:val="26"/>
          <w:lang w:eastAsia="ru-RU"/>
        </w:rPr>
        <w:t>10</w:t>
      </w:r>
      <w:r w:rsidRPr="005C365F">
        <w:rPr>
          <w:rStyle w:val="aff3"/>
          <w:sz w:val="26"/>
          <w:szCs w:val="26"/>
          <w:lang w:eastAsia="ru-RU"/>
        </w:rPr>
        <w:footnoteReference w:id="79"/>
      </w:r>
      <w:r w:rsidRPr="005C365F">
        <w:rPr>
          <w:sz w:val="26"/>
          <w:szCs w:val="26"/>
          <w:lang w:eastAsia="ru-RU"/>
        </w:rPr>
        <w:t xml:space="preserve"> ст.</w:t>
      </w:r>
      <w:r w:rsidRPr="005C365F">
        <w:rPr>
          <w:sz w:val="26"/>
          <w:szCs w:val="26"/>
          <w:lang w:val="en-US" w:eastAsia="ru-RU"/>
        </w:rPr>
        <w:t> </w:t>
      </w:r>
      <w:r w:rsidRPr="005C365F">
        <w:rPr>
          <w:sz w:val="26"/>
          <w:szCs w:val="26"/>
          <w:lang w:eastAsia="ru-RU"/>
        </w:rPr>
        <w:t>70, ч.</w:t>
      </w:r>
      <w:r w:rsidRPr="005C365F">
        <w:rPr>
          <w:sz w:val="26"/>
          <w:szCs w:val="26"/>
          <w:lang w:val="en-US" w:eastAsia="ru-RU"/>
        </w:rPr>
        <w:t> </w:t>
      </w:r>
      <w:r w:rsidRPr="005C365F">
        <w:rPr>
          <w:sz w:val="26"/>
          <w:szCs w:val="26"/>
          <w:lang w:eastAsia="ru-RU"/>
        </w:rPr>
        <w:t>3</w:t>
      </w:r>
      <w:r w:rsidRPr="005C365F">
        <w:rPr>
          <w:rStyle w:val="aff3"/>
          <w:sz w:val="26"/>
          <w:szCs w:val="26"/>
          <w:lang w:eastAsia="ru-RU"/>
        </w:rPr>
        <w:footnoteReference w:id="80"/>
      </w:r>
      <w:r w:rsidRPr="005C365F">
        <w:rPr>
          <w:sz w:val="26"/>
          <w:szCs w:val="26"/>
          <w:lang w:eastAsia="ru-RU"/>
        </w:rPr>
        <w:t>,</w:t>
      </w:r>
      <w:r w:rsidRPr="005C365F">
        <w:rPr>
          <w:sz w:val="26"/>
          <w:szCs w:val="26"/>
          <w:lang w:val="en-US" w:eastAsia="ru-RU"/>
        </w:rPr>
        <w:t> </w:t>
      </w:r>
      <w:r w:rsidRPr="005C365F">
        <w:rPr>
          <w:sz w:val="26"/>
          <w:szCs w:val="26"/>
          <w:lang w:eastAsia="ru-RU"/>
        </w:rPr>
        <w:t>4</w:t>
      </w:r>
      <w:r w:rsidRPr="005C365F">
        <w:rPr>
          <w:rStyle w:val="aff3"/>
          <w:sz w:val="26"/>
          <w:szCs w:val="26"/>
          <w:lang w:eastAsia="ru-RU"/>
        </w:rPr>
        <w:footnoteReference w:id="81"/>
      </w:r>
      <w:r w:rsidRPr="005C365F">
        <w:rPr>
          <w:sz w:val="26"/>
          <w:szCs w:val="26"/>
          <w:lang w:eastAsia="ru-RU"/>
        </w:rPr>
        <w:t xml:space="preserve"> ст.</w:t>
      </w:r>
      <w:r w:rsidRPr="005C365F">
        <w:rPr>
          <w:sz w:val="26"/>
          <w:szCs w:val="26"/>
          <w:lang w:val="en-US" w:eastAsia="ru-RU"/>
        </w:rPr>
        <w:t> </w:t>
      </w:r>
      <w:r w:rsidRPr="005C365F">
        <w:rPr>
          <w:sz w:val="26"/>
          <w:szCs w:val="26"/>
          <w:lang w:eastAsia="ru-RU"/>
        </w:rPr>
        <w:t>96 Закона №</w:t>
      </w:r>
      <w:r w:rsidRPr="005C365F">
        <w:rPr>
          <w:sz w:val="26"/>
          <w:szCs w:val="26"/>
          <w:lang w:val="en-US" w:eastAsia="ru-RU"/>
        </w:rPr>
        <w:t> </w:t>
      </w:r>
      <w:r w:rsidRPr="005C365F">
        <w:rPr>
          <w:sz w:val="26"/>
          <w:szCs w:val="26"/>
          <w:lang w:eastAsia="ru-RU"/>
        </w:rPr>
        <w:t xml:space="preserve">44-ФЗ Заказчик, </w:t>
      </w:r>
      <w:r w:rsidR="00ED5E9A" w:rsidRPr="005C365F">
        <w:rPr>
          <w:sz w:val="26"/>
          <w:szCs w:val="26"/>
          <w:lang w:eastAsia="ru-RU"/>
        </w:rPr>
        <w:t>несмотря на</w:t>
      </w:r>
      <w:r w:rsidRPr="005C365F">
        <w:rPr>
          <w:sz w:val="26"/>
          <w:szCs w:val="26"/>
          <w:lang w:eastAsia="ru-RU"/>
        </w:rPr>
        <w:t xml:space="preserve"> наличи</w:t>
      </w:r>
      <w:r w:rsidR="00ED5E9A" w:rsidRPr="005C365F">
        <w:rPr>
          <w:sz w:val="26"/>
          <w:szCs w:val="26"/>
          <w:lang w:eastAsia="ru-RU"/>
        </w:rPr>
        <w:t>е</w:t>
      </w:r>
      <w:r w:rsidRPr="005C365F">
        <w:rPr>
          <w:sz w:val="26"/>
          <w:szCs w:val="26"/>
          <w:lang w:eastAsia="ru-RU"/>
        </w:rPr>
        <w:t xml:space="preserve"> оснований для отказа в</w:t>
      </w:r>
      <w:r w:rsidR="00A11005" w:rsidRPr="005C365F">
        <w:rPr>
          <w:sz w:val="26"/>
          <w:szCs w:val="26"/>
          <w:lang w:eastAsia="ru-RU"/>
        </w:rPr>
        <w:t> </w:t>
      </w:r>
      <w:r w:rsidRPr="005C365F">
        <w:rPr>
          <w:sz w:val="26"/>
          <w:szCs w:val="26"/>
          <w:lang w:eastAsia="ru-RU"/>
        </w:rPr>
        <w:t>принятии банковской гарантии, принимал в качестве обеспечения исполнения контракта банковские гарантии</w:t>
      </w:r>
      <w:r w:rsidR="004A1E28" w:rsidRPr="005C365F">
        <w:rPr>
          <w:sz w:val="26"/>
          <w:szCs w:val="26"/>
          <w:lang w:eastAsia="ru-RU"/>
        </w:rPr>
        <w:t>,</w:t>
      </w:r>
      <w:r w:rsidR="00ED5E9A" w:rsidRPr="005C365F">
        <w:rPr>
          <w:sz w:val="26"/>
          <w:szCs w:val="26"/>
          <w:lang w:eastAsia="ru-RU"/>
        </w:rPr>
        <w:t xml:space="preserve"> не</w:t>
      </w:r>
      <w:r w:rsidR="0046481A" w:rsidRPr="005C365F">
        <w:rPr>
          <w:sz w:val="26"/>
          <w:szCs w:val="26"/>
          <w:lang w:eastAsia="ru-RU"/>
        </w:rPr>
        <w:t xml:space="preserve"> </w:t>
      </w:r>
      <w:r w:rsidR="00ED5E9A" w:rsidRPr="005C365F">
        <w:rPr>
          <w:sz w:val="26"/>
          <w:szCs w:val="26"/>
          <w:lang w:eastAsia="ru-RU"/>
        </w:rPr>
        <w:t>соответствующие требованиям ст. 45 Закона № 44-ФЗ</w:t>
      </w:r>
      <w:r w:rsidR="0046481A" w:rsidRPr="005C365F">
        <w:rPr>
          <w:sz w:val="26"/>
          <w:szCs w:val="26"/>
          <w:lang w:eastAsia="ru-RU"/>
        </w:rPr>
        <w:t>, а именно</w:t>
      </w:r>
      <w:r w:rsidR="001251F6" w:rsidRPr="005C365F">
        <w:rPr>
          <w:sz w:val="26"/>
          <w:szCs w:val="26"/>
          <w:lang w:eastAsia="ru-RU"/>
        </w:rPr>
        <w:t>:</w:t>
      </w:r>
    </w:p>
    <w:p w:rsidR="00993A5C" w:rsidRPr="005C365F" w:rsidRDefault="0040624D" w:rsidP="00D64AC9">
      <w:pPr>
        <w:pStyle w:val="ConsPlusNormal"/>
        <w:numPr>
          <w:ilvl w:val="1"/>
          <w:numId w:val="9"/>
        </w:numPr>
        <w:tabs>
          <w:tab w:val="left" w:pos="1276"/>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В нарушение п. 2 ч. 2, п. 2</w:t>
      </w:r>
      <w:r w:rsidR="00ED5E9A" w:rsidRPr="005C365F">
        <w:rPr>
          <w:rFonts w:ascii="Times New Roman" w:hAnsi="Times New Roman" w:cs="Times New Roman"/>
          <w:sz w:val="26"/>
          <w:szCs w:val="26"/>
          <w:lang w:eastAsia="ru-RU"/>
        </w:rPr>
        <w:t>, 3</w:t>
      </w:r>
      <w:r w:rsidRPr="005C365F">
        <w:rPr>
          <w:rFonts w:ascii="Times New Roman" w:hAnsi="Times New Roman" w:cs="Times New Roman"/>
          <w:sz w:val="26"/>
          <w:szCs w:val="26"/>
          <w:lang w:eastAsia="ru-RU"/>
        </w:rPr>
        <w:t xml:space="preserve"> ч. 6 ст. 45,</w:t>
      </w:r>
      <w:r w:rsidR="00B0133D" w:rsidRPr="005C365F">
        <w:rPr>
          <w:rFonts w:ascii="Times New Roman" w:hAnsi="Times New Roman" w:cs="Times New Roman"/>
          <w:sz w:val="26"/>
          <w:szCs w:val="26"/>
          <w:lang w:eastAsia="ru-RU"/>
        </w:rPr>
        <w:t xml:space="preserve"> ч. 10</w:t>
      </w:r>
      <w:r w:rsidR="006F011E" w:rsidRPr="005C365F">
        <w:rPr>
          <w:rFonts w:ascii="Times New Roman" w:hAnsi="Times New Roman" w:cs="Times New Roman"/>
          <w:sz w:val="26"/>
          <w:szCs w:val="26"/>
          <w:lang w:eastAsia="ru-RU"/>
        </w:rPr>
        <w:t xml:space="preserve"> </w:t>
      </w:r>
      <w:r w:rsidR="00B0133D" w:rsidRPr="005C365F">
        <w:rPr>
          <w:rFonts w:ascii="Times New Roman" w:hAnsi="Times New Roman" w:cs="Times New Roman"/>
          <w:sz w:val="26"/>
          <w:szCs w:val="26"/>
          <w:lang w:eastAsia="ru-RU"/>
        </w:rPr>
        <w:t>ст. 70,</w:t>
      </w:r>
      <w:r w:rsidRPr="005C365F">
        <w:rPr>
          <w:rFonts w:ascii="Times New Roman" w:hAnsi="Times New Roman" w:cs="Times New Roman"/>
          <w:sz w:val="26"/>
          <w:szCs w:val="26"/>
          <w:lang w:eastAsia="ru-RU"/>
        </w:rPr>
        <w:t xml:space="preserve"> ч. 3, 4 ст. 96 Закона</w:t>
      </w:r>
      <w:r w:rsidR="006F011E" w:rsidRPr="005C365F">
        <w:rPr>
          <w:rFonts w:ascii="Times New Roman" w:hAnsi="Times New Roman" w:cs="Times New Roman"/>
          <w:sz w:val="26"/>
          <w:szCs w:val="26"/>
          <w:lang w:eastAsia="ru-RU"/>
        </w:rPr>
        <w:t xml:space="preserve"> </w:t>
      </w:r>
      <w:r w:rsidRPr="005C365F">
        <w:rPr>
          <w:rFonts w:ascii="Times New Roman" w:hAnsi="Times New Roman" w:cs="Times New Roman"/>
          <w:sz w:val="26"/>
          <w:szCs w:val="26"/>
          <w:lang w:eastAsia="ru-RU"/>
        </w:rPr>
        <w:t xml:space="preserve">№ 44-ФЗ </w:t>
      </w:r>
      <w:r w:rsidR="00993A5C" w:rsidRPr="005C365F">
        <w:rPr>
          <w:rFonts w:ascii="Times New Roman" w:hAnsi="Times New Roman" w:cs="Times New Roman"/>
          <w:sz w:val="26"/>
          <w:szCs w:val="26"/>
          <w:lang w:eastAsia="ru-RU"/>
        </w:rPr>
        <w:t>Заказчик</w:t>
      </w:r>
      <w:r w:rsidR="007347D2" w:rsidRPr="005C365F">
        <w:rPr>
          <w:rFonts w:ascii="Times New Roman" w:hAnsi="Times New Roman" w:cs="Times New Roman"/>
          <w:sz w:val="26"/>
          <w:szCs w:val="26"/>
          <w:lang w:eastAsia="ru-RU"/>
        </w:rPr>
        <w:t>,</w:t>
      </w:r>
      <w:r w:rsidR="00993A5C" w:rsidRPr="005C365F">
        <w:rPr>
          <w:rFonts w:ascii="Times New Roman" w:hAnsi="Times New Roman" w:cs="Times New Roman"/>
          <w:sz w:val="26"/>
          <w:szCs w:val="26"/>
          <w:lang w:eastAsia="ru-RU"/>
        </w:rPr>
        <w:t xml:space="preserve"> </w:t>
      </w:r>
      <w:r w:rsidR="007347D2" w:rsidRPr="005C365F">
        <w:rPr>
          <w:rFonts w:ascii="Times New Roman" w:hAnsi="Times New Roman" w:cs="Times New Roman"/>
          <w:sz w:val="26"/>
          <w:szCs w:val="26"/>
          <w:lang w:eastAsia="ru-RU"/>
        </w:rPr>
        <w:t xml:space="preserve">при наличии оснований для отказа в принятии банковской гарантии, </w:t>
      </w:r>
      <w:r w:rsidR="00993A5C" w:rsidRPr="005C365F">
        <w:rPr>
          <w:rFonts w:ascii="Times New Roman" w:hAnsi="Times New Roman" w:cs="Times New Roman"/>
          <w:sz w:val="26"/>
          <w:szCs w:val="26"/>
          <w:lang w:eastAsia="ru-RU"/>
        </w:rPr>
        <w:t>принял</w:t>
      </w:r>
      <w:r w:rsidR="00B0133D" w:rsidRPr="005C365F">
        <w:rPr>
          <w:rFonts w:ascii="Times New Roman" w:hAnsi="Times New Roman" w:cs="Times New Roman"/>
          <w:sz w:val="26"/>
          <w:szCs w:val="26"/>
          <w:lang w:eastAsia="ru-RU"/>
        </w:rPr>
        <w:t xml:space="preserve"> </w:t>
      </w:r>
      <w:r w:rsidR="00993A5C" w:rsidRPr="005C365F">
        <w:rPr>
          <w:rFonts w:ascii="Times New Roman" w:hAnsi="Times New Roman" w:cs="Times New Roman"/>
          <w:sz w:val="26"/>
          <w:szCs w:val="26"/>
          <w:lang w:eastAsia="ru-RU"/>
        </w:rPr>
        <w:t>в качестве обеспечения исполнения контракта банковскую гарантию, которая обеспечивает только часть</w:t>
      </w:r>
      <w:r w:rsidR="00A37B30" w:rsidRPr="005C365F">
        <w:rPr>
          <w:rFonts w:ascii="Times New Roman" w:hAnsi="Times New Roman" w:cs="Times New Roman"/>
          <w:sz w:val="26"/>
          <w:szCs w:val="26"/>
          <w:lang w:eastAsia="ru-RU"/>
        </w:rPr>
        <w:t>, а не все</w:t>
      </w:r>
      <w:r w:rsidR="00993A5C" w:rsidRPr="005C365F">
        <w:rPr>
          <w:rFonts w:ascii="Times New Roman" w:hAnsi="Times New Roman" w:cs="Times New Roman"/>
          <w:sz w:val="26"/>
          <w:szCs w:val="26"/>
          <w:lang w:eastAsia="ru-RU"/>
        </w:rPr>
        <w:t xml:space="preserve"> обязательств</w:t>
      </w:r>
      <w:r w:rsidR="00A37B30" w:rsidRPr="005C365F">
        <w:rPr>
          <w:rFonts w:ascii="Times New Roman" w:hAnsi="Times New Roman" w:cs="Times New Roman"/>
          <w:sz w:val="26"/>
          <w:szCs w:val="26"/>
          <w:lang w:eastAsia="ru-RU"/>
        </w:rPr>
        <w:t>а</w:t>
      </w:r>
      <w:r w:rsidR="00993A5C" w:rsidRPr="005C365F">
        <w:rPr>
          <w:rFonts w:ascii="Times New Roman" w:hAnsi="Times New Roman" w:cs="Times New Roman"/>
          <w:sz w:val="26"/>
          <w:szCs w:val="26"/>
          <w:lang w:eastAsia="ru-RU"/>
        </w:rPr>
        <w:t xml:space="preserve"> поставщика, предусмотренн</w:t>
      </w:r>
      <w:r w:rsidR="00A37B30" w:rsidRPr="005C365F">
        <w:rPr>
          <w:rFonts w:ascii="Times New Roman" w:hAnsi="Times New Roman" w:cs="Times New Roman"/>
          <w:sz w:val="26"/>
          <w:szCs w:val="26"/>
          <w:lang w:eastAsia="ru-RU"/>
        </w:rPr>
        <w:t>ые</w:t>
      </w:r>
      <w:r w:rsidR="00993A5C" w:rsidRPr="005C365F">
        <w:rPr>
          <w:rFonts w:ascii="Times New Roman" w:hAnsi="Times New Roman" w:cs="Times New Roman"/>
          <w:sz w:val="26"/>
          <w:szCs w:val="26"/>
          <w:lang w:eastAsia="ru-RU"/>
        </w:rPr>
        <w:t xml:space="preserve"> документацией о закупке (проектом контракта).</w:t>
      </w:r>
    </w:p>
    <w:p w:rsidR="0040624D" w:rsidRPr="005C365F" w:rsidRDefault="00993A5C" w:rsidP="00B8764C">
      <w:pPr>
        <w:pStyle w:val="ConsPlusNormal"/>
        <w:tabs>
          <w:tab w:val="left" w:pos="993"/>
        </w:tabs>
        <w:ind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Так, представленная в качестве обеспечения исполнения контракта</w:t>
      </w:r>
      <w:r w:rsidR="002A643D" w:rsidRPr="005C365F">
        <w:rPr>
          <w:rFonts w:ascii="Times New Roman" w:hAnsi="Times New Roman" w:cs="Times New Roman"/>
          <w:sz w:val="26"/>
          <w:szCs w:val="26"/>
          <w:lang w:eastAsia="ru-RU"/>
        </w:rPr>
        <w:t xml:space="preserve"> (реестровый номер 3860200254615000041</w:t>
      </w:r>
      <w:r w:rsidR="007347D2" w:rsidRPr="005C365F">
        <w:rPr>
          <w:rStyle w:val="aff3"/>
          <w:rFonts w:ascii="Times New Roman" w:hAnsi="Times New Roman" w:cs="Times New Roman"/>
          <w:sz w:val="26"/>
          <w:szCs w:val="26"/>
          <w:lang w:eastAsia="ru-RU"/>
        </w:rPr>
        <w:footnoteReference w:id="82"/>
      </w:r>
      <w:r w:rsidR="00EE08FF" w:rsidRPr="00EE08FF">
        <w:rPr>
          <w:rFonts w:ascii="Times New Roman" w:hAnsi="Times New Roman" w:cs="Times New Roman"/>
          <w:sz w:val="26"/>
          <w:szCs w:val="26"/>
          <w:lang w:eastAsia="ru-RU"/>
        </w:rPr>
        <w:t>)</w:t>
      </w:r>
      <w:r w:rsidR="002A643D" w:rsidRPr="005C365F">
        <w:rPr>
          <w:rFonts w:ascii="Times New Roman" w:hAnsi="Times New Roman" w:cs="Times New Roman"/>
          <w:sz w:val="26"/>
          <w:szCs w:val="26"/>
          <w:lang w:eastAsia="ru-RU"/>
        </w:rPr>
        <w:t xml:space="preserve"> </w:t>
      </w:r>
      <w:r w:rsidR="0040624D" w:rsidRPr="005C365F">
        <w:rPr>
          <w:rFonts w:ascii="Times New Roman" w:hAnsi="Times New Roman" w:cs="Times New Roman"/>
          <w:sz w:val="26"/>
          <w:szCs w:val="26"/>
          <w:lang w:eastAsia="ru-RU"/>
        </w:rPr>
        <w:t xml:space="preserve">банковская гарантия </w:t>
      </w:r>
      <w:r w:rsidRPr="005C365F">
        <w:rPr>
          <w:rFonts w:ascii="Times New Roman" w:hAnsi="Times New Roman" w:cs="Times New Roman"/>
          <w:sz w:val="26"/>
          <w:szCs w:val="26"/>
          <w:lang w:eastAsia="ru-RU"/>
        </w:rPr>
        <w:t>ПАО «О.К. Банк» от 12.10.2015 № 0035815</w:t>
      </w:r>
      <w:r w:rsidR="004A1E28" w:rsidRPr="005C365F">
        <w:rPr>
          <w:rFonts w:ascii="Times New Roman" w:hAnsi="Times New Roman" w:cs="Times New Roman"/>
          <w:sz w:val="26"/>
          <w:szCs w:val="26"/>
          <w:lang w:eastAsia="ru-RU"/>
        </w:rPr>
        <w:t xml:space="preserve"> фактически </w:t>
      </w:r>
      <w:r w:rsidRPr="005C365F">
        <w:rPr>
          <w:rFonts w:ascii="Times New Roman" w:hAnsi="Times New Roman" w:cs="Times New Roman"/>
          <w:sz w:val="26"/>
          <w:szCs w:val="26"/>
          <w:lang w:eastAsia="ru-RU"/>
        </w:rPr>
        <w:t>обеспечивает исполнение обязательств по возмещению</w:t>
      </w:r>
      <w:r w:rsidR="00CA55C4" w:rsidRPr="005C365F">
        <w:rPr>
          <w:rFonts w:ascii="Times New Roman" w:hAnsi="Times New Roman" w:cs="Times New Roman"/>
          <w:sz w:val="26"/>
          <w:szCs w:val="26"/>
          <w:lang w:eastAsia="ru-RU"/>
        </w:rPr>
        <w:t xml:space="preserve"> Заказчику </w:t>
      </w:r>
      <w:r w:rsidRPr="005C365F">
        <w:rPr>
          <w:rFonts w:ascii="Times New Roman" w:hAnsi="Times New Roman" w:cs="Times New Roman"/>
          <w:sz w:val="26"/>
          <w:szCs w:val="26"/>
          <w:lang w:eastAsia="ru-RU"/>
        </w:rPr>
        <w:t>убытков (в части непокрытой неустойкой). В то время как согласно</w:t>
      </w:r>
      <w:r w:rsidR="007347D2" w:rsidRPr="005C365F">
        <w:rPr>
          <w:rFonts w:ascii="Times New Roman" w:hAnsi="Times New Roman" w:cs="Times New Roman"/>
          <w:sz w:val="26"/>
          <w:szCs w:val="26"/>
          <w:lang w:eastAsia="ru-RU"/>
        </w:rPr>
        <w:t xml:space="preserve"> </w:t>
      </w:r>
      <w:proofErr w:type="gramStart"/>
      <w:r w:rsidR="007347D2" w:rsidRPr="005C365F">
        <w:rPr>
          <w:rFonts w:ascii="Times New Roman" w:hAnsi="Times New Roman" w:cs="Times New Roman"/>
          <w:sz w:val="26"/>
          <w:szCs w:val="26"/>
          <w:lang w:eastAsia="ru-RU"/>
        </w:rPr>
        <w:t>требованиям</w:t>
      </w:r>
      <w:proofErr w:type="gramEnd"/>
      <w:r w:rsidRPr="005C365F">
        <w:rPr>
          <w:rFonts w:ascii="Times New Roman" w:hAnsi="Times New Roman" w:cs="Times New Roman"/>
          <w:sz w:val="26"/>
          <w:szCs w:val="26"/>
          <w:lang w:eastAsia="ru-RU"/>
        </w:rPr>
        <w:t xml:space="preserve"> п. 28 Раздела</w:t>
      </w:r>
      <w:r w:rsidR="007347D2" w:rsidRPr="005C365F">
        <w:rPr>
          <w:rFonts w:ascii="Times New Roman" w:hAnsi="Times New Roman" w:cs="Times New Roman"/>
          <w:sz w:val="26"/>
          <w:szCs w:val="26"/>
          <w:lang w:eastAsia="ru-RU"/>
        </w:rPr>
        <w:t> </w:t>
      </w:r>
      <w:r w:rsidRPr="005C365F">
        <w:rPr>
          <w:rFonts w:ascii="Times New Roman" w:hAnsi="Times New Roman" w:cs="Times New Roman"/>
          <w:sz w:val="26"/>
          <w:szCs w:val="26"/>
          <w:lang w:val="en-US" w:eastAsia="ru-RU"/>
        </w:rPr>
        <w:t>I</w:t>
      </w:r>
      <w:r w:rsidRPr="005C365F">
        <w:rPr>
          <w:rFonts w:ascii="Times New Roman" w:hAnsi="Times New Roman" w:cs="Times New Roman"/>
          <w:sz w:val="26"/>
          <w:szCs w:val="26"/>
          <w:lang w:eastAsia="ru-RU"/>
        </w:rPr>
        <w:t xml:space="preserve"> документации об</w:t>
      </w:r>
      <w:r w:rsidR="007347D2" w:rsidRPr="005C365F">
        <w:rPr>
          <w:rFonts w:ascii="Times New Roman" w:hAnsi="Times New Roman" w:cs="Times New Roman"/>
          <w:sz w:val="26"/>
          <w:szCs w:val="26"/>
          <w:lang w:eastAsia="ru-RU"/>
        </w:rPr>
        <w:t xml:space="preserve"> </w:t>
      </w:r>
      <w:r w:rsidRPr="005C365F">
        <w:rPr>
          <w:rFonts w:ascii="Times New Roman" w:hAnsi="Times New Roman" w:cs="Times New Roman"/>
          <w:sz w:val="26"/>
          <w:szCs w:val="26"/>
          <w:lang w:eastAsia="ru-RU"/>
        </w:rPr>
        <w:t>аукционе в</w:t>
      </w:r>
      <w:r w:rsidR="000F4709" w:rsidRPr="005C365F">
        <w:rPr>
          <w:rFonts w:ascii="Times New Roman" w:hAnsi="Times New Roman" w:cs="Times New Roman"/>
          <w:sz w:val="26"/>
          <w:szCs w:val="26"/>
          <w:lang w:eastAsia="ru-RU"/>
        </w:rPr>
        <w:t xml:space="preserve"> </w:t>
      </w:r>
      <w:r w:rsidRPr="005C365F">
        <w:rPr>
          <w:rFonts w:ascii="Times New Roman" w:hAnsi="Times New Roman" w:cs="Times New Roman"/>
          <w:sz w:val="26"/>
          <w:szCs w:val="26"/>
          <w:lang w:eastAsia="ru-RU"/>
        </w:rPr>
        <w:t>электронной форме</w:t>
      </w:r>
      <w:r w:rsidR="007347D2" w:rsidRPr="005C365F">
        <w:rPr>
          <w:rFonts w:ascii="Times New Roman" w:hAnsi="Times New Roman" w:cs="Times New Roman"/>
          <w:sz w:val="26"/>
          <w:szCs w:val="26"/>
          <w:lang w:eastAsia="ru-RU"/>
        </w:rPr>
        <w:t xml:space="preserve"> (закупка № 0187300006515001271)</w:t>
      </w:r>
      <w:r w:rsidRPr="005C365F">
        <w:rPr>
          <w:rFonts w:ascii="Times New Roman" w:hAnsi="Times New Roman" w:cs="Times New Roman"/>
          <w:sz w:val="26"/>
          <w:szCs w:val="26"/>
          <w:lang w:eastAsia="ru-RU"/>
        </w:rPr>
        <w:t xml:space="preserve">, п. 6.6 проекта контракта «Поставщик обязан обеспечить обязательства </w:t>
      </w:r>
      <w:r w:rsidRPr="005C365F">
        <w:rPr>
          <w:rFonts w:ascii="Times New Roman" w:hAnsi="Times New Roman" w:cs="Times New Roman"/>
          <w:i/>
          <w:sz w:val="26"/>
          <w:szCs w:val="26"/>
          <w:lang w:eastAsia="ru-RU"/>
        </w:rPr>
        <w:t>по возмещению убытков заказчика, причинённых неисполнением или ненадлежащим исполнением обязательств по</w:t>
      </w:r>
      <w:r w:rsidR="000F4709" w:rsidRPr="005C365F">
        <w:rPr>
          <w:rFonts w:ascii="Times New Roman" w:hAnsi="Times New Roman" w:cs="Times New Roman"/>
          <w:i/>
          <w:sz w:val="26"/>
          <w:szCs w:val="26"/>
          <w:lang w:eastAsia="ru-RU"/>
        </w:rPr>
        <w:t xml:space="preserve"> </w:t>
      </w:r>
      <w:r w:rsidRPr="005C365F">
        <w:rPr>
          <w:rFonts w:ascii="Times New Roman" w:hAnsi="Times New Roman" w:cs="Times New Roman"/>
          <w:i/>
          <w:sz w:val="26"/>
          <w:szCs w:val="26"/>
          <w:lang w:eastAsia="ru-RU"/>
        </w:rPr>
        <w:t>контракту, а также обязательства по</w:t>
      </w:r>
      <w:r w:rsidR="003E3835" w:rsidRPr="005C365F">
        <w:rPr>
          <w:rFonts w:ascii="Times New Roman" w:hAnsi="Times New Roman" w:cs="Times New Roman"/>
          <w:i/>
          <w:sz w:val="26"/>
          <w:szCs w:val="26"/>
          <w:lang w:eastAsia="ru-RU"/>
        </w:rPr>
        <w:t> </w:t>
      </w:r>
      <w:r w:rsidRPr="005C365F">
        <w:rPr>
          <w:rFonts w:ascii="Times New Roman" w:hAnsi="Times New Roman" w:cs="Times New Roman"/>
          <w:i/>
          <w:sz w:val="26"/>
          <w:szCs w:val="26"/>
          <w:lang w:eastAsia="ru-RU"/>
        </w:rPr>
        <w:t>выплате</w:t>
      </w:r>
      <w:r w:rsidR="007347D2" w:rsidRPr="005C365F">
        <w:rPr>
          <w:rFonts w:ascii="Times New Roman" w:hAnsi="Times New Roman" w:cs="Times New Roman"/>
          <w:i/>
          <w:sz w:val="26"/>
          <w:szCs w:val="26"/>
          <w:lang w:eastAsia="ru-RU"/>
        </w:rPr>
        <w:t xml:space="preserve"> неустойки (штрафа, пени), предусмотренной контрактом</w:t>
      </w:r>
      <w:r w:rsidR="007347D2" w:rsidRPr="005C365F">
        <w:rPr>
          <w:rFonts w:ascii="Times New Roman" w:hAnsi="Times New Roman" w:cs="Times New Roman"/>
          <w:sz w:val="26"/>
          <w:szCs w:val="26"/>
          <w:lang w:eastAsia="ru-RU"/>
        </w:rPr>
        <w:t>».</w:t>
      </w:r>
    </w:p>
    <w:p w:rsidR="007C6A32" w:rsidRPr="005C365F" w:rsidRDefault="007C6A32" w:rsidP="007C6A32">
      <w:pPr>
        <w:tabs>
          <w:tab w:val="left" w:pos="993"/>
        </w:tabs>
        <w:autoSpaceDE w:val="0"/>
        <w:autoSpaceDN w:val="0"/>
        <w:adjustRightInd w:val="0"/>
        <w:ind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1 ст. 7.32 </w:t>
      </w:r>
      <w:proofErr w:type="spellStart"/>
      <w:r w:rsidRPr="005C365F">
        <w:rPr>
          <w:sz w:val="26"/>
          <w:szCs w:val="26"/>
        </w:rPr>
        <w:t>КРФоАП</w:t>
      </w:r>
      <w:proofErr w:type="spellEnd"/>
      <w:r w:rsidRPr="005C365F">
        <w:rPr>
          <w:sz w:val="26"/>
          <w:szCs w:val="26"/>
        </w:rPr>
        <w:t>.</w:t>
      </w:r>
    </w:p>
    <w:p w:rsidR="007347D2" w:rsidRPr="005C365F" w:rsidRDefault="00CA55C4" w:rsidP="00B8764C">
      <w:pPr>
        <w:pStyle w:val="ConsPlusNormal"/>
        <w:tabs>
          <w:tab w:val="left" w:pos="993"/>
        </w:tabs>
        <w:ind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Отме</w:t>
      </w:r>
      <w:r w:rsidR="00B0133D" w:rsidRPr="005C365F">
        <w:rPr>
          <w:rFonts w:ascii="Times New Roman" w:hAnsi="Times New Roman" w:cs="Times New Roman"/>
          <w:sz w:val="26"/>
          <w:szCs w:val="26"/>
          <w:lang w:eastAsia="ru-RU"/>
        </w:rPr>
        <w:t>ти</w:t>
      </w:r>
      <w:r w:rsidRPr="005C365F">
        <w:rPr>
          <w:rFonts w:ascii="Times New Roman" w:hAnsi="Times New Roman" w:cs="Times New Roman"/>
          <w:sz w:val="26"/>
          <w:szCs w:val="26"/>
          <w:lang w:eastAsia="ru-RU"/>
        </w:rPr>
        <w:t>м</w:t>
      </w:r>
      <w:r w:rsidR="007347D2" w:rsidRPr="005C365F">
        <w:rPr>
          <w:rFonts w:ascii="Times New Roman" w:hAnsi="Times New Roman" w:cs="Times New Roman"/>
          <w:sz w:val="26"/>
          <w:szCs w:val="26"/>
          <w:lang w:eastAsia="ru-RU"/>
        </w:rPr>
        <w:t xml:space="preserve">, что </w:t>
      </w:r>
      <w:r w:rsidR="002A7711" w:rsidRPr="005C365F">
        <w:rPr>
          <w:rFonts w:ascii="Times New Roman" w:hAnsi="Times New Roman" w:cs="Times New Roman"/>
          <w:sz w:val="26"/>
          <w:szCs w:val="26"/>
          <w:lang w:eastAsia="ru-RU"/>
        </w:rPr>
        <w:t>контракт не был исполнен</w:t>
      </w:r>
      <w:r w:rsidR="00B8764C" w:rsidRPr="005C365F">
        <w:rPr>
          <w:rFonts w:ascii="Times New Roman" w:hAnsi="Times New Roman" w:cs="Times New Roman"/>
          <w:sz w:val="26"/>
          <w:szCs w:val="26"/>
          <w:lang w:eastAsia="ru-RU"/>
        </w:rPr>
        <w:t xml:space="preserve"> и оплата по нему не производилась.</w:t>
      </w:r>
      <w:r w:rsidR="002A7711" w:rsidRPr="005C365F">
        <w:rPr>
          <w:rFonts w:ascii="Times New Roman" w:hAnsi="Times New Roman" w:cs="Times New Roman"/>
          <w:sz w:val="26"/>
          <w:szCs w:val="26"/>
          <w:lang w:eastAsia="ru-RU"/>
        </w:rPr>
        <w:t xml:space="preserve"> </w:t>
      </w:r>
      <w:r w:rsidR="00B8764C" w:rsidRPr="005C365F">
        <w:rPr>
          <w:rFonts w:ascii="Times New Roman" w:hAnsi="Times New Roman" w:cs="Times New Roman"/>
          <w:sz w:val="26"/>
          <w:szCs w:val="26"/>
          <w:lang w:eastAsia="ru-RU"/>
        </w:rPr>
        <w:t>При этом контракт ра</w:t>
      </w:r>
      <w:r w:rsidR="002A7711" w:rsidRPr="005C365F">
        <w:rPr>
          <w:rFonts w:ascii="Times New Roman" w:hAnsi="Times New Roman" w:cs="Times New Roman"/>
          <w:sz w:val="26"/>
          <w:szCs w:val="26"/>
          <w:lang w:eastAsia="ru-RU"/>
        </w:rPr>
        <w:t>сторгнут по соглашению</w:t>
      </w:r>
      <w:r w:rsidR="006F231A" w:rsidRPr="005C365F">
        <w:rPr>
          <w:rStyle w:val="aff3"/>
          <w:rFonts w:ascii="Times New Roman" w:hAnsi="Times New Roman" w:cs="Times New Roman"/>
          <w:sz w:val="26"/>
          <w:szCs w:val="26"/>
          <w:lang w:eastAsia="ru-RU"/>
        </w:rPr>
        <w:footnoteReference w:id="83"/>
      </w:r>
      <w:r w:rsidR="002A7711" w:rsidRPr="005C365F">
        <w:rPr>
          <w:rFonts w:ascii="Times New Roman" w:hAnsi="Times New Roman" w:cs="Times New Roman"/>
          <w:sz w:val="26"/>
          <w:szCs w:val="26"/>
          <w:lang w:eastAsia="ru-RU"/>
        </w:rPr>
        <w:t xml:space="preserve"> Сторон.</w:t>
      </w:r>
    </w:p>
    <w:p w:rsidR="001F5DB5" w:rsidRPr="005C365F" w:rsidRDefault="006F011E" w:rsidP="00D64AC9">
      <w:pPr>
        <w:pStyle w:val="ConsPlusNormal"/>
        <w:numPr>
          <w:ilvl w:val="1"/>
          <w:numId w:val="9"/>
        </w:numPr>
        <w:tabs>
          <w:tab w:val="left" w:pos="1276"/>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В нарушение п. 4 ч. 2, п. 2</w:t>
      </w:r>
      <w:r w:rsidR="004A1E28" w:rsidRPr="005C365F">
        <w:rPr>
          <w:rFonts w:ascii="Times New Roman" w:hAnsi="Times New Roman" w:cs="Times New Roman"/>
          <w:sz w:val="26"/>
          <w:szCs w:val="26"/>
          <w:lang w:eastAsia="ru-RU"/>
        </w:rPr>
        <w:t>, 3</w:t>
      </w:r>
      <w:r w:rsidRPr="005C365F">
        <w:rPr>
          <w:rFonts w:ascii="Times New Roman" w:hAnsi="Times New Roman" w:cs="Times New Roman"/>
          <w:sz w:val="26"/>
          <w:szCs w:val="26"/>
          <w:lang w:eastAsia="ru-RU"/>
        </w:rPr>
        <w:t xml:space="preserve"> ч. 6 ст. 45, ч. 10 ст. 70, ч. 3, 4 ст. 96 Закона № 44-ФЗ Заказчик, при наличии оснований для отказа в принятии банковской гарантии, принял в качестве обеспечения исполнения контракта</w:t>
      </w:r>
      <w:r w:rsidR="002842BD" w:rsidRPr="005C365F">
        <w:rPr>
          <w:rFonts w:ascii="Times New Roman" w:hAnsi="Times New Roman" w:cs="Times New Roman"/>
          <w:sz w:val="26"/>
          <w:szCs w:val="26"/>
          <w:lang w:eastAsia="ru-RU"/>
        </w:rPr>
        <w:t xml:space="preserve"> банковскую гарантию, </w:t>
      </w:r>
      <w:r w:rsidR="006A6A4E" w:rsidRPr="005C365F">
        <w:rPr>
          <w:rFonts w:ascii="Times New Roman" w:hAnsi="Times New Roman" w:cs="Times New Roman"/>
          <w:sz w:val="26"/>
          <w:szCs w:val="26"/>
          <w:lang w:eastAsia="ru-RU"/>
        </w:rPr>
        <w:t xml:space="preserve">в которой содержится положение, противоречащее </w:t>
      </w:r>
      <w:r w:rsidR="001F5DB5" w:rsidRPr="005C365F">
        <w:rPr>
          <w:rFonts w:ascii="Times New Roman" w:hAnsi="Times New Roman" w:cs="Times New Roman"/>
          <w:sz w:val="26"/>
          <w:szCs w:val="26"/>
          <w:lang w:eastAsia="ru-RU"/>
        </w:rPr>
        <w:t xml:space="preserve">императивным </w:t>
      </w:r>
      <w:r w:rsidR="006A6A4E" w:rsidRPr="005C365F">
        <w:rPr>
          <w:rFonts w:ascii="Times New Roman" w:hAnsi="Times New Roman" w:cs="Times New Roman"/>
          <w:sz w:val="26"/>
          <w:szCs w:val="26"/>
          <w:lang w:eastAsia="ru-RU"/>
        </w:rPr>
        <w:t>требованиям</w:t>
      </w:r>
      <w:r w:rsidR="001F5DB5" w:rsidRPr="005C365F">
        <w:rPr>
          <w:rFonts w:ascii="Times New Roman" w:hAnsi="Times New Roman" w:cs="Times New Roman"/>
          <w:sz w:val="26"/>
          <w:szCs w:val="26"/>
          <w:lang w:eastAsia="ru-RU"/>
        </w:rPr>
        <w:t xml:space="preserve"> </w:t>
      </w:r>
      <w:r w:rsidR="006A6A4E" w:rsidRPr="005C365F">
        <w:rPr>
          <w:rFonts w:ascii="Times New Roman" w:hAnsi="Times New Roman" w:cs="Times New Roman"/>
          <w:sz w:val="26"/>
          <w:szCs w:val="26"/>
          <w:lang w:eastAsia="ru-RU"/>
        </w:rPr>
        <w:t>п. 4 ч. 2 ст. 45 Закона № 44-ФЗ</w:t>
      </w:r>
      <w:r w:rsidR="00CE2FFB" w:rsidRPr="005C365F">
        <w:rPr>
          <w:rFonts w:ascii="Times New Roman" w:hAnsi="Times New Roman" w:cs="Times New Roman"/>
          <w:sz w:val="26"/>
          <w:szCs w:val="26"/>
          <w:lang w:eastAsia="ru-RU"/>
        </w:rPr>
        <w:t>.</w:t>
      </w:r>
    </w:p>
    <w:p w:rsidR="002842BD" w:rsidRPr="005C365F" w:rsidRDefault="00D6702D" w:rsidP="001F5DB5">
      <w:pPr>
        <w:pStyle w:val="ConsPlusNormal"/>
        <w:tabs>
          <w:tab w:val="left" w:pos="1276"/>
        </w:tabs>
        <w:ind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В частности, в представленной в</w:t>
      </w:r>
      <w:r w:rsidR="002A643D" w:rsidRPr="005C365F">
        <w:rPr>
          <w:rFonts w:ascii="Times New Roman" w:hAnsi="Times New Roman" w:cs="Times New Roman"/>
          <w:sz w:val="26"/>
          <w:szCs w:val="26"/>
          <w:lang w:eastAsia="ru-RU"/>
        </w:rPr>
        <w:t xml:space="preserve"> </w:t>
      </w:r>
      <w:r w:rsidRPr="005C365F">
        <w:rPr>
          <w:rFonts w:ascii="Times New Roman" w:hAnsi="Times New Roman" w:cs="Times New Roman"/>
          <w:sz w:val="26"/>
          <w:szCs w:val="26"/>
          <w:lang w:eastAsia="ru-RU"/>
        </w:rPr>
        <w:t>качестве обеспечения исполнения контракта</w:t>
      </w:r>
      <w:r w:rsidR="002A643D" w:rsidRPr="005C365F">
        <w:rPr>
          <w:rFonts w:ascii="Times New Roman" w:hAnsi="Times New Roman" w:cs="Times New Roman"/>
          <w:sz w:val="26"/>
          <w:szCs w:val="26"/>
          <w:lang w:eastAsia="ru-RU"/>
        </w:rPr>
        <w:t xml:space="preserve"> (реестровый номер 3860200254615000058</w:t>
      </w:r>
      <w:r w:rsidRPr="005C365F">
        <w:rPr>
          <w:rStyle w:val="aff3"/>
          <w:rFonts w:ascii="Times New Roman" w:hAnsi="Times New Roman" w:cs="Times New Roman"/>
          <w:sz w:val="26"/>
          <w:szCs w:val="26"/>
          <w:lang w:eastAsia="ru-RU"/>
        </w:rPr>
        <w:footnoteReference w:id="84"/>
      </w:r>
      <w:r w:rsidR="00EB42AC" w:rsidRPr="00EB42AC">
        <w:rPr>
          <w:rFonts w:ascii="Times New Roman" w:hAnsi="Times New Roman" w:cs="Times New Roman"/>
          <w:sz w:val="26"/>
          <w:szCs w:val="26"/>
          <w:lang w:eastAsia="ru-RU"/>
        </w:rPr>
        <w:t>)</w:t>
      </w:r>
      <w:r w:rsidRPr="005C365F">
        <w:rPr>
          <w:rFonts w:ascii="Times New Roman" w:hAnsi="Times New Roman" w:cs="Times New Roman"/>
          <w:sz w:val="26"/>
          <w:szCs w:val="26"/>
          <w:lang w:eastAsia="ru-RU"/>
        </w:rPr>
        <w:t xml:space="preserve"> банковской гарантии ПАО «Плюс Банк» от 23.11.2015 № 2657</w:t>
      </w:r>
      <w:r w:rsidR="007F608F" w:rsidRPr="005C365F">
        <w:rPr>
          <w:rFonts w:ascii="Times New Roman" w:hAnsi="Times New Roman" w:cs="Times New Roman"/>
          <w:sz w:val="26"/>
          <w:szCs w:val="26"/>
          <w:lang w:eastAsia="ru-RU"/>
        </w:rPr>
        <w:t xml:space="preserve"> указано, что</w:t>
      </w:r>
      <w:r w:rsidRPr="005C365F">
        <w:rPr>
          <w:rFonts w:ascii="Times New Roman" w:hAnsi="Times New Roman" w:cs="Times New Roman"/>
          <w:sz w:val="26"/>
          <w:szCs w:val="26"/>
          <w:lang w:eastAsia="ru-RU"/>
        </w:rPr>
        <w:t xml:space="preserve"> </w:t>
      </w:r>
      <w:r w:rsidR="002842BD" w:rsidRPr="005C365F">
        <w:rPr>
          <w:rFonts w:ascii="Times New Roman" w:hAnsi="Times New Roman" w:cs="Times New Roman"/>
          <w:sz w:val="26"/>
          <w:szCs w:val="26"/>
          <w:lang w:eastAsia="ru-RU"/>
        </w:rPr>
        <w:t>исполнением обязательств гаранта по</w:t>
      </w:r>
      <w:r w:rsidR="006A6A4E" w:rsidRPr="005C365F">
        <w:rPr>
          <w:rFonts w:ascii="Times New Roman" w:hAnsi="Times New Roman" w:cs="Times New Roman"/>
          <w:sz w:val="26"/>
          <w:szCs w:val="26"/>
          <w:lang w:eastAsia="ru-RU"/>
        </w:rPr>
        <w:t> </w:t>
      </w:r>
      <w:r w:rsidR="002842BD" w:rsidRPr="005C365F">
        <w:rPr>
          <w:rFonts w:ascii="Times New Roman" w:hAnsi="Times New Roman" w:cs="Times New Roman"/>
          <w:sz w:val="26"/>
          <w:szCs w:val="26"/>
          <w:lang w:eastAsia="ru-RU"/>
        </w:rPr>
        <w:t>банковской гарантии является</w:t>
      </w:r>
      <w:r w:rsidR="007F608F" w:rsidRPr="005C365F">
        <w:rPr>
          <w:rFonts w:ascii="Times New Roman" w:hAnsi="Times New Roman" w:cs="Times New Roman"/>
          <w:sz w:val="26"/>
          <w:szCs w:val="26"/>
          <w:lang w:eastAsia="ru-RU"/>
        </w:rPr>
        <w:t xml:space="preserve"> «зачисление указанной суммы на счёт Бенефициара, указанный в</w:t>
      </w:r>
      <w:r w:rsidR="003E3835" w:rsidRPr="005C365F">
        <w:rPr>
          <w:rFonts w:ascii="Times New Roman" w:hAnsi="Times New Roman" w:cs="Times New Roman"/>
          <w:sz w:val="26"/>
          <w:szCs w:val="26"/>
          <w:lang w:eastAsia="ru-RU"/>
        </w:rPr>
        <w:t> </w:t>
      </w:r>
      <w:r w:rsidR="007F608F" w:rsidRPr="005C365F">
        <w:rPr>
          <w:rFonts w:ascii="Times New Roman" w:hAnsi="Times New Roman" w:cs="Times New Roman"/>
          <w:sz w:val="26"/>
          <w:szCs w:val="26"/>
          <w:lang w:eastAsia="ru-RU"/>
        </w:rPr>
        <w:t>Требовании Бенефициара</w:t>
      </w:r>
      <w:r w:rsidR="001F5DB5" w:rsidRPr="005C365F">
        <w:rPr>
          <w:rFonts w:ascii="Times New Roman" w:hAnsi="Times New Roman" w:cs="Times New Roman"/>
          <w:sz w:val="26"/>
          <w:szCs w:val="26"/>
          <w:lang w:eastAsia="ru-RU"/>
        </w:rPr>
        <w:t>»</w:t>
      </w:r>
      <w:r w:rsidR="00776F94" w:rsidRPr="005C365F">
        <w:rPr>
          <w:rFonts w:ascii="Times New Roman" w:hAnsi="Times New Roman" w:cs="Times New Roman"/>
          <w:sz w:val="26"/>
          <w:szCs w:val="26"/>
          <w:lang w:eastAsia="ru-RU"/>
        </w:rPr>
        <w:t>. При этом</w:t>
      </w:r>
      <w:r w:rsidR="001F5DB5" w:rsidRPr="005C365F">
        <w:rPr>
          <w:rFonts w:ascii="Times New Roman" w:hAnsi="Times New Roman" w:cs="Times New Roman"/>
          <w:sz w:val="26"/>
          <w:szCs w:val="26"/>
          <w:lang w:eastAsia="ru-RU"/>
        </w:rPr>
        <w:t xml:space="preserve"> требовалось указать</w:t>
      </w:r>
      <w:r w:rsidR="00776F94" w:rsidRPr="005C365F">
        <w:rPr>
          <w:rFonts w:ascii="Times New Roman" w:hAnsi="Times New Roman" w:cs="Times New Roman"/>
          <w:sz w:val="26"/>
          <w:szCs w:val="26"/>
          <w:lang w:eastAsia="ru-RU"/>
        </w:rPr>
        <w:t>:</w:t>
      </w:r>
      <w:r w:rsidR="001F5DB5" w:rsidRPr="005C365F">
        <w:rPr>
          <w:rFonts w:ascii="Times New Roman" w:hAnsi="Times New Roman" w:cs="Times New Roman"/>
          <w:sz w:val="26"/>
          <w:szCs w:val="26"/>
          <w:lang w:eastAsia="ru-RU"/>
        </w:rPr>
        <w:t xml:space="preserve">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8764C" w:rsidRPr="005C365F" w:rsidRDefault="00B8764C" w:rsidP="00B8764C">
      <w:pPr>
        <w:tabs>
          <w:tab w:val="left" w:pos="993"/>
        </w:tabs>
        <w:autoSpaceDE w:val="0"/>
        <w:autoSpaceDN w:val="0"/>
        <w:adjustRightInd w:val="0"/>
        <w:ind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1 ст. 7.32 </w:t>
      </w:r>
      <w:proofErr w:type="spellStart"/>
      <w:r w:rsidRPr="005C365F">
        <w:rPr>
          <w:sz w:val="26"/>
          <w:szCs w:val="26"/>
        </w:rPr>
        <w:t>КРФоАП</w:t>
      </w:r>
      <w:proofErr w:type="spellEnd"/>
      <w:r w:rsidRPr="005C365F">
        <w:rPr>
          <w:sz w:val="26"/>
          <w:szCs w:val="26"/>
        </w:rPr>
        <w:t>.</w:t>
      </w:r>
    </w:p>
    <w:p w:rsidR="00C67378" w:rsidRPr="005C365F" w:rsidRDefault="00C67378" w:rsidP="00D64AC9">
      <w:pPr>
        <w:pStyle w:val="ConsPlusNormal"/>
        <w:numPr>
          <w:ilvl w:val="1"/>
          <w:numId w:val="9"/>
        </w:numPr>
        <w:tabs>
          <w:tab w:val="left" w:pos="1276"/>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 xml:space="preserve">В нарушение п. 7 ч. 2, п. 2, 3 ч. 6 ст. 45, ч. 10 ст. 70, ч. 3, 4 ст. 96 Закона № 44-ФЗ Заказчик, при наличии оснований для отказа в принятии банковской гарантии, принял в качестве обеспечения исполнения контракта банковскую гарантию, в которой не </w:t>
      </w:r>
      <w:r w:rsidR="007600F6" w:rsidRPr="005C365F">
        <w:rPr>
          <w:rFonts w:ascii="Times New Roman" w:hAnsi="Times New Roman" w:cs="Times New Roman"/>
          <w:sz w:val="26"/>
          <w:szCs w:val="26"/>
          <w:lang w:eastAsia="ru-RU"/>
        </w:rPr>
        <w:t>был</w:t>
      </w:r>
      <w:r w:rsidR="00CE5B59" w:rsidRPr="005C365F">
        <w:rPr>
          <w:rFonts w:ascii="Times New Roman" w:hAnsi="Times New Roman" w:cs="Times New Roman"/>
          <w:sz w:val="26"/>
          <w:szCs w:val="26"/>
          <w:lang w:eastAsia="ru-RU"/>
        </w:rPr>
        <w:t>и</w:t>
      </w:r>
      <w:r w:rsidR="007600F6" w:rsidRPr="005C365F">
        <w:rPr>
          <w:rFonts w:ascii="Times New Roman" w:hAnsi="Times New Roman" w:cs="Times New Roman"/>
          <w:sz w:val="26"/>
          <w:szCs w:val="26"/>
          <w:lang w:eastAsia="ru-RU"/>
        </w:rPr>
        <w:t xml:space="preserve"> указан</w:t>
      </w:r>
      <w:r w:rsidR="00CE5B59" w:rsidRPr="005C365F">
        <w:rPr>
          <w:rFonts w:ascii="Times New Roman" w:hAnsi="Times New Roman" w:cs="Times New Roman"/>
          <w:sz w:val="26"/>
          <w:szCs w:val="26"/>
          <w:lang w:eastAsia="ru-RU"/>
        </w:rPr>
        <w:t>ы</w:t>
      </w:r>
      <w:r w:rsidR="007600F6" w:rsidRPr="005C365F">
        <w:rPr>
          <w:rFonts w:ascii="Times New Roman" w:hAnsi="Times New Roman" w:cs="Times New Roman"/>
          <w:sz w:val="26"/>
          <w:szCs w:val="26"/>
          <w:lang w:eastAsia="ru-RU"/>
        </w:rPr>
        <w:t xml:space="preserve"> </w:t>
      </w:r>
      <w:r w:rsidR="004433E0" w:rsidRPr="005C365F">
        <w:rPr>
          <w:rFonts w:ascii="Times New Roman" w:hAnsi="Times New Roman" w:cs="Times New Roman"/>
          <w:sz w:val="26"/>
          <w:szCs w:val="26"/>
          <w:lang w:eastAsia="ru-RU"/>
        </w:rPr>
        <w:t>документ</w:t>
      </w:r>
      <w:r w:rsidR="00CE5B59" w:rsidRPr="005C365F">
        <w:rPr>
          <w:rFonts w:ascii="Times New Roman" w:hAnsi="Times New Roman" w:cs="Times New Roman"/>
          <w:sz w:val="26"/>
          <w:szCs w:val="26"/>
          <w:lang w:eastAsia="ru-RU"/>
        </w:rPr>
        <w:t>ы</w:t>
      </w:r>
      <w:r w:rsidR="004433E0" w:rsidRPr="005C365F">
        <w:rPr>
          <w:rFonts w:ascii="Times New Roman" w:hAnsi="Times New Roman" w:cs="Times New Roman"/>
          <w:sz w:val="26"/>
          <w:szCs w:val="26"/>
          <w:lang w:eastAsia="ru-RU"/>
        </w:rPr>
        <w:t>, предоставляемы</w:t>
      </w:r>
      <w:r w:rsidR="00CE5B59" w:rsidRPr="005C365F">
        <w:rPr>
          <w:rFonts w:ascii="Times New Roman" w:hAnsi="Times New Roman" w:cs="Times New Roman"/>
          <w:sz w:val="26"/>
          <w:szCs w:val="26"/>
          <w:lang w:eastAsia="ru-RU"/>
        </w:rPr>
        <w:t>е</w:t>
      </w:r>
      <w:r w:rsidR="004433E0" w:rsidRPr="005C365F">
        <w:rPr>
          <w:rFonts w:ascii="Times New Roman" w:hAnsi="Times New Roman" w:cs="Times New Roman"/>
          <w:sz w:val="26"/>
          <w:szCs w:val="26"/>
          <w:lang w:eastAsia="ru-RU"/>
        </w:rPr>
        <w:t xml:space="preserve"> заказчиком банку одновременно с</w:t>
      </w:r>
      <w:r w:rsidR="003E3835" w:rsidRPr="005C365F">
        <w:rPr>
          <w:rFonts w:ascii="Times New Roman" w:hAnsi="Times New Roman" w:cs="Times New Roman"/>
          <w:sz w:val="26"/>
          <w:szCs w:val="26"/>
          <w:lang w:eastAsia="ru-RU"/>
        </w:rPr>
        <w:t> </w:t>
      </w:r>
      <w:r w:rsidR="004433E0" w:rsidRPr="005C365F">
        <w:rPr>
          <w:rFonts w:ascii="Times New Roman" w:hAnsi="Times New Roman" w:cs="Times New Roman"/>
          <w:sz w:val="26"/>
          <w:szCs w:val="26"/>
          <w:lang w:eastAsia="ru-RU"/>
        </w:rPr>
        <w:t>требованием об осуществлении уплаты денежной суммы по</w:t>
      </w:r>
      <w:r w:rsidR="00CE5B59" w:rsidRPr="005C365F">
        <w:rPr>
          <w:rFonts w:ascii="Times New Roman" w:hAnsi="Times New Roman" w:cs="Times New Roman"/>
          <w:sz w:val="26"/>
          <w:szCs w:val="26"/>
          <w:lang w:eastAsia="ru-RU"/>
        </w:rPr>
        <w:t> </w:t>
      </w:r>
      <w:r w:rsidR="004433E0" w:rsidRPr="005C365F">
        <w:rPr>
          <w:rFonts w:ascii="Times New Roman" w:hAnsi="Times New Roman" w:cs="Times New Roman"/>
          <w:sz w:val="26"/>
          <w:szCs w:val="26"/>
          <w:lang w:eastAsia="ru-RU"/>
        </w:rPr>
        <w:t>банковской гарантии</w:t>
      </w:r>
      <w:r w:rsidR="00CE5B59" w:rsidRPr="005C365F">
        <w:rPr>
          <w:rFonts w:ascii="Times New Roman" w:hAnsi="Times New Roman" w:cs="Times New Roman"/>
          <w:sz w:val="26"/>
          <w:szCs w:val="26"/>
          <w:lang w:eastAsia="ru-RU"/>
        </w:rPr>
        <w:t>, включённые в состав</w:t>
      </w:r>
      <w:r w:rsidR="004433E0" w:rsidRPr="005C365F">
        <w:rPr>
          <w:rFonts w:ascii="Times New Roman" w:hAnsi="Times New Roman" w:cs="Times New Roman"/>
          <w:sz w:val="26"/>
          <w:szCs w:val="26"/>
          <w:lang w:eastAsia="ru-RU"/>
        </w:rPr>
        <w:t xml:space="preserve"> </w:t>
      </w:r>
      <w:r w:rsidRPr="005C365F">
        <w:rPr>
          <w:rFonts w:ascii="Times New Roman" w:hAnsi="Times New Roman" w:cs="Times New Roman"/>
          <w:sz w:val="26"/>
          <w:szCs w:val="26"/>
          <w:lang w:eastAsia="ru-RU"/>
        </w:rPr>
        <w:t>переч</w:t>
      </w:r>
      <w:r w:rsidR="004433E0" w:rsidRPr="005C365F">
        <w:rPr>
          <w:rFonts w:ascii="Times New Roman" w:hAnsi="Times New Roman" w:cs="Times New Roman"/>
          <w:sz w:val="26"/>
          <w:szCs w:val="26"/>
          <w:lang w:eastAsia="ru-RU"/>
        </w:rPr>
        <w:t>ня</w:t>
      </w:r>
      <w:r w:rsidRPr="005C365F">
        <w:rPr>
          <w:rFonts w:ascii="Times New Roman" w:hAnsi="Times New Roman" w:cs="Times New Roman"/>
          <w:sz w:val="26"/>
          <w:szCs w:val="26"/>
          <w:lang w:eastAsia="ru-RU"/>
        </w:rPr>
        <w:t xml:space="preserve"> документов, </w:t>
      </w:r>
      <w:r w:rsidR="00CE5B59" w:rsidRPr="005C365F">
        <w:rPr>
          <w:rFonts w:ascii="Times New Roman" w:hAnsi="Times New Roman" w:cs="Times New Roman"/>
          <w:sz w:val="26"/>
          <w:szCs w:val="26"/>
          <w:lang w:eastAsia="ru-RU"/>
        </w:rPr>
        <w:t>установленного</w:t>
      </w:r>
      <w:r w:rsidR="004433E0" w:rsidRPr="005C365F">
        <w:rPr>
          <w:rFonts w:ascii="Times New Roman" w:hAnsi="Times New Roman" w:cs="Times New Roman"/>
          <w:sz w:val="26"/>
          <w:szCs w:val="26"/>
          <w:lang w:eastAsia="ru-RU"/>
        </w:rPr>
        <w:t xml:space="preserve"> Постановлением Правительства Российской Федерации от 08.11.2013 №</w:t>
      </w:r>
      <w:r w:rsidR="004433E0" w:rsidRPr="005C365F">
        <w:rPr>
          <w:rFonts w:ascii="Times New Roman" w:hAnsi="Times New Roman" w:cs="Times New Roman"/>
          <w:sz w:val="26"/>
          <w:szCs w:val="26"/>
          <w:lang w:val="en-US" w:eastAsia="ru-RU"/>
        </w:rPr>
        <w:t> </w:t>
      </w:r>
      <w:r w:rsidR="004433E0" w:rsidRPr="005C365F">
        <w:rPr>
          <w:rFonts w:ascii="Times New Roman" w:hAnsi="Times New Roman" w:cs="Times New Roman"/>
          <w:sz w:val="26"/>
          <w:szCs w:val="26"/>
          <w:lang w:eastAsia="ru-RU"/>
        </w:rPr>
        <w:t>1005</w:t>
      </w:r>
      <w:r w:rsidR="00CE5B59" w:rsidRPr="005C365F">
        <w:rPr>
          <w:rFonts w:ascii="Times New Roman" w:hAnsi="Times New Roman" w:cs="Times New Roman"/>
          <w:sz w:val="26"/>
          <w:szCs w:val="26"/>
          <w:lang w:eastAsia="ru-RU"/>
        </w:rPr>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E5B59" w:rsidRPr="005C365F" w:rsidRDefault="009C7F7D" w:rsidP="00CE5B59">
      <w:pPr>
        <w:pStyle w:val="ConsPlusNormal"/>
        <w:ind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Так, представленная в качестве обеспечения исполнения контракта (реестровый номер 38602002546150000</w:t>
      </w:r>
      <w:r w:rsidR="004433E0" w:rsidRPr="005C365F">
        <w:rPr>
          <w:rFonts w:ascii="Times New Roman" w:hAnsi="Times New Roman" w:cs="Times New Roman"/>
          <w:sz w:val="26"/>
          <w:szCs w:val="26"/>
          <w:lang w:eastAsia="ru-RU"/>
        </w:rPr>
        <w:t>33</w:t>
      </w:r>
      <w:r w:rsidRPr="005C365F">
        <w:rPr>
          <w:rStyle w:val="aff3"/>
          <w:rFonts w:ascii="Times New Roman" w:hAnsi="Times New Roman" w:cs="Times New Roman"/>
          <w:sz w:val="26"/>
          <w:szCs w:val="26"/>
          <w:lang w:eastAsia="ru-RU"/>
        </w:rPr>
        <w:footnoteReference w:id="85"/>
      </w:r>
      <w:r w:rsidR="00EB42AC" w:rsidRPr="00EB42AC">
        <w:rPr>
          <w:rFonts w:ascii="Times New Roman" w:hAnsi="Times New Roman" w:cs="Times New Roman"/>
          <w:sz w:val="26"/>
          <w:szCs w:val="26"/>
          <w:lang w:eastAsia="ru-RU"/>
        </w:rPr>
        <w:t>)</w:t>
      </w:r>
      <w:r w:rsidRPr="005C365F">
        <w:rPr>
          <w:rFonts w:ascii="Times New Roman" w:hAnsi="Times New Roman" w:cs="Times New Roman"/>
          <w:sz w:val="26"/>
          <w:szCs w:val="26"/>
          <w:lang w:eastAsia="ru-RU"/>
        </w:rPr>
        <w:t xml:space="preserve"> банковская гарантия </w:t>
      </w:r>
      <w:r w:rsidR="004433E0" w:rsidRPr="005C365F">
        <w:rPr>
          <w:rFonts w:ascii="Times New Roman" w:hAnsi="Times New Roman" w:cs="Times New Roman"/>
          <w:sz w:val="26"/>
          <w:szCs w:val="26"/>
        </w:rPr>
        <w:t>ПАО «Сбербанк России» от</w:t>
      </w:r>
      <w:r w:rsidR="00150A64">
        <w:rPr>
          <w:rFonts w:ascii="Times New Roman" w:hAnsi="Times New Roman" w:cs="Times New Roman"/>
          <w:sz w:val="26"/>
          <w:szCs w:val="26"/>
        </w:rPr>
        <w:t> </w:t>
      </w:r>
      <w:r w:rsidR="004433E0" w:rsidRPr="005C365F">
        <w:rPr>
          <w:rFonts w:ascii="Times New Roman" w:hAnsi="Times New Roman" w:cs="Times New Roman"/>
          <w:sz w:val="26"/>
          <w:szCs w:val="26"/>
        </w:rPr>
        <w:t xml:space="preserve">25.09.2015 № 67/5940/0000/603 не содержит </w:t>
      </w:r>
      <w:r w:rsidR="00CE5B59" w:rsidRPr="005C365F">
        <w:rPr>
          <w:rFonts w:ascii="Times New Roman" w:hAnsi="Times New Roman" w:cs="Times New Roman"/>
          <w:sz w:val="26"/>
          <w:szCs w:val="26"/>
        </w:rPr>
        <w:t xml:space="preserve">указания на необходимость предоставления расчёта </w:t>
      </w:r>
      <w:r w:rsidR="00CE5B59" w:rsidRPr="005C365F">
        <w:rPr>
          <w:rFonts w:ascii="Times New Roman" w:hAnsi="Times New Roman" w:cs="Times New Roman"/>
          <w:sz w:val="26"/>
          <w:szCs w:val="26"/>
          <w:lang w:eastAsia="ru-RU"/>
        </w:rPr>
        <w:t>суммы, включаемой в требование по банковской гарантии.</w:t>
      </w:r>
    </w:p>
    <w:p w:rsidR="00CC3CC9" w:rsidRPr="005C365F" w:rsidRDefault="00CC3CC9" w:rsidP="00CE5B59">
      <w:pPr>
        <w:pStyle w:val="aff"/>
        <w:tabs>
          <w:tab w:val="left" w:pos="993"/>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1 ст. 7.32 </w:t>
      </w:r>
      <w:proofErr w:type="spellStart"/>
      <w:r w:rsidRPr="005C365F">
        <w:rPr>
          <w:sz w:val="26"/>
          <w:szCs w:val="26"/>
        </w:rPr>
        <w:t>КРФоАП</w:t>
      </w:r>
      <w:proofErr w:type="spellEnd"/>
      <w:r w:rsidRPr="005C365F">
        <w:rPr>
          <w:sz w:val="26"/>
          <w:szCs w:val="26"/>
        </w:rPr>
        <w:t>.</w:t>
      </w:r>
    </w:p>
    <w:p w:rsidR="004D04F1" w:rsidRPr="005C365F" w:rsidRDefault="009B4949" w:rsidP="00D64AC9">
      <w:pPr>
        <w:pStyle w:val="ConsPlusNormal"/>
        <w:numPr>
          <w:ilvl w:val="0"/>
          <w:numId w:val="9"/>
        </w:numPr>
        <w:tabs>
          <w:tab w:val="left" w:pos="993"/>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rPr>
        <w:t>В нарушение ст. 103 Закона № 44-ФЗ,</w:t>
      </w:r>
      <w:r w:rsidR="00F8242F" w:rsidRPr="005C365F">
        <w:rPr>
          <w:rFonts w:ascii="Times New Roman" w:hAnsi="Times New Roman" w:cs="Times New Roman"/>
          <w:sz w:val="26"/>
          <w:szCs w:val="26"/>
        </w:rPr>
        <w:t xml:space="preserve"> Правил ведения реестра контрактов</w:t>
      </w:r>
      <w:r w:rsidR="00F8242F" w:rsidRPr="005C365F">
        <w:rPr>
          <w:rStyle w:val="aff3"/>
          <w:rFonts w:ascii="Times New Roman" w:hAnsi="Times New Roman" w:cs="Times New Roman"/>
          <w:sz w:val="26"/>
          <w:szCs w:val="26"/>
        </w:rPr>
        <w:footnoteReference w:id="86"/>
      </w:r>
      <w:r w:rsidRPr="005C365F">
        <w:rPr>
          <w:rFonts w:ascii="Times New Roman" w:hAnsi="Times New Roman" w:cs="Times New Roman"/>
          <w:sz w:val="26"/>
          <w:szCs w:val="26"/>
        </w:rPr>
        <w:t xml:space="preserve"> </w:t>
      </w:r>
      <w:r w:rsidR="00B64634" w:rsidRPr="005C365F">
        <w:rPr>
          <w:rFonts w:ascii="Times New Roman" w:hAnsi="Times New Roman" w:cs="Times New Roman"/>
          <w:sz w:val="26"/>
          <w:szCs w:val="26"/>
        </w:rPr>
        <w:t>в</w:t>
      </w:r>
      <w:r w:rsidR="003E3835" w:rsidRPr="005C365F">
        <w:rPr>
          <w:rFonts w:ascii="Times New Roman" w:hAnsi="Times New Roman" w:cs="Times New Roman"/>
          <w:sz w:val="26"/>
          <w:szCs w:val="26"/>
        </w:rPr>
        <w:t> </w:t>
      </w:r>
      <w:r w:rsidR="00B64634" w:rsidRPr="005C365F">
        <w:rPr>
          <w:rFonts w:ascii="Times New Roman" w:hAnsi="Times New Roman" w:cs="Times New Roman"/>
          <w:sz w:val="26"/>
          <w:szCs w:val="26"/>
        </w:rPr>
        <w:t>проверяемом периоде Заказчик</w:t>
      </w:r>
      <w:r w:rsidR="00F8242F" w:rsidRPr="005C365F">
        <w:rPr>
          <w:rFonts w:ascii="Times New Roman" w:hAnsi="Times New Roman" w:cs="Times New Roman"/>
          <w:sz w:val="26"/>
          <w:szCs w:val="26"/>
        </w:rPr>
        <w:t>ом допускались нарушения, связанные с</w:t>
      </w:r>
      <w:r w:rsidR="00497185" w:rsidRPr="005C365F">
        <w:rPr>
          <w:rFonts w:ascii="Times New Roman" w:hAnsi="Times New Roman" w:cs="Times New Roman"/>
          <w:sz w:val="26"/>
          <w:szCs w:val="26"/>
        </w:rPr>
        <w:t> </w:t>
      </w:r>
      <w:r w:rsidR="00F8242F" w:rsidRPr="005C365F">
        <w:rPr>
          <w:rFonts w:ascii="Times New Roman" w:hAnsi="Times New Roman" w:cs="Times New Roman"/>
          <w:sz w:val="26"/>
          <w:szCs w:val="26"/>
        </w:rPr>
        <w:t>предоставлением</w:t>
      </w:r>
      <w:r w:rsidR="00061924" w:rsidRPr="005C365F">
        <w:rPr>
          <w:rFonts w:ascii="Times New Roman" w:hAnsi="Times New Roman" w:cs="Times New Roman"/>
          <w:sz w:val="26"/>
          <w:szCs w:val="26"/>
        </w:rPr>
        <w:t xml:space="preserve">, несвоевременным предоставлением либо </w:t>
      </w:r>
      <w:proofErr w:type="spellStart"/>
      <w:r w:rsidR="008C1B56" w:rsidRPr="005C365F">
        <w:rPr>
          <w:rFonts w:ascii="Times New Roman" w:hAnsi="Times New Roman" w:cs="Times New Roman"/>
          <w:sz w:val="26"/>
          <w:szCs w:val="26"/>
        </w:rPr>
        <w:t>непредоставлением</w:t>
      </w:r>
      <w:proofErr w:type="spellEnd"/>
      <w:r w:rsidR="00F8242F" w:rsidRPr="005C365F">
        <w:rPr>
          <w:rFonts w:ascii="Times New Roman" w:hAnsi="Times New Roman" w:cs="Times New Roman"/>
          <w:sz w:val="26"/>
          <w:szCs w:val="26"/>
        </w:rPr>
        <w:t xml:space="preserve"> в</w:t>
      </w:r>
      <w:r w:rsidR="00061924" w:rsidRPr="005C365F">
        <w:rPr>
          <w:rFonts w:ascii="Times New Roman" w:hAnsi="Times New Roman" w:cs="Times New Roman"/>
          <w:sz w:val="26"/>
          <w:szCs w:val="26"/>
        </w:rPr>
        <w:t> </w:t>
      </w:r>
      <w:r w:rsidR="00F8242F" w:rsidRPr="005C365F">
        <w:rPr>
          <w:rFonts w:ascii="Times New Roman" w:hAnsi="Times New Roman" w:cs="Times New Roman"/>
          <w:sz w:val="26"/>
          <w:szCs w:val="26"/>
        </w:rPr>
        <w:t>Федеральное казначейство информации и</w:t>
      </w:r>
      <w:r w:rsidR="008C1B56" w:rsidRPr="005C365F">
        <w:rPr>
          <w:rFonts w:ascii="Times New Roman" w:hAnsi="Times New Roman" w:cs="Times New Roman"/>
          <w:sz w:val="26"/>
          <w:szCs w:val="26"/>
        </w:rPr>
        <w:t> </w:t>
      </w:r>
      <w:r w:rsidR="00F8242F" w:rsidRPr="005C365F">
        <w:rPr>
          <w:rFonts w:ascii="Times New Roman" w:hAnsi="Times New Roman" w:cs="Times New Roman"/>
          <w:sz w:val="26"/>
          <w:szCs w:val="26"/>
        </w:rPr>
        <w:t>документов для</w:t>
      </w:r>
      <w:r w:rsidR="008C1B56" w:rsidRPr="005C365F">
        <w:rPr>
          <w:rFonts w:ascii="Times New Roman" w:hAnsi="Times New Roman" w:cs="Times New Roman"/>
          <w:sz w:val="26"/>
          <w:szCs w:val="26"/>
        </w:rPr>
        <w:t xml:space="preserve"> </w:t>
      </w:r>
      <w:r w:rsidR="00F8242F" w:rsidRPr="005C365F">
        <w:rPr>
          <w:rFonts w:ascii="Times New Roman" w:hAnsi="Times New Roman" w:cs="Times New Roman"/>
          <w:sz w:val="26"/>
          <w:szCs w:val="26"/>
        </w:rPr>
        <w:t>ведения реестра контрактов</w:t>
      </w:r>
      <w:r w:rsidR="00497185" w:rsidRPr="005C365F">
        <w:rPr>
          <w:rFonts w:ascii="Times New Roman" w:hAnsi="Times New Roman" w:cs="Times New Roman"/>
          <w:sz w:val="26"/>
          <w:szCs w:val="26"/>
        </w:rPr>
        <w:t>, а именно</w:t>
      </w:r>
      <w:r w:rsidR="001251F6" w:rsidRPr="005C365F">
        <w:rPr>
          <w:rFonts w:ascii="Times New Roman" w:hAnsi="Times New Roman" w:cs="Times New Roman"/>
          <w:sz w:val="26"/>
          <w:szCs w:val="26"/>
        </w:rPr>
        <w:t>:</w:t>
      </w:r>
    </w:p>
    <w:p w:rsidR="005F291D" w:rsidRPr="005C365F" w:rsidRDefault="0064341C" w:rsidP="003128F3">
      <w:pPr>
        <w:pStyle w:val="ConsPlusNormal"/>
        <w:numPr>
          <w:ilvl w:val="1"/>
          <w:numId w:val="9"/>
        </w:numPr>
        <w:tabs>
          <w:tab w:val="left" w:pos="1276"/>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Заказчик, в нарушение п. 6</w:t>
      </w:r>
      <w:r w:rsidRPr="005C365F">
        <w:rPr>
          <w:rStyle w:val="aff3"/>
          <w:rFonts w:ascii="Times New Roman" w:hAnsi="Times New Roman" w:cs="Times New Roman"/>
          <w:sz w:val="26"/>
          <w:szCs w:val="26"/>
          <w:lang w:eastAsia="ru-RU"/>
        </w:rPr>
        <w:footnoteReference w:id="87"/>
      </w:r>
      <w:r w:rsidRPr="005C365F">
        <w:rPr>
          <w:rFonts w:ascii="Times New Roman" w:hAnsi="Times New Roman" w:cs="Times New Roman"/>
          <w:sz w:val="26"/>
          <w:szCs w:val="26"/>
          <w:lang w:eastAsia="ru-RU"/>
        </w:rPr>
        <w:t xml:space="preserve"> ч. 2, ч. 3</w:t>
      </w:r>
      <w:r w:rsidRPr="005C365F">
        <w:rPr>
          <w:rStyle w:val="aff3"/>
          <w:rFonts w:ascii="Times New Roman" w:hAnsi="Times New Roman" w:cs="Times New Roman"/>
          <w:sz w:val="26"/>
          <w:szCs w:val="26"/>
          <w:lang w:eastAsia="ru-RU"/>
        </w:rPr>
        <w:footnoteReference w:id="88"/>
      </w:r>
      <w:r w:rsidRPr="005C365F">
        <w:rPr>
          <w:rFonts w:ascii="Times New Roman" w:hAnsi="Times New Roman" w:cs="Times New Roman"/>
          <w:sz w:val="26"/>
          <w:szCs w:val="26"/>
          <w:lang w:eastAsia="ru-RU"/>
        </w:rPr>
        <w:t xml:space="preserve"> ст. 103 Закона № 44-ФЗ, </w:t>
      </w:r>
      <w:proofErr w:type="spellStart"/>
      <w:r w:rsidRPr="005C365F">
        <w:rPr>
          <w:rFonts w:ascii="Times New Roman" w:hAnsi="Times New Roman" w:cs="Times New Roman"/>
          <w:sz w:val="26"/>
          <w:szCs w:val="26"/>
          <w:lang w:eastAsia="ru-RU"/>
        </w:rPr>
        <w:t>пп</w:t>
      </w:r>
      <w:proofErr w:type="spellEnd"/>
      <w:r w:rsidRPr="005C365F">
        <w:rPr>
          <w:rFonts w:ascii="Times New Roman" w:hAnsi="Times New Roman" w:cs="Times New Roman"/>
          <w:sz w:val="26"/>
          <w:szCs w:val="26"/>
          <w:lang w:eastAsia="ru-RU"/>
        </w:rPr>
        <w:t>. «</w:t>
      </w:r>
      <w:r w:rsidR="005F291D" w:rsidRPr="005C365F">
        <w:rPr>
          <w:rFonts w:ascii="Times New Roman" w:hAnsi="Times New Roman" w:cs="Times New Roman"/>
          <w:sz w:val="26"/>
          <w:szCs w:val="26"/>
          <w:lang w:eastAsia="ru-RU"/>
        </w:rPr>
        <w:t>е</w:t>
      </w:r>
      <w:r w:rsidRPr="005C365F">
        <w:rPr>
          <w:rFonts w:ascii="Times New Roman" w:hAnsi="Times New Roman" w:cs="Times New Roman"/>
          <w:sz w:val="26"/>
          <w:szCs w:val="26"/>
          <w:lang w:eastAsia="ru-RU"/>
        </w:rPr>
        <w:t xml:space="preserve">» п. 2 Правил ведения реестра контрактов, направил </w:t>
      </w:r>
      <w:r w:rsidRPr="005C365F">
        <w:rPr>
          <w:rFonts w:ascii="Times New Roman" w:hAnsi="Times New Roman" w:cs="Times New Roman"/>
          <w:sz w:val="26"/>
          <w:szCs w:val="26"/>
        </w:rPr>
        <w:t>в Федеральное казначейство</w:t>
      </w:r>
      <w:r w:rsidR="005F291D" w:rsidRPr="005C365F">
        <w:rPr>
          <w:rFonts w:ascii="Times New Roman" w:hAnsi="Times New Roman" w:cs="Times New Roman"/>
          <w:sz w:val="26"/>
          <w:szCs w:val="26"/>
        </w:rPr>
        <w:t xml:space="preserve"> недостоверную информацию о стране происхождения поставленного товара.</w:t>
      </w:r>
      <w:r w:rsidR="003128F3" w:rsidRPr="005C365F">
        <w:rPr>
          <w:rFonts w:ascii="Times New Roman" w:hAnsi="Times New Roman" w:cs="Times New Roman"/>
          <w:sz w:val="26"/>
          <w:szCs w:val="26"/>
        </w:rPr>
        <w:t xml:space="preserve"> </w:t>
      </w:r>
      <w:r w:rsidR="005F291D" w:rsidRPr="005C365F">
        <w:rPr>
          <w:rFonts w:ascii="Times New Roman" w:hAnsi="Times New Roman" w:cs="Times New Roman"/>
          <w:sz w:val="26"/>
          <w:szCs w:val="26"/>
          <w:lang w:eastAsia="ru-RU"/>
        </w:rPr>
        <w:t>Данное нарушение установлено при проверке муниципальных контрактов с реестровым номером</w:t>
      </w:r>
      <w:r w:rsidR="00A507CB" w:rsidRPr="005C365F">
        <w:rPr>
          <w:rFonts w:ascii="Times New Roman" w:hAnsi="Times New Roman" w:cs="Times New Roman"/>
          <w:sz w:val="26"/>
          <w:szCs w:val="26"/>
          <w:lang w:eastAsia="ru-RU"/>
        </w:rPr>
        <w:t xml:space="preserve"> 3860200254615000006</w:t>
      </w:r>
      <w:r w:rsidR="00A507CB" w:rsidRPr="005C365F">
        <w:rPr>
          <w:rStyle w:val="aff3"/>
          <w:rFonts w:ascii="Times New Roman" w:hAnsi="Times New Roman" w:cs="Times New Roman"/>
          <w:sz w:val="26"/>
          <w:szCs w:val="26"/>
          <w:lang w:eastAsia="ru-RU"/>
        </w:rPr>
        <w:footnoteReference w:id="89"/>
      </w:r>
      <w:r w:rsidR="00E2541B" w:rsidRPr="005C365F">
        <w:rPr>
          <w:rFonts w:ascii="Times New Roman" w:hAnsi="Times New Roman" w:cs="Times New Roman"/>
          <w:sz w:val="26"/>
          <w:szCs w:val="26"/>
          <w:lang w:eastAsia="ru-RU"/>
        </w:rPr>
        <w:t xml:space="preserve"> (вместо Китая, Чехии указана Российская Федерация)</w:t>
      </w:r>
      <w:r w:rsidR="00A507CB" w:rsidRPr="005C365F">
        <w:rPr>
          <w:rFonts w:ascii="Times New Roman" w:hAnsi="Times New Roman" w:cs="Times New Roman"/>
          <w:sz w:val="26"/>
          <w:szCs w:val="26"/>
          <w:lang w:eastAsia="ru-RU"/>
        </w:rPr>
        <w:t>,</w:t>
      </w:r>
      <w:r w:rsidR="005F291D" w:rsidRPr="005C365F">
        <w:rPr>
          <w:rFonts w:ascii="Times New Roman" w:hAnsi="Times New Roman" w:cs="Times New Roman"/>
          <w:sz w:val="26"/>
          <w:szCs w:val="26"/>
        </w:rPr>
        <w:t xml:space="preserve"> </w:t>
      </w:r>
      <w:r w:rsidR="005F291D" w:rsidRPr="005C365F">
        <w:rPr>
          <w:rFonts w:ascii="Times New Roman" w:hAnsi="Times New Roman" w:cs="Times New Roman"/>
          <w:sz w:val="26"/>
          <w:szCs w:val="26"/>
          <w:lang w:eastAsia="ru-RU"/>
        </w:rPr>
        <w:t>3860200254615000012</w:t>
      </w:r>
      <w:r w:rsidR="005F291D" w:rsidRPr="005C365F">
        <w:rPr>
          <w:rStyle w:val="aff3"/>
          <w:rFonts w:ascii="Times New Roman" w:hAnsi="Times New Roman" w:cs="Times New Roman"/>
          <w:sz w:val="26"/>
          <w:szCs w:val="26"/>
          <w:lang w:eastAsia="ru-RU"/>
        </w:rPr>
        <w:footnoteReference w:id="90"/>
      </w:r>
      <w:r w:rsidR="00907A6E" w:rsidRPr="005C365F">
        <w:rPr>
          <w:rFonts w:ascii="Times New Roman" w:hAnsi="Times New Roman" w:cs="Times New Roman"/>
          <w:sz w:val="26"/>
          <w:szCs w:val="26"/>
          <w:lang w:eastAsia="ru-RU"/>
        </w:rPr>
        <w:t xml:space="preserve"> (вместо Китая указана Российская Федерация)</w:t>
      </w:r>
      <w:r w:rsidR="00A507CB" w:rsidRPr="005C365F">
        <w:rPr>
          <w:rFonts w:ascii="Times New Roman" w:hAnsi="Times New Roman" w:cs="Times New Roman"/>
          <w:sz w:val="26"/>
          <w:szCs w:val="26"/>
          <w:lang w:eastAsia="ru-RU"/>
        </w:rPr>
        <w:t>.</w:t>
      </w:r>
    </w:p>
    <w:p w:rsidR="005F291D" w:rsidRPr="005C365F" w:rsidRDefault="005F291D" w:rsidP="005F291D">
      <w:pPr>
        <w:pStyle w:val="aff"/>
        <w:tabs>
          <w:tab w:val="left" w:pos="1134"/>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7.31 </w:t>
      </w:r>
      <w:proofErr w:type="spellStart"/>
      <w:r w:rsidRPr="005C365F">
        <w:rPr>
          <w:sz w:val="26"/>
          <w:szCs w:val="26"/>
        </w:rPr>
        <w:t>КРФоАП</w:t>
      </w:r>
      <w:proofErr w:type="spellEnd"/>
      <w:r w:rsidRPr="005C365F">
        <w:rPr>
          <w:sz w:val="26"/>
          <w:szCs w:val="26"/>
        </w:rPr>
        <w:t>.</w:t>
      </w:r>
    </w:p>
    <w:p w:rsidR="00EB61A9" w:rsidRPr="005C365F" w:rsidRDefault="00CC154A" w:rsidP="00D64AC9">
      <w:pPr>
        <w:pStyle w:val="ConsPlusNormal"/>
        <w:numPr>
          <w:ilvl w:val="1"/>
          <w:numId w:val="9"/>
        </w:numPr>
        <w:tabs>
          <w:tab w:val="left" w:pos="1276"/>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Заказчик, в нарушение п.</w:t>
      </w:r>
      <w:r w:rsidRPr="005C365F">
        <w:rPr>
          <w:rFonts w:ascii="Times New Roman" w:hAnsi="Times New Roman" w:cs="Times New Roman"/>
          <w:sz w:val="26"/>
          <w:szCs w:val="26"/>
        </w:rPr>
        <w:t> 8</w:t>
      </w:r>
      <w:r w:rsidRPr="005C365F">
        <w:rPr>
          <w:rStyle w:val="aff3"/>
          <w:rFonts w:ascii="Times New Roman" w:hAnsi="Times New Roman" w:cs="Times New Roman"/>
          <w:sz w:val="26"/>
          <w:szCs w:val="26"/>
          <w:lang w:eastAsia="ru-RU"/>
        </w:rPr>
        <w:footnoteReference w:id="91"/>
      </w:r>
      <w:r w:rsidRPr="005C365F">
        <w:rPr>
          <w:rFonts w:ascii="Times New Roman" w:hAnsi="Times New Roman" w:cs="Times New Roman"/>
          <w:sz w:val="26"/>
          <w:szCs w:val="26"/>
        </w:rPr>
        <w:t xml:space="preserve"> ч. 2 ст. 103 Закона № 44-ФЗ, в случае, указанном в п. </w:t>
      </w:r>
      <w:r w:rsidR="00D924C2" w:rsidRPr="005C365F">
        <w:rPr>
          <w:rFonts w:ascii="Times New Roman" w:hAnsi="Times New Roman" w:cs="Times New Roman"/>
          <w:sz w:val="26"/>
          <w:szCs w:val="26"/>
        </w:rPr>
        <w:t>5</w:t>
      </w:r>
      <w:r w:rsidRPr="005C365F">
        <w:rPr>
          <w:rFonts w:ascii="Times New Roman" w:hAnsi="Times New Roman" w:cs="Times New Roman"/>
          <w:sz w:val="26"/>
          <w:szCs w:val="26"/>
        </w:rPr>
        <w:t>.3</w:t>
      </w:r>
      <w:r w:rsidR="00D924C2" w:rsidRPr="005C365F">
        <w:rPr>
          <w:rFonts w:ascii="Times New Roman" w:hAnsi="Times New Roman" w:cs="Times New Roman"/>
          <w:sz w:val="26"/>
          <w:szCs w:val="26"/>
        </w:rPr>
        <w:t xml:space="preserve"> на странице 14</w:t>
      </w:r>
      <w:r w:rsidRPr="005C365F">
        <w:rPr>
          <w:rFonts w:ascii="Times New Roman" w:hAnsi="Times New Roman" w:cs="Times New Roman"/>
          <w:sz w:val="26"/>
          <w:szCs w:val="26"/>
        </w:rPr>
        <w:t xml:space="preserve"> настоящего акта (внесение изменений в ведомость </w:t>
      </w:r>
      <w:r w:rsidRPr="005C365F">
        <w:rPr>
          <w:rFonts w:ascii="Times New Roman" w:hAnsi="Times New Roman" w:cs="Times New Roman"/>
          <w:sz w:val="26"/>
          <w:szCs w:val="26"/>
          <w:lang w:eastAsia="ru-RU"/>
        </w:rPr>
        <w:t>контракта (реестровый номер 3860200254615000083</w:t>
      </w:r>
      <w:r w:rsidRPr="005C365F">
        <w:rPr>
          <w:rStyle w:val="aff3"/>
          <w:rFonts w:ascii="Times New Roman" w:hAnsi="Times New Roman" w:cs="Times New Roman"/>
          <w:sz w:val="26"/>
          <w:szCs w:val="26"/>
          <w:lang w:eastAsia="ru-RU"/>
        </w:rPr>
        <w:footnoteReference w:id="92"/>
      </w:r>
      <w:r w:rsidRPr="005C365F">
        <w:rPr>
          <w:rFonts w:ascii="Times New Roman" w:hAnsi="Times New Roman" w:cs="Times New Roman"/>
          <w:sz w:val="26"/>
          <w:szCs w:val="26"/>
          <w:lang w:eastAsia="ru-RU"/>
        </w:rPr>
        <w:t>)</w:t>
      </w:r>
      <w:r w:rsidR="00472533" w:rsidRPr="005C365F">
        <w:rPr>
          <w:rFonts w:ascii="Times New Roman" w:hAnsi="Times New Roman" w:cs="Times New Roman"/>
          <w:sz w:val="26"/>
          <w:szCs w:val="26"/>
          <w:lang w:eastAsia="ru-RU"/>
        </w:rPr>
        <w:t xml:space="preserve"> предоставил недостоверную информацию об изменении контракта с указанием условий контракта, которые были изменены</w:t>
      </w:r>
      <w:r w:rsidR="00EB61A9" w:rsidRPr="005C365F">
        <w:rPr>
          <w:rFonts w:ascii="Times New Roman" w:hAnsi="Times New Roman" w:cs="Times New Roman"/>
          <w:sz w:val="26"/>
          <w:szCs w:val="26"/>
          <w:lang w:eastAsia="ru-RU"/>
        </w:rPr>
        <w:t>. В</w:t>
      </w:r>
      <w:r w:rsidR="00A96EB0" w:rsidRPr="005C365F">
        <w:rPr>
          <w:rFonts w:ascii="Times New Roman" w:hAnsi="Times New Roman" w:cs="Times New Roman"/>
          <w:sz w:val="26"/>
          <w:szCs w:val="26"/>
          <w:lang w:eastAsia="ru-RU"/>
        </w:rPr>
        <w:t> </w:t>
      </w:r>
      <w:r w:rsidR="00EB61A9" w:rsidRPr="005C365F">
        <w:rPr>
          <w:rFonts w:ascii="Times New Roman" w:hAnsi="Times New Roman" w:cs="Times New Roman"/>
          <w:sz w:val="26"/>
          <w:szCs w:val="26"/>
          <w:lang w:eastAsia="ru-RU"/>
        </w:rPr>
        <w:t>частности, в качестве причины изменения условий контракта указано: «Изменение условий контракта по согласованию сторон в части поставки товара, выполнения работ или оказания услуг при улучшении их по качеству, техническим и</w:t>
      </w:r>
      <w:r w:rsidR="00804CA4" w:rsidRPr="005C365F">
        <w:rPr>
          <w:rFonts w:ascii="Times New Roman" w:hAnsi="Times New Roman" w:cs="Times New Roman"/>
          <w:sz w:val="26"/>
          <w:szCs w:val="26"/>
          <w:lang w:eastAsia="ru-RU"/>
        </w:rPr>
        <w:t> </w:t>
      </w:r>
      <w:r w:rsidR="00EB61A9" w:rsidRPr="005C365F">
        <w:rPr>
          <w:rFonts w:ascii="Times New Roman" w:hAnsi="Times New Roman" w:cs="Times New Roman"/>
          <w:sz w:val="26"/>
          <w:szCs w:val="26"/>
          <w:lang w:eastAsia="ru-RU"/>
        </w:rPr>
        <w:t>функциональным характеристикам по сравнению с характеристиками, указанными в</w:t>
      </w:r>
      <w:r w:rsidR="00804CA4" w:rsidRPr="005C365F">
        <w:rPr>
          <w:rFonts w:ascii="Times New Roman" w:hAnsi="Times New Roman" w:cs="Times New Roman"/>
          <w:sz w:val="26"/>
          <w:szCs w:val="26"/>
          <w:lang w:eastAsia="ru-RU"/>
        </w:rPr>
        <w:t> </w:t>
      </w:r>
      <w:r w:rsidR="00EB61A9" w:rsidRPr="005C365F">
        <w:rPr>
          <w:rFonts w:ascii="Times New Roman" w:hAnsi="Times New Roman" w:cs="Times New Roman"/>
          <w:sz w:val="26"/>
          <w:szCs w:val="26"/>
          <w:lang w:eastAsia="ru-RU"/>
        </w:rPr>
        <w:t>контракте». Однако согласно представленным пояснениям Заказчика следует, что внесение изменений было обусловлено устранением ошибки, связанной с ошибочным оформлением приложения 1 «Ведомость на оказание услуг» к контракту.</w:t>
      </w:r>
      <w:r w:rsidR="000F0B03" w:rsidRPr="005C365F">
        <w:rPr>
          <w:rFonts w:ascii="Times New Roman" w:hAnsi="Times New Roman" w:cs="Times New Roman"/>
          <w:sz w:val="26"/>
          <w:szCs w:val="26"/>
          <w:lang w:eastAsia="ru-RU"/>
        </w:rPr>
        <w:t xml:space="preserve"> Документов, подтверждающих улучшение условий контракта в части оказания услуг по качеству, техническим и функциональным характеристикам по сравнению с характеристиками, указанными в контракте Заказчиком не представлено.</w:t>
      </w:r>
    </w:p>
    <w:p w:rsidR="00EB61A9" w:rsidRPr="005C365F" w:rsidRDefault="00EB61A9" w:rsidP="00EB61A9">
      <w:pPr>
        <w:tabs>
          <w:tab w:val="left" w:pos="1134"/>
        </w:tabs>
        <w:autoSpaceDE w:val="0"/>
        <w:autoSpaceDN w:val="0"/>
        <w:adjustRightInd w:val="0"/>
        <w:ind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7.31 </w:t>
      </w:r>
      <w:proofErr w:type="spellStart"/>
      <w:r w:rsidRPr="005C365F">
        <w:rPr>
          <w:sz w:val="26"/>
          <w:szCs w:val="26"/>
        </w:rPr>
        <w:t>КРФоАП</w:t>
      </w:r>
      <w:proofErr w:type="spellEnd"/>
      <w:r w:rsidRPr="005C365F">
        <w:rPr>
          <w:sz w:val="26"/>
          <w:szCs w:val="26"/>
        </w:rPr>
        <w:t>.</w:t>
      </w:r>
    </w:p>
    <w:p w:rsidR="004D04F1" w:rsidRPr="005C365F" w:rsidRDefault="00FE20CC" w:rsidP="00D64AC9">
      <w:pPr>
        <w:pStyle w:val="ConsPlusNormal"/>
        <w:numPr>
          <w:ilvl w:val="1"/>
          <w:numId w:val="9"/>
        </w:numPr>
        <w:tabs>
          <w:tab w:val="left" w:pos="1276"/>
        </w:tabs>
        <w:ind w:left="0"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Заказчик, в нарушение п. 9</w:t>
      </w:r>
      <w:r w:rsidR="00A4679B" w:rsidRPr="005C365F">
        <w:rPr>
          <w:rStyle w:val="aff3"/>
          <w:rFonts w:ascii="Times New Roman" w:hAnsi="Times New Roman" w:cs="Times New Roman"/>
          <w:sz w:val="26"/>
          <w:szCs w:val="26"/>
          <w:lang w:eastAsia="ru-RU"/>
        </w:rPr>
        <w:footnoteReference w:id="93"/>
      </w:r>
      <w:r w:rsidRPr="005C365F">
        <w:rPr>
          <w:rFonts w:ascii="Times New Roman" w:hAnsi="Times New Roman" w:cs="Times New Roman"/>
          <w:sz w:val="26"/>
          <w:szCs w:val="26"/>
          <w:lang w:eastAsia="ru-RU"/>
        </w:rPr>
        <w:t xml:space="preserve"> ч. 2</w:t>
      </w:r>
      <w:r w:rsidR="00D8512D" w:rsidRPr="005C365F">
        <w:rPr>
          <w:rFonts w:ascii="Times New Roman" w:hAnsi="Times New Roman" w:cs="Times New Roman"/>
          <w:sz w:val="26"/>
          <w:szCs w:val="26"/>
          <w:lang w:eastAsia="ru-RU"/>
        </w:rPr>
        <w:t>, ч. 3</w:t>
      </w:r>
      <w:r w:rsidR="00D8512D" w:rsidRPr="005C365F">
        <w:rPr>
          <w:rStyle w:val="aff3"/>
          <w:rFonts w:ascii="Times New Roman" w:hAnsi="Times New Roman" w:cs="Times New Roman"/>
          <w:sz w:val="26"/>
          <w:szCs w:val="26"/>
          <w:lang w:eastAsia="ru-RU"/>
        </w:rPr>
        <w:footnoteReference w:id="94"/>
      </w:r>
      <w:r w:rsidRPr="005C365F">
        <w:rPr>
          <w:rFonts w:ascii="Times New Roman" w:hAnsi="Times New Roman" w:cs="Times New Roman"/>
          <w:sz w:val="26"/>
          <w:szCs w:val="26"/>
          <w:lang w:eastAsia="ru-RU"/>
        </w:rPr>
        <w:t xml:space="preserve"> ст. 103 Закона № 44-ФЗ, </w:t>
      </w:r>
      <w:proofErr w:type="spellStart"/>
      <w:r w:rsidRPr="005C365F">
        <w:rPr>
          <w:rFonts w:ascii="Times New Roman" w:hAnsi="Times New Roman" w:cs="Times New Roman"/>
          <w:sz w:val="26"/>
          <w:szCs w:val="26"/>
          <w:lang w:eastAsia="ru-RU"/>
        </w:rPr>
        <w:t>пп</w:t>
      </w:r>
      <w:proofErr w:type="spellEnd"/>
      <w:r w:rsidRPr="005C365F">
        <w:rPr>
          <w:rFonts w:ascii="Times New Roman" w:hAnsi="Times New Roman" w:cs="Times New Roman"/>
          <w:sz w:val="26"/>
          <w:szCs w:val="26"/>
          <w:lang w:eastAsia="ru-RU"/>
        </w:rPr>
        <w:t xml:space="preserve">. «и» п. 2 Правил ведения реестра контрактов, </w:t>
      </w:r>
      <w:r w:rsidR="004D04F1" w:rsidRPr="005C365F">
        <w:rPr>
          <w:rFonts w:ascii="Times New Roman" w:hAnsi="Times New Roman" w:cs="Times New Roman"/>
          <w:sz w:val="26"/>
          <w:szCs w:val="26"/>
          <w:lang w:eastAsia="ru-RU"/>
        </w:rPr>
        <w:t xml:space="preserve">направил </w:t>
      </w:r>
      <w:r w:rsidR="004D04F1" w:rsidRPr="005C365F">
        <w:rPr>
          <w:rFonts w:ascii="Times New Roman" w:hAnsi="Times New Roman" w:cs="Times New Roman"/>
          <w:sz w:val="26"/>
          <w:szCs w:val="26"/>
        </w:rPr>
        <w:t>в Федеральное казначейство</w:t>
      </w:r>
      <w:r w:rsidR="00256001" w:rsidRPr="005C365F">
        <w:rPr>
          <w:rFonts w:ascii="Times New Roman" w:hAnsi="Times New Roman" w:cs="Times New Roman"/>
          <w:sz w:val="26"/>
          <w:szCs w:val="26"/>
        </w:rPr>
        <w:t xml:space="preserve"> </w:t>
      </w:r>
      <w:r w:rsidR="004D04F1" w:rsidRPr="005C365F">
        <w:rPr>
          <w:rFonts w:ascii="Times New Roman" w:hAnsi="Times New Roman" w:cs="Times New Roman"/>
          <w:sz w:val="26"/>
          <w:szCs w:val="26"/>
        </w:rPr>
        <w:t>копию</w:t>
      </w:r>
      <w:r w:rsidR="00256001" w:rsidRPr="005C365F">
        <w:rPr>
          <w:rFonts w:ascii="Times New Roman" w:hAnsi="Times New Roman" w:cs="Times New Roman"/>
          <w:sz w:val="26"/>
          <w:szCs w:val="26"/>
        </w:rPr>
        <w:t xml:space="preserve"> </w:t>
      </w:r>
      <w:r w:rsidR="004D04F1" w:rsidRPr="005C365F">
        <w:rPr>
          <w:rFonts w:ascii="Times New Roman" w:hAnsi="Times New Roman" w:cs="Times New Roman"/>
          <w:sz w:val="26"/>
          <w:szCs w:val="26"/>
        </w:rPr>
        <w:t>заключенного контракта</w:t>
      </w:r>
      <w:r w:rsidR="007A505F" w:rsidRPr="005C365F">
        <w:rPr>
          <w:rFonts w:ascii="Times New Roman" w:hAnsi="Times New Roman" w:cs="Times New Roman"/>
          <w:sz w:val="26"/>
          <w:szCs w:val="26"/>
        </w:rPr>
        <w:t>, не соответствующую последней редакции контракта (</w:t>
      </w:r>
      <w:r w:rsidR="007A505F" w:rsidRPr="005C365F">
        <w:rPr>
          <w:rFonts w:ascii="Times New Roman" w:hAnsi="Times New Roman" w:cs="Times New Roman"/>
          <w:sz w:val="26"/>
          <w:szCs w:val="26"/>
          <w:lang w:eastAsia="ru-RU"/>
        </w:rPr>
        <w:t>с</w:t>
      </w:r>
      <w:r w:rsidRPr="005C365F">
        <w:rPr>
          <w:rFonts w:ascii="Times New Roman" w:hAnsi="Times New Roman" w:cs="Times New Roman"/>
          <w:sz w:val="26"/>
          <w:szCs w:val="26"/>
          <w:lang w:eastAsia="ru-RU"/>
        </w:rPr>
        <w:t> </w:t>
      </w:r>
      <w:r w:rsidR="007A505F" w:rsidRPr="005C365F">
        <w:rPr>
          <w:rFonts w:ascii="Times New Roman" w:hAnsi="Times New Roman" w:cs="Times New Roman"/>
          <w:sz w:val="26"/>
          <w:szCs w:val="26"/>
          <w:lang w:eastAsia="ru-RU"/>
        </w:rPr>
        <w:t>учётом содержания протокола разногласий, поступившего от</w:t>
      </w:r>
      <w:r w:rsidR="009137CC" w:rsidRPr="005C365F">
        <w:rPr>
          <w:rFonts w:ascii="Times New Roman" w:hAnsi="Times New Roman" w:cs="Times New Roman"/>
          <w:sz w:val="26"/>
          <w:szCs w:val="26"/>
          <w:lang w:eastAsia="ru-RU"/>
        </w:rPr>
        <w:t> </w:t>
      </w:r>
      <w:r w:rsidR="007A505F" w:rsidRPr="005C365F">
        <w:rPr>
          <w:rFonts w:ascii="Times New Roman" w:hAnsi="Times New Roman" w:cs="Times New Roman"/>
          <w:sz w:val="26"/>
          <w:szCs w:val="26"/>
          <w:lang w:eastAsia="ru-RU"/>
        </w:rPr>
        <w:t>исполнителя)</w:t>
      </w:r>
      <w:r w:rsidR="007A505F" w:rsidRPr="005C365F">
        <w:rPr>
          <w:rFonts w:ascii="Times New Roman" w:hAnsi="Times New Roman" w:cs="Times New Roman"/>
          <w:sz w:val="26"/>
          <w:szCs w:val="26"/>
        </w:rPr>
        <w:t>, заключенного сторонами</w:t>
      </w:r>
      <w:r w:rsidR="004D04F1" w:rsidRPr="005C365F">
        <w:rPr>
          <w:rFonts w:ascii="Times New Roman" w:hAnsi="Times New Roman" w:cs="Times New Roman"/>
          <w:sz w:val="26"/>
          <w:szCs w:val="26"/>
        </w:rPr>
        <w:t>.</w:t>
      </w:r>
    </w:p>
    <w:p w:rsidR="00256001" w:rsidRPr="005C365F" w:rsidRDefault="004D04F1" w:rsidP="00256001">
      <w:pPr>
        <w:pStyle w:val="ConsPlusNormal"/>
        <w:tabs>
          <w:tab w:val="left" w:pos="1276"/>
        </w:tabs>
        <w:ind w:firstLine="680"/>
        <w:jc w:val="both"/>
        <w:rPr>
          <w:rFonts w:ascii="Times New Roman" w:hAnsi="Times New Roman" w:cs="Times New Roman"/>
          <w:sz w:val="26"/>
          <w:szCs w:val="26"/>
          <w:lang w:eastAsia="ru-RU"/>
        </w:rPr>
      </w:pPr>
      <w:r w:rsidRPr="005C365F">
        <w:rPr>
          <w:rFonts w:ascii="Times New Roman" w:hAnsi="Times New Roman" w:cs="Times New Roman"/>
          <w:sz w:val="26"/>
          <w:szCs w:val="26"/>
          <w:lang w:eastAsia="ru-RU"/>
        </w:rPr>
        <w:t>Так, по результатам проведения аукциона в электронной форме</w:t>
      </w:r>
      <w:r w:rsidR="005F291D" w:rsidRPr="005C365F">
        <w:rPr>
          <w:rStyle w:val="aff3"/>
          <w:rFonts w:ascii="Times New Roman" w:hAnsi="Times New Roman" w:cs="Times New Roman"/>
          <w:sz w:val="26"/>
          <w:szCs w:val="26"/>
          <w:lang w:eastAsia="ru-RU"/>
        </w:rPr>
        <w:footnoteReference w:id="95"/>
      </w:r>
      <w:r w:rsidRPr="005C365F">
        <w:rPr>
          <w:rFonts w:ascii="Times New Roman" w:hAnsi="Times New Roman" w:cs="Times New Roman"/>
          <w:sz w:val="26"/>
          <w:szCs w:val="26"/>
          <w:lang w:eastAsia="ru-RU"/>
        </w:rPr>
        <w:t xml:space="preserve"> </w:t>
      </w:r>
      <w:r w:rsidR="00893329" w:rsidRPr="005C365F">
        <w:rPr>
          <w:rFonts w:ascii="Times New Roman" w:hAnsi="Times New Roman" w:cs="Times New Roman"/>
          <w:sz w:val="26"/>
          <w:szCs w:val="26"/>
          <w:lang w:eastAsia="ru-RU"/>
        </w:rPr>
        <w:t>Заказчик</w:t>
      </w:r>
      <w:r w:rsidR="00256001" w:rsidRPr="005C365F">
        <w:rPr>
          <w:rFonts w:ascii="Times New Roman" w:hAnsi="Times New Roman" w:cs="Times New Roman"/>
          <w:sz w:val="26"/>
          <w:szCs w:val="26"/>
          <w:lang w:eastAsia="ru-RU"/>
        </w:rPr>
        <w:t xml:space="preserve"> 12.01.2016 </w:t>
      </w:r>
      <w:r w:rsidR="00893329" w:rsidRPr="005C365F">
        <w:rPr>
          <w:rFonts w:ascii="Times New Roman" w:hAnsi="Times New Roman" w:cs="Times New Roman"/>
          <w:sz w:val="26"/>
          <w:szCs w:val="26"/>
          <w:lang w:eastAsia="ru-RU"/>
        </w:rPr>
        <w:t>заключил</w:t>
      </w:r>
      <w:r w:rsidR="00114981" w:rsidRPr="005C365F">
        <w:rPr>
          <w:rFonts w:ascii="Times New Roman" w:hAnsi="Times New Roman" w:cs="Times New Roman"/>
          <w:sz w:val="26"/>
          <w:szCs w:val="26"/>
          <w:lang w:eastAsia="ru-RU"/>
        </w:rPr>
        <w:t xml:space="preserve"> </w:t>
      </w:r>
      <w:r w:rsidR="00893329" w:rsidRPr="005C365F">
        <w:rPr>
          <w:rFonts w:ascii="Times New Roman" w:hAnsi="Times New Roman" w:cs="Times New Roman"/>
          <w:sz w:val="26"/>
          <w:szCs w:val="26"/>
          <w:lang w:eastAsia="ru-RU"/>
        </w:rPr>
        <w:t>контракт</w:t>
      </w:r>
      <w:r w:rsidR="0079299D" w:rsidRPr="005C365F">
        <w:rPr>
          <w:rFonts w:ascii="Times New Roman" w:hAnsi="Times New Roman" w:cs="Times New Roman"/>
          <w:sz w:val="26"/>
          <w:szCs w:val="26"/>
          <w:lang w:eastAsia="ru-RU"/>
        </w:rPr>
        <w:t xml:space="preserve"> с</w:t>
      </w:r>
      <w:r w:rsidR="00114981" w:rsidRPr="005C365F">
        <w:rPr>
          <w:rFonts w:ascii="Times New Roman" w:hAnsi="Times New Roman" w:cs="Times New Roman"/>
          <w:sz w:val="26"/>
          <w:szCs w:val="26"/>
          <w:lang w:eastAsia="ru-RU"/>
        </w:rPr>
        <w:t> </w:t>
      </w:r>
      <w:r w:rsidR="0079299D" w:rsidRPr="005C365F">
        <w:rPr>
          <w:rFonts w:ascii="Times New Roman" w:hAnsi="Times New Roman" w:cs="Times New Roman"/>
          <w:sz w:val="26"/>
          <w:szCs w:val="26"/>
          <w:lang w:eastAsia="ru-RU"/>
        </w:rPr>
        <w:t>ООО «СК-АЛЬЯНС»</w:t>
      </w:r>
      <w:r w:rsidR="00893329" w:rsidRPr="005C365F">
        <w:rPr>
          <w:rFonts w:ascii="Times New Roman" w:hAnsi="Times New Roman" w:cs="Times New Roman"/>
          <w:sz w:val="26"/>
          <w:szCs w:val="26"/>
          <w:lang w:eastAsia="ru-RU"/>
        </w:rPr>
        <w:t xml:space="preserve"> с учётом </w:t>
      </w:r>
      <w:r w:rsidR="0079299D" w:rsidRPr="005C365F">
        <w:rPr>
          <w:rFonts w:ascii="Times New Roman" w:hAnsi="Times New Roman" w:cs="Times New Roman"/>
          <w:sz w:val="26"/>
          <w:szCs w:val="26"/>
          <w:lang w:eastAsia="ru-RU"/>
        </w:rPr>
        <w:t>поступившего от</w:t>
      </w:r>
      <w:r w:rsidR="005F291D" w:rsidRPr="005C365F">
        <w:rPr>
          <w:rFonts w:ascii="Times New Roman" w:hAnsi="Times New Roman" w:cs="Times New Roman"/>
          <w:sz w:val="26"/>
          <w:szCs w:val="26"/>
          <w:lang w:eastAsia="ru-RU"/>
        </w:rPr>
        <w:t> </w:t>
      </w:r>
      <w:r w:rsidR="00256001" w:rsidRPr="005C365F">
        <w:rPr>
          <w:rFonts w:ascii="Times New Roman" w:hAnsi="Times New Roman" w:cs="Times New Roman"/>
          <w:sz w:val="26"/>
          <w:szCs w:val="26"/>
          <w:lang w:eastAsia="ru-RU"/>
        </w:rPr>
        <w:t xml:space="preserve">исполнителя </w:t>
      </w:r>
      <w:r w:rsidR="0079299D" w:rsidRPr="005C365F">
        <w:rPr>
          <w:rFonts w:ascii="Times New Roman" w:hAnsi="Times New Roman" w:cs="Times New Roman"/>
          <w:sz w:val="26"/>
          <w:szCs w:val="26"/>
          <w:lang w:eastAsia="ru-RU"/>
        </w:rPr>
        <w:t>протокола разногласий</w:t>
      </w:r>
      <w:r w:rsidR="00114981" w:rsidRPr="005C365F">
        <w:rPr>
          <w:rStyle w:val="aff3"/>
          <w:rFonts w:ascii="Times New Roman" w:hAnsi="Times New Roman" w:cs="Times New Roman"/>
          <w:sz w:val="26"/>
          <w:szCs w:val="26"/>
          <w:lang w:eastAsia="ru-RU"/>
        </w:rPr>
        <w:footnoteReference w:id="96"/>
      </w:r>
      <w:r w:rsidR="0079299D" w:rsidRPr="005C365F">
        <w:rPr>
          <w:rFonts w:ascii="Times New Roman" w:hAnsi="Times New Roman" w:cs="Times New Roman"/>
          <w:sz w:val="26"/>
          <w:szCs w:val="26"/>
          <w:lang w:eastAsia="ru-RU"/>
        </w:rPr>
        <w:t>, о чём свидетельствуют соответствующие сведения в личном кабинете Заказчика на сайте Единой электронной торговой площадки (</w:t>
      </w:r>
      <w:proofErr w:type="spellStart"/>
      <w:r w:rsidR="0079299D" w:rsidRPr="005C365F">
        <w:rPr>
          <w:rFonts w:ascii="Times New Roman" w:hAnsi="Times New Roman" w:cs="Times New Roman"/>
          <w:sz w:val="26"/>
          <w:szCs w:val="26"/>
          <w:lang w:val="en-US" w:eastAsia="ru-RU"/>
        </w:rPr>
        <w:t>etp</w:t>
      </w:r>
      <w:proofErr w:type="spellEnd"/>
      <w:r w:rsidR="0079299D" w:rsidRPr="005C365F">
        <w:rPr>
          <w:rFonts w:ascii="Times New Roman" w:hAnsi="Times New Roman" w:cs="Times New Roman"/>
          <w:sz w:val="26"/>
          <w:szCs w:val="26"/>
          <w:lang w:eastAsia="ru-RU"/>
        </w:rPr>
        <w:t>.</w:t>
      </w:r>
      <w:proofErr w:type="spellStart"/>
      <w:r w:rsidR="0079299D" w:rsidRPr="005C365F">
        <w:rPr>
          <w:rFonts w:ascii="Times New Roman" w:hAnsi="Times New Roman" w:cs="Times New Roman"/>
          <w:sz w:val="26"/>
          <w:szCs w:val="26"/>
          <w:lang w:val="en-US" w:eastAsia="ru-RU"/>
        </w:rPr>
        <w:t>roseltorg</w:t>
      </w:r>
      <w:proofErr w:type="spellEnd"/>
      <w:r w:rsidR="0079299D" w:rsidRPr="005C365F">
        <w:rPr>
          <w:rFonts w:ascii="Times New Roman" w:hAnsi="Times New Roman" w:cs="Times New Roman"/>
          <w:sz w:val="26"/>
          <w:szCs w:val="26"/>
          <w:lang w:eastAsia="ru-RU"/>
        </w:rPr>
        <w:t>.</w:t>
      </w:r>
      <w:proofErr w:type="spellStart"/>
      <w:r w:rsidR="0079299D" w:rsidRPr="005C365F">
        <w:rPr>
          <w:rFonts w:ascii="Times New Roman" w:hAnsi="Times New Roman" w:cs="Times New Roman"/>
          <w:sz w:val="26"/>
          <w:szCs w:val="26"/>
          <w:lang w:val="en-US" w:eastAsia="ru-RU"/>
        </w:rPr>
        <w:t>ru</w:t>
      </w:r>
      <w:proofErr w:type="spellEnd"/>
      <w:r w:rsidR="0079299D" w:rsidRPr="005C365F">
        <w:rPr>
          <w:rFonts w:ascii="Times New Roman" w:hAnsi="Times New Roman" w:cs="Times New Roman"/>
          <w:sz w:val="26"/>
          <w:szCs w:val="26"/>
          <w:lang w:eastAsia="ru-RU"/>
        </w:rPr>
        <w:t xml:space="preserve">). Однако на официальном сайте </w:t>
      </w:r>
      <w:proofErr w:type="spellStart"/>
      <w:r w:rsidR="0079299D" w:rsidRPr="005C365F">
        <w:rPr>
          <w:rFonts w:ascii="Times New Roman" w:hAnsi="Times New Roman" w:cs="Times New Roman"/>
          <w:sz w:val="26"/>
          <w:szCs w:val="26"/>
          <w:lang w:val="en-US" w:eastAsia="ru-RU"/>
        </w:rPr>
        <w:t>zakupki</w:t>
      </w:r>
      <w:proofErr w:type="spellEnd"/>
      <w:r w:rsidR="0079299D" w:rsidRPr="005C365F">
        <w:rPr>
          <w:rFonts w:ascii="Times New Roman" w:hAnsi="Times New Roman" w:cs="Times New Roman"/>
          <w:sz w:val="26"/>
          <w:szCs w:val="26"/>
          <w:lang w:eastAsia="ru-RU"/>
        </w:rPr>
        <w:t>.</w:t>
      </w:r>
      <w:proofErr w:type="spellStart"/>
      <w:r w:rsidR="0079299D" w:rsidRPr="005C365F">
        <w:rPr>
          <w:rFonts w:ascii="Times New Roman" w:hAnsi="Times New Roman" w:cs="Times New Roman"/>
          <w:sz w:val="26"/>
          <w:szCs w:val="26"/>
          <w:lang w:val="en-US" w:eastAsia="ru-RU"/>
        </w:rPr>
        <w:t>gov</w:t>
      </w:r>
      <w:proofErr w:type="spellEnd"/>
      <w:r w:rsidR="0079299D" w:rsidRPr="005C365F">
        <w:rPr>
          <w:rFonts w:ascii="Times New Roman" w:hAnsi="Times New Roman" w:cs="Times New Roman"/>
          <w:sz w:val="26"/>
          <w:szCs w:val="26"/>
          <w:lang w:eastAsia="ru-RU"/>
        </w:rPr>
        <w:t>.</w:t>
      </w:r>
      <w:proofErr w:type="spellStart"/>
      <w:r w:rsidR="0079299D" w:rsidRPr="005C365F">
        <w:rPr>
          <w:rFonts w:ascii="Times New Roman" w:hAnsi="Times New Roman" w:cs="Times New Roman"/>
          <w:sz w:val="26"/>
          <w:szCs w:val="26"/>
          <w:lang w:val="en-US" w:eastAsia="ru-RU"/>
        </w:rPr>
        <w:t>ru</w:t>
      </w:r>
      <w:proofErr w:type="spellEnd"/>
      <w:r w:rsidR="0079299D" w:rsidRPr="005C365F">
        <w:rPr>
          <w:rFonts w:ascii="Times New Roman" w:hAnsi="Times New Roman" w:cs="Times New Roman"/>
          <w:sz w:val="26"/>
          <w:szCs w:val="26"/>
          <w:lang w:eastAsia="ru-RU"/>
        </w:rPr>
        <w:t xml:space="preserve"> опубликова</w:t>
      </w:r>
      <w:r w:rsidR="00256001" w:rsidRPr="005C365F">
        <w:rPr>
          <w:rFonts w:ascii="Times New Roman" w:hAnsi="Times New Roman" w:cs="Times New Roman"/>
          <w:sz w:val="26"/>
          <w:szCs w:val="26"/>
          <w:lang w:eastAsia="ru-RU"/>
        </w:rPr>
        <w:t xml:space="preserve">на </w:t>
      </w:r>
      <w:r w:rsidR="007A505F" w:rsidRPr="005C365F">
        <w:rPr>
          <w:rFonts w:ascii="Times New Roman" w:hAnsi="Times New Roman" w:cs="Times New Roman"/>
          <w:sz w:val="26"/>
          <w:szCs w:val="26"/>
          <w:lang w:eastAsia="ru-RU"/>
        </w:rPr>
        <w:t xml:space="preserve">копия </w:t>
      </w:r>
      <w:r w:rsidR="007A505F" w:rsidRPr="005C365F">
        <w:rPr>
          <w:rFonts w:ascii="Times New Roman" w:hAnsi="Times New Roman" w:cs="Times New Roman"/>
          <w:sz w:val="26"/>
          <w:szCs w:val="26"/>
        </w:rPr>
        <w:t>заключенного контракта, не соответствующая последней редакции контракта (</w:t>
      </w:r>
      <w:r w:rsidR="007A505F" w:rsidRPr="005C365F">
        <w:rPr>
          <w:rFonts w:ascii="Times New Roman" w:hAnsi="Times New Roman" w:cs="Times New Roman"/>
          <w:sz w:val="26"/>
          <w:szCs w:val="26"/>
          <w:lang w:eastAsia="ru-RU"/>
        </w:rPr>
        <w:t>с</w:t>
      </w:r>
      <w:r w:rsidR="0019440D" w:rsidRPr="005C365F">
        <w:rPr>
          <w:rFonts w:ascii="Times New Roman" w:hAnsi="Times New Roman" w:cs="Times New Roman"/>
          <w:sz w:val="26"/>
          <w:szCs w:val="26"/>
          <w:lang w:eastAsia="ru-RU"/>
        </w:rPr>
        <w:t> </w:t>
      </w:r>
      <w:r w:rsidR="007A505F" w:rsidRPr="005C365F">
        <w:rPr>
          <w:rFonts w:ascii="Times New Roman" w:hAnsi="Times New Roman" w:cs="Times New Roman"/>
          <w:sz w:val="26"/>
          <w:szCs w:val="26"/>
          <w:lang w:eastAsia="ru-RU"/>
        </w:rPr>
        <w:t>учётом содержания протокола разногласий, поступившего от</w:t>
      </w:r>
      <w:r w:rsidR="00A32CEC" w:rsidRPr="005C365F">
        <w:rPr>
          <w:rFonts w:ascii="Times New Roman" w:hAnsi="Times New Roman" w:cs="Times New Roman"/>
          <w:sz w:val="26"/>
          <w:szCs w:val="26"/>
          <w:lang w:eastAsia="ru-RU"/>
        </w:rPr>
        <w:t> </w:t>
      </w:r>
      <w:r w:rsidR="007A505F" w:rsidRPr="005C365F">
        <w:rPr>
          <w:rFonts w:ascii="Times New Roman" w:hAnsi="Times New Roman" w:cs="Times New Roman"/>
          <w:sz w:val="26"/>
          <w:szCs w:val="26"/>
          <w:lang w:eastAsia="ru-RU"/>
        </w:rPr>
        <w:t>исполнителя)</w:t>
      </w:r>
      <w:r w:rsidR="007A505F" w:rsidRPr="005C365F">
        <w:rPr>
          <w:rFonts w:ascii="Times New Roman" w:hAnsi="Times New Roman" w:cs="Times New Roman"/>
          <w:sz w:val="26"/>
          <w:szCs w:val="26"/>
        </w:rPr>
        <w:t>, заключенного сторонами</w:t>
      </w:r>
      <w:r w:rsidR="00256001" w:rsidRPr="005C365F">
        <w:rPr>
          <w:rFonts w:ascii="Times New Roman" w:hAnsi="Times New Roman" w:cs="Times New Roman"/>
          <w:sz w:val="26"/>
          <w:szCs w:val="26"/>
          <w:lang w:eastAsia="ru-RU"/>
        </w:rPr>
        <w:t>.</w:t>
      </w:r>
    </w:p>
    <w:p w:rsidR="00256001" w:rsidRPr="005C365F" w:rsidRDefault="00256001" w:rsidP="00256001">
      <w:pPr>
        <w:pStyle w:val="aff"/>
        <w:tabs>
          <w:tab w:val="left" w:pos="1134"/>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7.31 </w:t>
      </w:r>
      <w:proofErr w:type="spellStart"/>
      <w:r w:rsidRPr="005C365F">
        <w:rPr>
          <w:sz w:val="26"/>
          <w:szCs w:val="26"/>
        </w:rPr>
        <w:t>КРФоАП</w:t>
      </w:r>
      <w:proofErr w:type="spellEnd"/>
      <w:r w:rsidRPr="005C365F">
        <w:rPr>
          <w:sz w:val="26"/>
          <w:szCs w:val="26"/>
        </w:rPr>
        <w:t>.</w:t>
      </w:r>
    </w:p>
    <w:p w:rsidR="002206EF" w:rsidRPr="005C365F" w:rsidRDefault="00090455" w:rsidP="00D64AC9">
      <w:pPr>
        <w:pStyle w:val="aff"/>
        <w:numPr>
          <w:ilvl w:val="1"/>
          <w:numId w:val="9"/>
        </w:numPr>
        <w:tabs>
          <w:tab w:val="left" w:pos="1276"/>
        </w:tabs>
        <w:autoSpaceDE w:val="0"/>
        <w:autoSpaceDN w:val="0"/>
        <w:adjustRightInd w:val="0"/>
        <w:ind w:left="0" w:firstLine="680"/>
        <w:jc w:val="both"/>
        <w:rPr>
          <w:rFonts w:eastAsia="Calibri"/>
          <w:sz w:val="26"/>
          <w:szCs w:val="26"/>
        </w:rPr>
      </w:pPr>
      <w:r w:rsidRPr="005C365F">
        <w:rPr>
          <w:sz w:val="26"/>
          <w:szCs w:val="26"/>
        </w:rPr>
        <w:t xml:space="preserve">Заказчик, в нарушение </w:t>
      </w:r>
      <w:r w:rsidRPr="005C365F">
        <w:rPr>
          <w:sz w:val="26"/>
          <w:szCs w:val="26"/>
          <w:lang w:eastAsia="ru-RU"/>
        </w:rPr>
        <w:t>п. 10</w:t>
      </w:r>
      <w:r w:rsidRPr="005C365F">
        <w:rPr>
          <w:rStyle w:val="aff3"/>
          <w:sz w:val="26"/>
          <w:szCs w:val="26"/>
          <w:lang w:eastAsia="ru-RU"/>
        </w:rPr>
        <w:footnoteReference w:id="97"/>
      </w:r>
      <w:r w:rsidRPr="005C365F">
        <w:rPr>
          <w:sz w:val="26"/>
          <w:szCs w:val="26"/>
          <w:lang w:eastAsia="ru-RU"/>
        </w:rPr>
        <w:t xml:space="preserve"> ч. 2, ч. 3 ст. 103 Закона № 44-ФЗ, </w:t>
      </w:r>
      <w:proofErr w:type="spellStart"/>
      <w:r w:rsidRPr="005C365F">
        <w:rPr>
          <w:sz w:val="26"/>
          <w:szCs w:val="26"/>
          <w:lang w:eastAsia="ru-RU"/>
        </w:rPr>
        <w:t>пп</w:t>
      </w:r>
      <w:proofErr w:type="spellEnd"/>
      <w:r w:rsidRPr="005C365F">
        <w:rPr>
          <w:sz w:val="26"/>
          <w:szCs w:val="26"/>
          <w:lang w:eastAsia="ru-RU"/>
        </w:rPr>
        <w:t xml:space="preserve">. «к» п. 2 Правил ведения реестра контрактов, </w:t>
      </w:r>
      <w:r w:rsidRPr="005C365F">
        <w:rPr>
          <w:sz w:val="26"/>
          <w:szCs w:val="26"/>
        </w:rPr>
        <w:t>начислил</w:t>
      </w:r>
      <w:r w:rsidR="002206EF" w:rsidRPr="005C365F">
        <w:rPr>
          <w:sz w:val="26"/>
          <w:szCs w:val="26"/>
        </w:rPr>
        <w:t xml:space="preserve"> неустойку (пени) </w:t>
      </w:r>
      <w:r w:rsidR="002206EF" w:rsidRPr="005C365F">
        <w:rPr>
          <w:sz w:val="26"/>
          <w:szCs w:val="26"/>
          <w:lang w:eastAsia="ru-RU"/>
        </w:rPr>
        <w:t>в связи с ненадлежащим исполнением обязательств, предусмотренных контрактом,</w:t>
      </w:r>
      <w:r w:rsidRPr="005C365F">
        <w:rPr>
          <w:sz w:val="26"/>
          <w:szCs w:val="26"/>
        </w:rPr>
        <w:t xml:space="preserve"> </w:t>
      </w:r>
      <w:r w:rsidR="002206EF" w:rsidRPr="005C365F">
        <w:rPr>
          <w:sz w:val="26"/>
          <w:szCs w:val="26"/>
        </w:rPr>
        <w:t>и произвёл оплату по контракту за вычетом размера неустойки</w:t>
      </w:r>
      <w:r w:rsidRPr="005C365F">
        <w:rPr>
          <w:sz w:val="26"/>
          <w:szCs w:val="26"/>
        </w:rPr>
        <w:t>,</w:t>
      </w:r>
      <w:r w:rsidR="000F0B03" w:rsidRPr="005C365F">
        <w:rPr>
          <w:sz w:val="26"/>
          <w:szCs w:val="26"/>
        </w:rPr>
        <w:t xml:space="preserve"> </w:t>
      </w:r>
      <w:r w:rsidRPr="005C365F">
        <w:rPr>
          <w:sz w:val="26"/>
          <w:szCs w:val="26"/>
        </w:rPr>
        <w:t xml:space="preserve">но </w:t>
      </w:r>
      <w:r w:rsidR="002206EF" w:rsidRPr="005C365F">
        <w:rPr>
          <w:sz w:val="26"/>
          <w:szCs w:val="26"/>
        </w:rPr>
        <w:t>в</w:t>
      </w:r>
      <w:r w:rsidR="000F0B03" w:rsidRPr="005C365F">
        <w:rPr>
          <w:sz w:val="26"/>
          <w:szCs w:val="26"/>
        </w:rPr>
        <w:t xml:space="preserve"> информации,</w:t>
      </w:r>
      <w:r w:rsidR="002206EF" w:rsidRPr="005C365F">
        <w:rPr>
          <w:sz w:val="26"/>
          <w:szCs w:val="26"/>
        </w:rPr>
        <w:t xml:space="preserve"> </w:t>
      </w:r>
      <w:r w:rsidRPr="005C365F">
        <w:rPr>
          <w:sz w:val="26"/>
          <w:szCs w:val="26"/>
          <w:lang w:eastAsia="ru-RU"/>
        </w:rPr>
        <w:t>направ</w:t>
      </w:r>
      <w:r w:rsidR="002206EF" w:rsidRPr="005C365F">
        <w:rPr>
          <w:sz w:val="26"/>
          <w:szCs w:val="26"/>
          <w:lang w:eastAsia="ru-RU"/>
        </w:rPr>
        <w:t>ленной</w:t>
      </w:r>
      <w:r w:rsidRPr="005C365F">
        <w:rPr>
          <w:sz w:val="26"/>
          <w:szCs w:val="26"/>
          <w:lang w:eastAsia="ru-RU"/>
        </w:rPr>
        <w:t xml:space="preserve"> </w:t>
      </w:r>
      <w:r w:rsidRPr="005C365F">
        <w:rPr>
          <w:sz w:val="26"/>
          <w:szCs w:val="26"/>
        </w:rPr>
        <w:t>в</w:t>
      </w:r>
      <w:r w:rsidR="000F0B03" w:rsidRPr="005C365F">
        <w:rPr>
          <w:sz w:val="26"/>
          <w:szCs w:val="26"/>
        </w:rPr>
        <w:t> </w:t>
      </w:r>
      <w:r w:rsidRPr="005C365F">
        <w:rPr>
          <w:sz w:val="26"/>
          <w:szCs w:val="26"/>
        </w:rPr>
        <w:t>Федеральное казначейство</w:t>
      </w:r>
      <w:r w:rsidR="000F0B03" w:rsidRPr="005C365F">
        <w:rPr>
          <w:sz w:val="26"/>
          <w:szCs w:val="26"/>
        </w:rPr>
        <w:t>,</w:t>
      </w:r>
      <w:r w:rsidRPr="005C365F">
        <w:rPr>
          <w:sz w:val="26"/>
          <w:szCs w:val="26"/>
        </w:rPr>
        <w:t xml:space="preserve"> </w:t>
      </w:r>
      <w:r w:rsidR="002206EF" w:rsidRPr="005C365F">
        <w:rPr>
          <w:sz w:val="26"/>
          <w:szCs w:val="26"/>
        </w:rPr>
        <w:t>данные сведения не отразил</w:t>
      </w:r>
      <w:r w:rsidRPr="005C365F">
        <w:rPr>
          <w:sz w:val="26"/>
          <w:szCs w:val="26"/>
        </w:rPr>
        <w:t>.</w:t>
      </w:r>
      <w:r w:rsidR="00B93076" w:rsidRPr="005C365F">
        <w:rPr>
          <w:sz w:val="26"/>
          <w:szCs w:val="26"/>
        </w:rPr>
        <w:t xml:space="preserve"> </w:t>
      </w:r>
      <w:r w:rsidR="002206EF" w:rsidRPr="005C365F">
        <w:rPr>
          <w:sz w:val="26"/>
          <w:szCs w:val="26"/>
          <w:lang w:eastAsia="ru-RU"/>
        </w:rPr>
        <w:t>Данное нарушение установлено при проверке муниципального контракта с реестровым номером</w:t>
      </w:r>
      <w:r w:rsidR="002206EF" w:rsidRPr="005C365F">
        <w:rPr>
          <w:sz w:val="26"/>
          <w:szCs w:val="26"/>
        </w:rPr>
        <w:t xml:space="preserve"> </w:t>
      </w:r>
      <w:r w:rsidR="002206EF" w:rsidRPr="005C365F">
        <w:rPr>
          <w:sz w:val="26"/>
          <w:szCs w:val="26"/>
          <w:lang w:eastAsia="ru-RU"/>
        </w:rPr>
        <w:t>3860200254615000050</w:t>
      </w:r>
      <w:r w:rsidR="002206EF" w:rsidRPr="005C365F">
        <w:rPr>
          <w:rStyle w:val="aff3"/>
          <w:sz w:val="26"/>
          <w:szCs w:val="26"/>
          <w:lang w:eastAsia="ru-RU"/>
        </w:rPr>
        <w:footnoteReference w:id="98"/>
      </w:r>
      <w:r w:rsidR="002206EF" w:rsidRPr="005C365F">
        <w:rPr>
          <w:sz w:val="26"/>
          <w:szCs w:val="26"/>
          <w:lang w:eastAsia="ru-RU"/>
        </w:rPr>
        <w:t>.</w:t>
      </w:r>
    </w:p>
    <w:p w:rsidR="002206EF" w:rsidRPr="005C365F" w:rsidRDefault="002206EF" w:rsidP="002206EF">
      <w:pPr>
        <w:pStyle w:val="aff"/>
        <w:tabs>
          <w:tab w:val="left" w:pos="1134"/>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7.31 </w:t>
      </w:r>
      <w:proofErr w:type="spellStart"/>
      <w:r w:rsidRPr="005C365F">
        <w:rPr>
          <w:sz w:val="26"/>
          <w:szCs w:val="26"/>
        </w:rPr>
        <w:t>КРФоАП</w:t>
      </w:r>
      <w:proofErr w:type="spellEnd"/>
      <w:r w:rsidRPr="005C365F">
        <w:rPr>
          <w:sz w:val="26"/>
          <w:szCs w:val="26"/>
        </w:rPr>
        <w:t>.</w:t>
      </w:r>
    </w:p>
    <w:p w:rsidR="00723D51" w:rsidRPr="005C365F" w:rsidRDefault="00723D51" w:rsidP="00D64AC9">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 xml:space="preserve">Заказчик, в нарушение </w:t>
      </w:r>
      <w:r w:rsidRPr="005C365F">
        <w:rPr>
          <w:sz w:val="26"/>
          <w:szCs w:val="26"/>
          <w:lang w:eastAsia="ru-RU"/>
        </w:rPr>
        <w:t>п. 13</w:t>
      </w:r>
      <w:r w:rsidRPr="005C365F">
        <w:rPr>
          <w:rStyle w:val="aff3"/>
          <w:sz w:val="26"/>
          <w:szCs w:val="26"/>
          <w:lang w:eastAsia="ru-RU"/>
        </w:rPr>
        <w:footnoteReference w:id="99"/>
      </w:r>
      <w:r w:rsidRPr="005C365F">
        <w:rPr>
          <w:sz w:val="26"/>
          <w:szCs w:val="26"/>
          <w:lang w:eastAsia="ru-RU"/>
        </w:rPr>
        <w:t xml:space="preserve"> ч. 2, ч. 3 ст. 103 Закона № 44-ФЗ, </w:t>
      </w:r>
      <w:proofErr w:type="spellStart"/>
      <w:r w:rsidRPr="005C365F">
        <w:rPr>
          <w:sz w:val="26"/>
          <w:szCs w:val="26"/>
          <w:lang w:eastAsia="ru-RU"/>
        </w:rPr>
        <w:t>пп</w:t>
      </w:r>
      <w:proofErr w:type="spellEnd"/>
      <w:r w:rsidRPr="005C365F">
        <w:rPr>
          <w:sz w:val="26"/>
          <w:szCs w:val="26"/>
          <w:lang w:eastAsia="ru-RU"/>
        </w:rPr>
        <w:t xml:space="preserve">. «н» п. 2 Правил ведения реестра контрактов, </w:t>
      </w:r>
      <w:r w:rsidRPr="005C365F">
        <w:rPr>
          <w:sz w:val="26"/>
          <w:szCs w:val="26"/>
        </w:rPr>
        <w:t>произвёл приёмку поставленного товара</w:t>
      </w:r>
      <w:r w:rsidR="00D46299" w:rsidRPr="005C365F">
        <w:rPr>
          <w:sz w:val="26"/>
          <w:szCs w:val="26"/>
        </w:rPr>
        <w:t xml:space="preserve"> (Акт приёма-передачи товара от 12.05.2015</w:t>
      </w:r>
      <w:r w:rsidR="008D5448" w:rsidRPr="005C365F">
        <w:rPr>
          <w:sz w:val="26"/>
          <w:szCs w:val="26"/>
        </w:rPr>
        <w:t xml:space="preserve"> б/н</w:t>
      </w:r>
      <w:r w:rsidR="00D46299" w:rsidRPr="005C365F">
        <w:rPr>
          <w:sz w:val="26"/>
          <w:szCs w:val="26"/>
        </w:rPr>
        <w:t>)</w:t>
      </w:r>
      <w:r w:rsidRPr="005C365F">
        <w:rPr>
          <w:sz w:val="26"/>
          <w:szCs w:val="26"/>
        </w:rPr>
        <w:t>,</w:t>
      </w:r>
      <w:r w:rsidR="00D46299" w:rsidRPr="005C365F">
        <w:rPr>
          <w:sz w:val="26"/>
          <w:szCs w:val="26"/>
        </w:rPr>
        <w:t xml:space="preserve"> </w:t>
      </w:r>
      <w:r w:rsidRPr="005C365F">
        <w:rPr>
          <w:sz w:val="26"/>
          <w:szCs w:val="26"/>
        </w:rPr>
        <w:t>по муниципальному контракту</w:t>
      </w:r>
      <w:r w:rsidR="0019440D" w:rsidRPr="005C365F">
        <w:rPr>
          <w:sz w:val="26"/>
          <w:szCs w:val="26"/>
        </w:rPr>
        <w:t xml:space="preserve"> (реестровый номер </w:t>
      </w:r>
      <w:r w:rsidR="0019440D" w:rsidRPr="005C365F">
        <w:rPr>
          <w:sz w:val="26"/>
          <w:szCs w:val="26"/>
          <w:lang w:eastAsia="ru-RU"/>
        </w:rPr>
        <w:t>3860200254615000006</w:t>
      </w:r>
      <w:r w:rsidR="0019440D" w:rsidRPr="005C365F">
        <w:rPr>
          <w:rStyle w:val="aff3"/>
          <w:sz w:val="26"/>
          <w:szCs w:val="26"/>
          <w:lang w:eastAsia="ru-RU"/>
        </w:rPr>
        <w:footnoteReference w:id="100"/>
      </w:r>
      <w:r w:rsidR="0019440D" w:rsidRPr="005C365F">
        <w:rPr>
          <w:sz w:val="26"/>
          <w:szCs w:val="26"/>
        </w:rPr>
        <w:t>)</w:t>
      </w:r>
      <w:r w:rsidRPr="005C365F">
        <w:rPr>
          <w:sz w:val="26"/>
          <w:szCs w:val="26"/>
        </w:rPr>
        <w:t>,</w:t>
      </w:r>
      <w:r w:rsidR="00D46299" w:rsidRPr="005C365F">
        <w:rPr>
          <w:sz w:val="26"/>
          <w:szCs w:val="26"/>
        </w:rPr>
        <w:t xml:space="preserve"> </w:t>
      </w:r>
      <w:r w:rsidRPr="005C365F">
        <w:rPr>
          <w:sz w:val="26"/>
          <w:szCs w:val="26"/>
        </w:rPr>
        <w:t xml:space="preserve">но в установленные сроки </w:t>
      </w:r>
      <w:r w:rsidRPr="005C365F">
        <w:rPr>
          <w:sz w:val="26"/>
          <w:szCs w:val="26"/>
          <w:lang w:eastAsia="ru-RU"/>
        </w:rPr>
        <w:t>не</w:t>
      </w:r>
      <w:r w:rsidR="0019440D" w:rsidRPr="005C365F">
        <w:rPr>
          <w:sz w:val="26"/>
          <w:szCs w:val="26"/>
          <w:lang w:eastAsia="ru-RU"/>
        </w:rPr>
        <w:t> </w:t>
      </w:r>
      <w:r w:rsidRPr="005C365F">
        <w:rPr>
          <w:sz w:val="26"/>
          <w:szCs w:val="26"/>
          <w:lang w:eastAsia="ru-RU"/>
        </w:rPr>
        <w:t>направ</w:t>
      </w:r>
      <w:r w:rsidR="0019440D" w:rsidRPr="005C365F">
        <w:rPr>
          <w:sz w:val="26"/>
          <w:szCs w:val="26"/>
          <w:lang w:eastAsia="ru-RU"/>
        </w:rPr>
        <w:t>и</w:t>
      </w:r>
      <w:r w:rsidRPr="005C365F">
        <w:rPr>
          <w:sz w:val="26"/>
          <w:szCs w:val="26"/>
          <w:lang w:eastAsia="ru-RU"/>
        </w:rPr>
        <w:t xml:space="preserve">л </w:t>
      </w:r>
      <w:r w:rsidRPr="005C365F">
        <w:rPr>
          <w:sz w:val="26"/>
          <w:szCs w:val="26"/>
        </w:rPr>
        <w:t xml:space="preserve">в Федеральное казначейство </w:t>
      </w:r>
      <w:r w:rsidR="0019440D" w:rsidRPr="005C365F">
        <w:rPr>
          <w:sz w:val="26"/>
          <w:szCs w:val="26"/>
        </w:rPr>
        <w:t>документ</w:t>
      </w:r>
      <w:r w:rsidR="00D46299" w:rsidRPr="005C365F">
        <w:rPr>
          <w:sz w:val="26"/>
          <w:szCs w:val="26"/>
        </w:rPr>
        <w:t xml:space="preserve"> </w:t>
      </w:r>
      <w:r w:rsidRPr="005C365F">
        <w:rPr>
          <w:sz w:val="26"/>
          <w:szCs w:val="26"/>
        </w:rPr>
        <w:t>о приёмке.</w:t>
      </w:r>
    </w:p>
    <w:p w:rsidR="00723D51" w:rsidRPr="005C365F" w:rsidRDefault="00723D51" w:rsidP="00723D51">
      <w:pPr>
        <w:pStyle w:val="aff"/>
        <w:tabs>
          <w:tab w:val="left" w:pos="1134"/>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7.31 </w:t>
      </w:r>
      <w:proofErr w:type="spellStart"/>
      <w:r w:rsidRPr="005C365F">
        <w:rPr>
          <w:sz w:val="26"/>
          <w:szCs w:val="26"/>
        </w:rPr>
        <w:t>КРФоАП</w:t>
      </w:r>
      <w:proofErr w:type="spellEnd"/>
      <w:r w:rsidRPr="005C365F">
        <w:rPr>
          <w:sz w:val="26"/>
          <w:szCs w:val="26"/>
        </w:rPr>
        <w:t>.</w:t>
      </w:r>
    </w:p>
    <w:p w:rsidR="00DA5D8F" w:rsidRPr="005C365F" w:rsidRDefault="00FE20CC" w:rsidP="003128F3">
      <w:pPr>
        <w:pStyle w:val="aff"/>
        <w:numPr>
          <w:ilvl w:val="1"/>
          <w:numId w:val="9"/>
        </w:numPr>
        <w:tabs>
          <w:tab w:val="left" w:pos="1276"/>
        </w:tabs>
        <w:autoSpaceDE w:val="0"/>
        <w:autoSpaceDN w:val="0"/>
        <w:adjustRightInd w:val="0"/>
        <w:ind w:left="0" w:firstLine="680"/>
        <w:jc w:val="both"/>
        <w:rPr>
          <w:sz w:val="26"/>
          <w:szCs w:val="26"/>
        </w:rPr>
      </w:pPr>
      <w:r w:rsidRPr="005C365F">
        <w:rPr>
          <w:sz w:val="26"/>
          <w:szCs w:val="26"/>
        </w:rPr>
        <w:t xml:space="preserve">Заказчик, в нарушение </w:t>
      </w:r>
      <w:r w:rsidRPr="005C365F">
        <w:rPr>
          <w:sz w:val="26"/>
          <w:szCs w:val="26"/>
          <w:lang w:eastAsia="ru-RU"/>
        </w:rPr>
        <w:t>п. 10, 13 ч. 2</w:t>
      </w:r>
      <w:r w:rsidR="009137CC" w:rsidRPr="005C365F">
        <w:rPr>
          <w:sz w:val="26"/>
          <w:szCs w:val="26"/>
          <w:lang w:eastAsia="ru-RU"/>
        </w:rPr>
        <w:t>, ч. 3</w:t>
      </w:r>
      <w:r w:rsidRPr="005C365F">
        <w:rPr>
          <w:sz w:val="26"/>
          <w:szCs w:val="26"/>
          <w:lang w:eastAsia="ru-RU"/>
        </w:rPr>
        <w:t xml:space="preserve"> ст. 103 Закона № 44-ФЗ, </w:t>
      </w:r>
      <w:proofErr w:type="spellStart"/>
      <w:r w:rsidRPr="005C365F">
        <w:rPr>
          <w:sz w:val="26"/>
          <w:szCs w:val="26"/>
          <w:lang w:eastAsia="ru-RU"/>
        </w:rPr>
        <w:t>пп</w:t>
      </w:r>
      <w:proofErr w:type="spellEnd"/>
      <w:r w:rsidRPr="005C365F">
        <w:rPr>
          <w:sz w:val="26"/>
          <w:szCs w:val="26"/>
          <w:lang w:eastAsia="ru-RU"/>
        </w:rPr>
        <w:t>. «</w:t>
      </w:r>
      <w:r w:rsidR="00A4679B" w:rsidRPr="005C365F">
        <w:rPr>
          <w:sz w:val="26"/>
          <w:szCs w:val="26"/>
          <w:lang w:eastAsia="ru-RU"/>
        </w:rPr>
        <w:t>к</w:t>
      </w:r>
      <w:r w:rsidRPr="005C365F">
        <w:rPr>
          <w:sz w:val="26"/>
          <w:szCs w:val="26"/>
          <w:lang w:eastAsia="ru-RU"/>
        </w:rPr>
        <w:t>»</w:t>
      </w:r>
      <w:r w:rsidR="00A4679B" w:rsidRPr="005C365F">
        <w:rPr>
          <w:sz w:val="26"/>
          <w:szCs w:val="26"/>
          <w:lang w:eastAsia="ru-RU"/>
        </w:rPr>
        <w:t>, «н»</w:t>
      </w:r>
      <w:r w:rsidRPr="005C365F">
        <w:rPr>
          <w:sz w:val="26"/>
          <w:szCs w:val="26"/>
          <w:lang w:eastAsia="ru-RU"/>
        </w:rPr>
        <w:t xml:space="preserve"> п. 2 Правил ведения реестра контрактов,</w:t>
      </w:r>
      <w:r w:rsidR="00A4679B" w:rsidRPr="005C365F">
        <w:rPr>
          <w:sz w:val="26"/>
          <w:szCs w:val="26"/>
          <w:lang w:eastAsia="ru-RU"/>
        </w:rPr>
        <w:t xml:space="preserve"> </w:t>
      </w:r>
      <w:r w:rsidR="008C1B56" w:rsidRPr="005C365F">
        <w:rPr>
          <w:sz w:val="26"/>
          <w:szCs w:val="26"/>
        </w:rPr>
        <w:t>регулярно (ежемесячно и т.п.) производил приёмку и оплачивал поставленный товар, выполненные работы, оказанные услуги по муниципальному контракту, в котором была прямо предусмотрена такая возможность, но</w:t>
      </w:r>
      <w:r w:rsidR="0027281C" w:rsidRPr="005C365F">
        <w:rPr>
          <w:sz w:val="26"/>
          <w:szCs w:val="26"/>
        </w:rPr>
        <w:t xml:space="preserve"> в установленные сроки</w:t>
      </w:r>
      <w:r w:rsidR="008C1B56" w:rsidRPr="005C365F">
        <w:rPr>
          <w:sz w:val="26"/>
          <w:szCs w:val="26"/>
        </w:rPr>
        <w:t xml:space="preserve"> </w:t>
      </w:r>
      <w:r w:rsidR="00A4679B" w:rsidRPr="005C365F">
        <w:rPr>
          <w:sz w:val="26"/>
          <w:szCs w:val="26"/>
          <w:lang w:eastAsia="ru-RU"/>
        </w:rPr>
        <w:t>не</w:t>
      </w:r>
      <w:r w:rsidRPr="005C365F">
        <w:rPr>
          <w:sz w:val="26"/>
          <w:szCs w:val="26"/>
          <w:lang w:eastAsia="ru-RU"/>
        </w:rPr>
        <w:t xml:space="preserve"> направл</w:t>
      </w:r>
      <w:r w:rsidR="00D8512D" w:rsidRPr="005C365F">
        <w:rPr>
          <w:sz w:val="26"/>
          <w:szCs w:val="26"/>
          <w:lang w:eastAsia="ru-RU"/>
        </w:rPr>
        <w:t>ял</w:t>
      </w:r>
      <w:r w:rsidRPr="005C365F">
        <w:rPr>
          <w:sz w:val="26"/>
          <w:szCs w:val="26"/>
          <w:lang w:eastAsia="ru-RU"/>
        </w:rPr>
        <w:t xml:space="preserve"> </w:t>
      </w:r>
      <w:r w:rsidRPr="005C365F">
        <w:rPr>
          <w:sz w:val="26"/>
          <w:szCs w:val="26"/>
        </w:rPr>
        <w:t>в</w:t>
      </w:r>
      <w:r w:rsidR="0027281C" w:rsidRPr="005C365F">
        <w:rPr>
          <w:sz w:val="26"/>
          <w:szCs w:val="26"/>
        </w:rPr>
        <w:t> </w:t>
      </w:r>
      <w:r w:rsidRPr="005C365F">
        <w:rPr>
          <w:sz w:val="26"/>
          <w:szCs w:val="26"/>
        </w:rPr>
        <w:t>Федеральное казначейство</w:t>
      </w:r>
      <w:r w:rsidR="00A4679B" w:rsidRPr="005C365F">
        <w:rPr>
          <w:sz w:val="26"/>
          <w:szCs w:val="26"/>
        </w:rPr>
        <w:t xml:space="preserve"> </w:t>
      </w:r>
      <w:r w:rsidR="008C1B56" w:rsidRPr="005C365F">
        <w:rPr>
          <w:sz w:val="26"/>
          <w:szCs w:val="26"/>
        </w:rPr>
        <w:t>информацию о</w:t>
      </w:r>
      <w:r w:rsidR="0019440D" w:rsidRPr="005C365F">
        <w:rPr>
          <w:sz w:val="26"/>
          <w:szCs w:val="26"/>
        </w:rPr>
        <w:t> </w:t>
      </w:r>
      <w:r w:rsidR="00061924" w:rsidRPr="005C365F">
        <w:rPr>
          <w:sz w:val="26"/>
          <w:szCs w:val="26"/>
        </w:rPr>
        <w:t xml:space="preserve">такой </w:t>
      </w:r>
      <w:r w:rsidR="008C1B56" w:rsidRPr="005C365F">
        <w:rPr>
          <w:sz w:val="26"/>
          <w:szCs w:val="26"/>
        </w:rPr>
        <w:t>оплате и приёмке.</w:t>
      </w:r>
      <w:r w:rsidR="003128F3" w:rsidRPr="005C365F">
        <w:rPr>
          <w:sz w:val="26"/>
          <w:szCs w:val="26"/>
        </w:rPr>
        <w:t xml:space="preserve"> </w:t>
      </w:r>
      <w:r w:rsidR="00DA5D8F" w:rsidRPr="005C365F">
        <w:rPr>
          <w:sz w:val="26"/>
          <w:szCs w:val="26"/>
          <w:lang w:eastAsia="ru-RU"/>
        </w:rPr>
        <w:t>Данное нарушение установлено при проверке муниципальных контрактов с реестровым</w:t>
      </w:r>
      <w:r w:rsidR="003C6375" w:rsidRPr="005C365F">
        <w:rPr>
          <w:sz w:val="26"/>
          <w:szCs w:val="26"/>
          <w:lang w:eastAsia="ru-RU"/>
        </w:rPr>
        <w:t>и</w:t>
      </w:r>
      <w:r w:rsidR="00DA5D8F" w:rsidRPr="005C365F">
        <w:rPr>
          <w:sz w:val="26"/>
          <w:szCs w:val="26"/>
          <w:lang w:eastAsia="ru-RU"/>
        </w:rPr>
        <w:t xml:space="preserve"> номер</w:t>
      </w:r>
      <w:r w:rsidR="003C6375" w:rsidRPr="005C365F">
        <w:rPr>
          <w:sz w:val="26"/>
          <w:szCs w:val="26"/>
          <w:lang w:eastAsia="ru-RU"/>
        </w:rPr>
        <w:t>ами</w:t>
      </w:r>
      <w:r w:rsidR="00DA5D8F" w:rsidRPr="005C365F">
        <w:rPr>
          <w:sz w:val="26"/>
          <w:szCs w:val="26"/>
        </w:rPr>
        <w:t xml:space="preserve"> </w:t>
      </w:r>
      <w:r w:rsidR="0027281C" w:rsidRPr="005C365F">
        <w:rPr>
          <w:sz w:val="26"/>
          <w:szCs w:val="26"/>
        </w:rPr>
        <w:t>0387300020114000078</w:t>
      </w:r>
      <w:r w:rsidR="00B444B5" w:rsidRPr="005C365F">
        <w:rPr>
          <w:rStyle w:val="aff3"/>
          <w:sz w:val="26"/>
          <w:szCs w:val="26"/>
          <w:lang w:eastAsia="ru-RU"/>
        </w:rPr>
        <w:footnoteReference w:id="101"/>
      </w:r>
      <w:r w:rsidR="0027281C" w:rsidRPr="005C365F">
        <w:rPr>
          <w:sz w:val="26"/>
          <w:szCs w:val="26"/>
        </w:rPr>
        <w:t xml:space="preserve">, </w:t>
      </w:r>
      <w:r w:rsidR="00DA5D8F" w:rsidRPr="005C365F">
        <w:rPr>
          <w:sz w:val="26"/>
          <w:szCs w:val="26"/>
          <w:lang w:eastAsia="ru-RU"/>
        </w:rPr>
        <w:t>3860200254615000001</w:t>
      </w:r>
      <w:r w:rsidR="00DA5D8F" w:rsidRPr="005C365F">
        <w:rPr>
          <w:rStyle w:val="aff3"/>
          <w:sz w:val="26"/>
          <w:szCs w:val="26"/>
          <w:lang w:eastAsia="ru-RU"/>
        </w:rPr>
        <w:footnoteReference w:id="102"/>
      </w:r>
      <w:r w:rsidR="00DA5D8F" w:rsidRPr="005C365F">
        <w:rPr>
          <w:sz w:val="26"/>
          <w:szCs w:val="26"/>
          <w:lang w:eastAsia="ru-RU"/>
        </w:rPr>
        <w:t xml:space="preserve">, </w:t>
      </w:r>
      <w:r w:rsidR="00F315B4" w:rsidRPr="005C365F">
        <w:rPr>
          <w:sz w:val="26"/>
          <w:szCs w:val="26"/>
          <w:lang w:eastAsia="ru-RU"/>
        </w:rPr>
        <w:t>3860200254615000056</w:t>
      </w:r>
      <w:r w:rsidR="00F315B4" w:rsidRPr="005C365F">
        <w:rPr>
          <w:rStyle w:val="aff3"/>
          <w:sz w:val="26"/>
          <w:szCs w:val="26"/>
          <w:lang w:eastAsia="ru-RU"/>
        </w:rPr>
        <w:footnoteReference w:id="103"/>
      </w:r>
      <w:r w:rsidR="00F315B4" w:rsidRPr="005C365F">
        <w:rPr>
          <w:sz w:val="26"/>
          <w:szCs w:val="26"/>
          <w:lang w:eastAsia="ru-RU"/>
        </w:rPr>
        <w:t xml:space="preserve">, </w:t>
      </w:r>
      <w:r w:rsidR="001D5DD8" w:rsidRPr="005C365F">
        <w:rPr>
          <w:sz w:val="26"/>
          <w:szCs w:val="26"/>
          <w:lang w:eastAsia="ru-RU"/>
        </w:rPr>
        <w:t>3860200254615000064</w:t>
      </w:r>
      <w:r w:rsidR="001D5DD8" w:rsidRPr="005C365F">
        <w:rPr>
          <w:rStyle w:val="aff3"/>
          <w:sz w:val="26"/>
          <w:szCs w:val="26"/>
          <w:lang w:eastAsia="ru-RU"/>
        </w:rPr>
        <w:footnoteReference w:id="104"/>
      </w:r>
      <w:r w:rsidR="001D5DD8" w:rsidRPr="005C365F">
        <w:rPr>
          <w:sz w:val="26"/>
          <w:szCs w:val="26"/>
          <w:lang w:eastAsia="ru-RU"/>
        </w:rPr>
        <w:t xml:space="preserve">, </w:t>
      </w:r>
      <w:r w:rsidR="00DA5D8F" w:rsidRPr="005C365F">
        <w:rPr>
          <w:sz w:val="26"/>
          <w:szCs w:val="26"/>
          <w:lang w:eastAsia="ru-RU"/>
        </w:rPr>
        <w:t>3860200254615000076</w:t>
      </w:r>
      <w:r w:rsidR="00070268" w:rsidRPr="005C365F">
        <w:rPr>
          <w:rStyle w:val="aff3"/>
          <w:sz w:val="26"/>
          <w:szCs w:val="26"/>
          <w:lang w:eastAsia="ru-RU"/>
        </w:rPr>
        <w:footnoteReference w:id="105"/>
      </w:r>
      <w:r w:rsidR="0018737A" w:rsidRPr="005C365F">
        <w:rPr>
          <w:sz w:val="26"/>
          <w:szCs w:val="26"/>
          <w:lang w:eastAsia="ru-RU"/>
        </w:rPr>
        <w:t>, 3860200254616000001</w:t>
      </w:r>
      <w:r w:rsidR="0018737A" w:rsidRPr="005C365F">
        <w:rPr>
          <w:rStyle w:val="aff3"/>
          <w:sz w:val="26"/>
          <w:szCs w:val="26"/>
          <w:lang w:eastAsia="ru-RU"/>
        </w:rPr>
        <w:footnoteReference w:id="106"/>
      </w:r>
      <w:r w:rsidR="0089741B" w:rsidRPr="005C365F">
        <w:rPr>
          <w:sz w:val="26"/>
          <w:szCs w:val="26"/>
          <w:lang w:eastAsia="ru-RU"/>
        </w:rPr>
        <w:t xml:space="preserve">, </w:t>
      </w:r>
      <w:r w:rsidR="0089741B" w:rsidRPr="005C365F">
        <w:rPr>
          <w:sz w:val="26"/>
          <w:szCs w:val="26"/>
        </w:rPr>
        <w:t>3860200254616000003</w:t>
      </w:r>
      <w:r w:rsidR="0089741B" w:rsidRPr="005C365F">
        <w:rPr>
          <w:rStyle w:val="aff3"/>
          <w:sz w:val="26"/>
          <w:szCs w:val="26"/>
        </w:rPr>
        <w:footnoteReference w:id="107"/>
      </w:r>
      <w:r w:rsidR="002206EF" w:rsidRPr="005C365F">
        <w:rPr>
          <w:sz w:val="26"/>
          <w:szCs w:val="26"/>
        </w:rPr>
        <w:t>.</w:t>
      </w:r>
    </w:p>
    <w:p w:rsidR="00DD2BF3" w:rsidRPr="005C365F" w:rsidRDefault="002206EF" w:rsidP="00A11005">
      <w:pPr>
        <w:pStyle w:val="aff"/>
        <w:tabs>
          <w:tab w:val="left" w:pos="1134"/>
        </w:tabs>
        <w:autoSpaceDE w:val="0"/>
        <w:autoSpaceDN w:val="0"/>
        <w:adjustRightInd w:val="0"/>
        <w:ind w:left="0" w:firstLine="680"/>
        <w:jc w:val="both"/>
        <w:rPr>
          <w:sz w:val="26"/>
          <w:szCs w:val="26"/>
        </w:rPr>
      </w:pPr>
      <w:r w:rsidRPr="005C365F">
        <w:rPr>
          <w:rFonts w:eastAsia="Calibri"/>
          <w:sz w:val="26"/>
          <w:szCs w:val="26"/>
        </w:rPr>
        <w:t xml:space="preserve">Указанное нарушение </w:t>
      </w:r>
      <w:r w:rsidRPr="005C365F">
        <w:rPr>
          <w:sz w:val="26"/>
          <w:szCs w:val="26"/>
        </w:rPr>
        <w:t xml:space="preserve">содержит признаки административного правонарушения, предусмотренного ч. 2 ст. 7.31 </w:t>
      </w:r>
      <w:proofErr w:type="spellStart"/>
      <w:r w:rsidRPr="005C365F">
        <w:rPr>
          <w:sz w:val="26"/>
          <w:szCs w:val="26"/>
        </w:rPr>
        <w:t>КРФоАП</w:t>
      </w:r>
      <w:proofErr w:type="spellEnd"/>
      <w:r w:rsidRPr="005C365F">
        <w:rPr>
          <w:sz w:val="26"/>
          <w:szCs w:val="26"/>
        </w:rPr>
        <w:t>.</w:t>
      </w:r>
    </w:p>
    <w:p w:rsidR="00796BF4" w:rsidRPr="005C365F" w:rsidRDefault="00C156A4" w:rsidP="003C6375">
      <w:pPr>
        <w:pStyle w:val="aff"/>
        <w:numPr>
          <w:ilvl w:val="0"/>
          <w:numId w:val="4"/>
        </w:numPr>
        <w:tabs>
          <w:tab w:val="left" w:pos="426"/>
        </w:tabs>
        <w:autoSpaceDE w:val="0"/>
        <w:autoSpaceDN w:val="0"/>
        <w:adjustRightInd w:val="0"/>
        <w:spacing w:before="120"/>
        <w:ind w:left="0" w:firstLine="0"/>
        <w:contextualSpacing w:val="0"/>
        <w:jc w:val="center"/>
        <w:rPr>
          <w:sz w:val="26"/>
          <w:szCs w:val="26"/>
        </w:rPr>
      </w:pPr>
      <w:r w:rsidRPr="005C365F">
        <w:rPr>
          <w:sz w:val="26"/>
          <w:szCs w:val="26"/>
        </w:rPr>
        <w:t>З</w:t>
      </w:r>
      <w:r w:rsidR="00173473" w:rsidRPr="005C365F">
        <w:rPr>
          <w:sz w:val="26"/>
          <w:szCs w:val="26"/>
        </w:rPr>
        <w:t>акуп</w:t>
      </w:r>
      <w:r w:rsidRPr="005C365F">
        <w:rPr>
          <w:sz w:val="26"/>
          <w:szCs w:val="26"/>
        </w:rPr>
        <w:t>к</w:t>
      </w:r>
      <w:r w:rsidR="0052376A" w:rsidRPr="005C365F">
        <w:rPr>
          <w:sz w:val="26"/>
          <w:szCs w:val="26"/>
        </w:rPr>
        <w:t>а</w:t>
      </w:r>
      <w:r w:rsidR="00173473" w:rsidRPr="005C365F">
        <w:rPr>
          <w:sz w:val="26"/>
          <w:szCs w:val="26"/>
        </w:rPr>
        <w:t xml:space="preserve"> у единственного поставщика (подрядчика, исполнителя)</w:t>
      </w:r>
    </w:p>
    <w:p w:rsidR="00181B6C" w:rsidRPr="005C365F" w:rsidRDefault="009B6824" w:rsidP="00D64AC9">
      <w:pPr>
        <w:pStyle w:val="aff"/>
        <w:widowControl w:val="0"/>
        <w:numPr>
          <w:ilvl w:val="0"/>
          <w:numId w:val="9"/>
        </w:numPr>
        <w:tabs>
          <w:tab w:val="left" w:pos="1134"/>
        </w:tabs>
        <w:autoSpaceDE w:val="0"/>
        <w:autoSpaceDN w:val="0"/>
        <w:adjustRightInd w:val="0"/>
        <w:ind w:left="0" w:firstLine="680"/>
        <w:jc w:val="both"/>
        <w:rPr>
          <w:iCs/>
          <w:sz w:val="26"/>
          <w:szCs w:val="26"/>
          <w:shd w:val="clear" w:color="auto" w:fill="FFFFFF"/>
        </w:rPr>
      </w:pPr>
      <w:r w:rsidRPr="005C365F">
        <w:rPr>
          <w:iCs/>
          <w:sz w:val="26"/>
          <w:szCs w:val="26"/>
          <w:shd w:val="clear" w:color="auto" w:fill="FFFFFF"/>
        </w:rPr>
        <w:t>В нарушение ч. 4</w:t>
      </w:r>
      <w:r w:rsidR="00B84621" w:rsidRPr="005C365F">
        <w:rPr>
          <w:rStyle w:val="aff3"/>
          <w:iCs/>
          <w:sz w:val="26"/>
          <w:szCs w:val="26"/>
          <w:shd w:val="clear" w:color="auto" w:fill="FFFFFF"/>
        </w:rPr>
        <w:footnoteReference w:id="108"/>
      </w:r>
      <w:r w:rsidRPr="005C365F">
        <w:rPr>
          <w:iCs/>
          <w:sz w:val="26"/>
          <w:szCs w:val="26"/>
          <w:shd w:val="clear" w:color="auto" w:fill="FFFFFF"/>
        </w:rPr>
        <w:t>,5</w:t>
      </w:r>
      <w:r w:rsidR="00B84621" w:rsidRPr="005C365F">
        <w:rPr>
          <w:rStyle w:val="aff3"/>
          <w:iCs/>
          <w:sz w:val="26"/>
          <w:szCs w:val="26"/>
          <w:shd w:val="clear" w:color="auto" w:fill="FFFFFF"/>
        </w:rPr>
        <w:footnoteReference w:id="109"/>
      </w:r>
      <w:r w:rsidRPr="005C365F">
        <w:rPr>
          <w:iCs/>
          <w:sz w:val="26"/>
          <w:szCs w:val="26"/>
          <w:shd w:val="clear" w:color="auto" w:fill="FFFFFF"/>
        </w:rPr>
        <w:t>,7</w:t>
      </w:r>
      <w:r w:rsidR="00B84621" w:rsidRPr="005C365F">
        <w:rPr>
          <w:rStyle w:val="aff3"/>
          <w:iCs/>
          <w:sz w:val="26"/>
          <w:szCs w:val="26"/>
          <w:shd w:val="clear" w:color="auto" w:fill="FFFFFF"/>
        </w:rPr>
        <w:footnoteReference w:id="110"/>
      </w:r>
      <w:r w:rsidRPr="005C365F">
        <w:rPr>
          <w:iCs/>
          <w:sz w:val="26"/>
          <w:szCs w:val="26"/>
          <w:shd w:val="clear" w:color="auto" w:fill="FFFFFF"/>
        </w:rPr>
        <w:t>,8</w:t>
      </w:r>
      <w:r w:rsidR="00EA2A3A" w:rsidRPr="005C365F">
        <w:rPr>
          <w:rStyle w:val="aff3"/>
          <w:iCs/>
          <w:sz w:val="26"/>
          <w:szCs w:val="26"/>
          <w:shd w:val="clear" w:color="auto" w:fill="FFFFFF"/>
        </w:rPr>
        <w:footnoteReference w:id="111"/>
      </w:r>
      <w:r w:rsidRPr="005C365F">
        <w:rPr>
          <w:iCs/>
          <w:sz w:val="26"/>
          <w:szCs w:val="26"/>
          <w:shd w:val="clear" w:color="auto" w:fill="FFFFFF"/>
        </w:rPr>
        <w:t xml:space="preserve"> ст. 34 Закона № 44-ФЗ, в </w:t>
      </w:r>
      <w:r w:rsidRPr="005C365F">
        <w:rPr>
          <w:sz w:val="26"/>
          <w:szCs w:val="26"/>
        </w:rPr>
        <w:t>контракте (договоре) от 11.01.2016 № ТО-06-16</w:t>
      </w:r>
      <w:r w:rsidR="00804CA4" w:rsidRPr="005C365F">
        <w:rPr>
          <w:rStyle w:val="aff3"/>
          <w:sz w:val="26"/>
          <w:szCs w:val="26"/>
        </w:rPr>
        <w:footnoteReference w:id="112"/>
      </w:r>
      <w:r w:rsidRPr="005C365F">
        <w:rPr>
          <w:sz w:val="26"/>
          <w:szCs w:val="26"/>
        </w:rPr>
        <w:t xml:space="preserve"> </w:t>
      </w:r>
      <w:r w:rsidR="00181B6C" w:rsidRPr="005C365F">
        <w:rPr>
          <w:sz w:val="26"/>
          <w:szCs w:val="26"/>
        </w:rPr>
        <w:t>не</w:t>
      </w:r>
      <w:r w:rsidR="00CE2FFB" w:rsidRPr="005C365F">
        <w:rPr>
          <w:sz w:val="26"/>
          <w:szCs w:val="26"/>
        </w:rPr>
        <w:t xml:space="preserve"> </w:t>
      </w:r>
      <w:r w:rsidR="00181B6C" w:rsidRPr="005C365F">
        <w:rPr>
          <w:sz w:val="26"/>
          <w:szCs w:val="26"/>
        </w:rPr>
        <w:t>установлено надлежащим образом</w:t>
      </w:r>
      <w:r w:rsidR="00A64E15" w:rsidRPr="005C365F">
        <w:rPr>
          <w:rStyle w:val="aff3"/>
          <w:sz w:val="26"/>
          <w:szCs w:val="26"/>
        </w:rPr>
        <w:footnoteReference w:id="113"/>
      </w:r>
      <w:r w:rsidR="00181B6C" w:rsidRPr="005C365F">
        <w:rPr>
          <w:sz w:val="26"/>
          <w:szCs w:val="26"/>
        </w:rPr>
        <w:t xml:space="preserve"> обязательное условие </w:t>
      </w:r>
      <w:r w:rsidR="00181B6C" w:rsidRPr="005C365F">
        <w:rPr>
          <w:sz w:val="26"/>
          <w:szCs w:val="26"/>
          <w:lang w:eastAsia="ru-RU"/>
        </w:rPr>
        <w:t>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50E73" w:rsidRPr="005C365F" w:rsidRDefault="00150E73" w:rsidP="00D64AC9">
      <w:pPr>
        <w:pStyle w:val="aff"/>
        <w:widowControl w:val="0"/>
        <w:numPr>
          <w:ilvl w:val="0"/>
          <w:numId w:val="9"/>
        </w:numPr>
        <w:tabs>
          <w:tab w:val="left" w:pos="1134"/>
        </w:tabs>
        <w:autoSpaceDE w:val="0"/>
        <w:autoSpaceDN w:val="0"/>
        <w:adjustRightInd w:val="0"/>
        <w:ind w:left="0" w:firstLine="680"/>
        <w:jc w:val="both"/>
        <w:rPr>
          <w:iCs/>
          <w:sz w:val="26"/>
          <w:szCs w:val="26"/>
          <w:shd w:val="clear" w:color="auto" w:fill="FFFFFF"/>
        </w:rPr>
      </w:pPr>
      <w:r w:rsidRPr="005C365F">
        <w:rPr>
          <w:sz w:val="26"/>
          <w:szCs w:val="26"/>
        </w:rPr>
        <w:t>В нарушение ч. 2</w:t>
      </w:r>
      <w:r w:rsidRPr="005C365F">
        <w:rPr>
          <w:rStyle w:val="aff3"/>
          <w:sz w:val="26"/>
          <w:szCs w:val="26"/>
        </w:rPr>
        <w:footnoteReference w:id="114"/>
      </w:r>
      <w:r w:rsidRPr="005C365F">
        <w:rPr>
          <w:sz w:val="26"/>
          <w:szCs w:val="26"/>
        </w:rPr>
        <w:t xml:space="preserve"> ст. 34 Закона № 44-ФЗ, в контракт</w:t>
      </w:r>
      <w:r w:rsidR="00804CA4" w:rsidRPr="005C365F">
        <w:rPr>
          <w:sz w:val="26"/>
          <w:szCs w:val="26"/>
        </w:rPr>
        <w:t>ах</w:t>
      </w:r>
      <w:r w:rsidRPr="005C365F">
        <w:rPr>
          <w:sz w:val="26"/>
          <w:szCs w:val="26"/>
        </w:rPr>
        <w:t xml:space="preserve"> (договор</w:t>
      </w:r>
      <w:r w:rsidR="00804CA4" w:rsidRPr="005C365F">
        <w:rPr>
          <w:sz w:val="26"/>
          <w:szCs w:val="26"/>
        </w:rPr>
        <w:t>ах</w:t>
      </w:r>
      <w:r w:rsidRPr="005C365F">
        <w:rPr>
          <w:sz w:val="26"/>
          <w:szCs w:val="26"/>
        </w:rPr>
        <w:t>)</w:t>
      </w:r>
      <w:r w:rsidR="005A03B8" w:rsidRPr="005C365F">
        <w:rPr>
          <w:sz w:val="26"/>
          <w:szCs w:val="26"/>
        </w:rPr>
        <w:t xml:space="preserve"> от 04.02.2015 № ЭП-01-15, от 11.02.2015 № 72500007</w:t>
      </w:r>
      <w:r w:rsidR="00804CA4" w:rsidRPr="005C365F">
        <w:rPr>
          <w:rStyle w:val="aff3"/>
          <w:sz w:val="26"/>
          <w:szCs w:val="26"/>
        </w:rPr>
        <w:footnoteReference w:id="115"/>
      </w:r>
      <w:r w:rsidR="005A03B8" w:rsidRPr="005C365F">
        <w:rPr>
          <w:sz w:val="26"/>
          <w:szCs w:val="26"/>
        </w:rPr>
        <w:t xml:space="preserve">, </w:t>
      </w:r>
      <w:r w:rsidRPr="005C365F">
        <w:rPr>
          <w:sz w:val="26"/>
          <w:szCs w:val="26"/>
        </w:rPr>
        <w:t>от 20.05.2015 № 100/15-ФА,</w:t>
      </w:r>
      <w:r w:rsidR="005A03B8" w:rsidRPr="005C365F">
        <w:rPr>
          <w:sz w:val="26"/>
          <w:szCs w:val="26"/>
        </w:rPr>
        <w:t xml:space="preserve"> от 11.02.2015 № 72500008</w:t>
      </w:r>
      <w:r w:rsidR="00804CA4" w:rsidRPr="005C365F">
        <w:rPr>
          <w:rStyle w:val="aff3"/>
          <w:sz w:val="26"/>
          <w:szCs w:val="26"/>
        </w:rPr>
        <w:footnoteReference w:id="116"/>
      </w:r>
      <w:r w:rsidR="005A03B8" w:rsidRPr="005C365F">
        <w:rPr>
          <w:sz w:val="26"/>
          <w:szCs w:val="26"/>
        </w:rPr>
        <w:t xml:space="preserve">, </w:t>
      </w:r>
      <w:r w:rsidR="002F3AC4" w:rsidRPr="005C365F">
        <w:rPr>
          <w:sz w:val="26"/>
          <w:szCs w:val="26"/>
        </w:rPr>
        <w:t>от 23.06.2015 № ЭП-06-15,</w:t>
      </w:r>
      <w:r w:rsidR="005A03B8" w:rsidRPr="005C365F">
        <w:rPr>
          <w:sz w:val="26"/>
          <w:szCs w:val="26"/>
        </w:rPr>
        <w:t xml:space="preserve"> </w:t>
      </w:r>
      <w:r w:rsidR="002F3AC4" w:rsidRPr="005C365F">
        <w:rPr>
          <w:sz w:val="26"/>
          <w:szCs w:val="26"/>
        </w:rPr>
        <w:t>от</w:t>
      </w:r>
      <w:r w:rsidR="00730566" w:rsidRPr="005C365F">
        <w:rPr>
          <w:sz w:val="26"/>
          <w:szCs w:val="26"/>
        </w:rPr>
        <w:t> </w:t>
      </w:r>
      <w:r w:rsidR="002F3AC4" w:rsidRPr="005C365F">
        <w:rPr>
          <w:sz w:val="26"/>
          <w:szCs w:val="26"/>
        </w:rPr>
        <w:t>26.06.2015 № УТ-1-15</w:t>
      </w:r>
      <w:r w:rsidR="00804CA4" w:rsidRPr="005C365F">
        <w:rPr>
          <w:rStyle w:val="aff3"/>
          <w:sz w:val="26"/>
          <w:szCs w:val="26"/>
        </w:rPr>
        <w:footnoteReference w:id="117"/>
      </w:r>
      <w:r w:rsidR="002F3AC4" w:rsidRPr="005C365F">
        <w:rPr>
          <w:sz w:val="26"/>
          <w:szCs w:val="26"/>
        </w:rPr>
        <w:t>,</w:t>
      </w:r>
      <w:r w:rsidR="005A03B8" w:rsidRPr="005C365F">
        <w:rPr>
          <w:sz w:val="26"/>
          <w:szCs w:val="26"/>
        </w:rPr>
        <w:t xml:space="preserve"> от</w:t>
      </w:r>
      <w:r w:rsidR="00730566" w:rsidRPr="005C365F">
        <w:rPr>
          <w:sz w:val="26"/>
          <w:szCs w:val="26"/>
        </w:rPr>
        <w:t> </w:t>
      </w:r>
      <w:r w:rsidR="005A03B8" w:rsidRPr="005C365F">
        <w:rPr>
          <w:sz w:val="26"/>
          <w:szCs w:val="26"/>
        </w:rPr>
        <w:t>08.07.2015 № 4/013/2015</w:t>
      </w:r>
      <w:r w:rsidR="00804CA4" w:rsidRPr="005C365F">
        <w:rPr>
          <w:rStyle w:val="aff3"/>
          <w:sz w:val="26"/>
          <w:szCs w:val="26"/>
        </w:rPr>
        <w:footnoteReference w:id="118"/>
      </w:r>
      <w:r w:rsidR="005A03B8" w:rsidRPr="005C365F">
        <w:rPr>
          <w:sz w:val="26"/>
          <w:szCs w:val="26"/>
        </w:rPr>
        <w:t>,</w:t>
      </w:r>
      <w:r w:rsidR="002F3AC4" w:rsidRPr="005C365F">
        <w:rPr>
          <w:sz w:val="26"/>
          <w:szCs w:val="26"/>
        </w:rPr>
        <w:t xml:space="preserve"> </w:t>
      </w:r>
      <w:r w:rsidRPr="005C365F">
        <w:rPr>
          <w:sz w:val="26"/>
          <w:szCs w:val="26"/>
        </w:rPr>
        <w:t>от 02.12.2015 № УТ-2-15</w:t>
      </w:r>
      <w:r w:rsidR="00804CA4" w:rsidRPr="005C365F">
        <w:rPr>
          <w:rStyle w:val="aff3"/>
          <w:sz w:val="26"/>
          <w:szCs w:val="26"/>
        </w:rPr>
        <w:footnoteReference w:id="119"/>
      </w:r>
      <w:r w:rsidR="005820D3" w:rsidRPr="005C365F">
        <w:rPr>
          <w:sz w:val="26"/>
          <w:szCs w:val="26"/>
        </w:rPr>
        <w:t>, от 31.12.2015</w:t>
      </w:r>
      <w:r w:rsidR="00804CA4" w:rsidRPr="005C365F">
        <w:rPr>
          <w:sz w:val="26"/>
          <w:szCs w:val="26"/>
        </w:rPr>
        <w:br/>
      </w:r>
      <w:r w:rsidR="005820D3" w:rsidRPr="005C365F">
        <w:rPr>
          <w:sz w:val="26"/>
          <w:szCs w:val="26"/>
        </w:rPr>
        <w:t>№ 01-ТО-К/16</w:t>
      </w:r>
      <w:r w:rsidR="00804CA4" w:rsidRPr="005C365F">
        <w:rPr>
          <w:rStyle w:val="aff3"/>
          <w:sz w:val="26"/>
          <w:szCs w:val="26"/>
        </w:rPr>
        <w:footnoteReference w:id="120"/>
      </w:r>
      <w:r w:rsidR="00B93076" w:rsidRPr="005C365F">
        <w:rPr>
          <w:sz w:val="26"/>
          <w:szCs w:val="26"/>
        </w:rPr>
        <w:t>,</w:t>
      </w:r>
      <w:r w:rsidR="005820D3" w:rsidRPr="005C365F">
        <w:rPr>
          <w:sz w:val="26"/>
          <w:szCs w:val="26"/>
        </w:rPr>
        <w:t xml:space="preserve"> от 11.01.2016 № Р-02-16</w:t>
      </w:r>
      <w:r w:rsidR="00804CA4" w:rsidRPr="005C365F">
        <w:rPr>
          <w:rStyle w:val="aff3"/>
          <w:sz w:val="26"/>
          <w:szCs w:val="26"/>
        </w:rPr>
        <w:footnoteReference w:id="121"/>
      </w:r>
      <w:r w:rsidR="00FE680C" w:rsidRPr="005C365F">
        <w:rPr>
          <w:sz w:val="26"/>
          <w:szCs w:val="26"/>
        </w:rPr>
        <w:t>, от 11.01.2016 № ТО-06-16</w:t>
      </w:r>
      <w:r w:rsidR="00804CA4" w:rsidRPr="005C365F">
        <w:rPr>
          <w:rStyle w:val="aff3"/>
          <w:sz w:val="26"/>
          <w:szCs w:val="26"/>
        </w:rPr>
        <w:footnoteReference w:id="122"/>
      </w:r>
      <w:r w:rsidR="00FE680C" w:rsidRPr="005C365F">
        <w:rPr>
          <w:sz w:val="26"/>
          <w:szCs w:val="26"/>
        </w:rPr>
        <w:t xml:space="preserve"> </w:t>
      </w:r>
      <w:r w:rsidRPr="005C365F">
        <w:rPr>
          <w:sz w:val="26"/>
          <w:szCs w:val="26"/>
        </w:rPr>
        <w:t>не указано, что цена контракта является твёрдой и определяется на весь срок исполнения контракта</w:t>
      </w:r>
      <w:r w:rsidR="005A03B8" w:rsidRPr="005C365F">
        <w:rPr>
          <w:sz w:val="26"/>
          <w:szCs w:val="26"/>
        </w:rPr>
        <w:t xml:space="preserve"> (договора)</w:t>
      </w:r>
      <w:r w:rsidRPr="005C365F">
        <w:rPr>
          <w:sz w:val="26"/>
          <w:szCs w:val="26"/>
        </w:rPr>
        <w:t>.</w:t>
      </w:r>
    </w:p>
    <w:p w:rsidR="00654328" w:rsidRPr="005C365F" w:rsidRDefault="00654328" w:rsidP="007F583E">
      <w:pPr>
        <w:widowControl w:val="0"/>
        <w:autoSpaceDE w:val="0"/>
        <w:autoSpaceDN w:val="0"/>
        <w:adjustRightInd w:val="0"/>
        <w:spacing w:before="360" w:after="240"/>
        <w:jc w:val="center"/>
        <w:rPr>
          <w:iCs/>
          <w:sz w:val="26"/>
          <w:szCs w:val="26"/>
          <w:shd w:val="clear" w:color="auto" w:fill="FFFFFF"/>
        </w:rPr>
      </w:pPr>
      <w:r w:rsidRPr="005C365F">
        <w:rPr>
          <w:iCs/>
          <w:sz w:val="26"/>
          <w:szCs w:val="26"/>
          <w:shd w:val="clear" w:color="auto" w:fill="FFFFFF"/>
        </w:rPr>
        <w:t xml:space="preserve">По результатам проверки </w:t>
      </w:r>
      <w:r w:rsidR="005135D0" w:rsidRPr="005C365F">
        <w:rPr>
          <w:iCs/>
          <w:sz w:val="26"/>
          <w:szCs w:val="26"/>
          <w:shd w:val="clear" w:color="auto" w:fill="FFFFFF"/>
        </w:rPr>
        <w:t>И</w:t>
      </w:r>
      <w:r w:rsidRPr="005C365F">
        <w:rPr>
          <w:iCs/>
          <w:sz w:val="26"/>
          <w:szCs w:val="26"/>
          <w:shd w:val="clear" w:color="auto" w:fill="FFFFFF"/>
        </w:rPr>
        <w:t>нспекция решила:</w:t>
      </w:r>
    </w:p>
    <w:p w:rsidR="007906E0" w:rsidRPr="007906E0" w:rsidRDefault="00617513" w:rsidP="00262E42">
      <w:pPr>
        <w:pStyle w:val="25"/>
        <w:widowControl w:val="0"/>
        <w:numPr>
          <w:ilvl w:val="0"/>
          <w:numId w:val="12"/>
        </w:numPr>
        <w:tabs>
          <w:tab w:val="left" w:pos="993"/>
        </w:tabs>
        <w:spacing w:after="0" w:line="240" w:lineRule="auto"/>
        <w:ind w:left="0" w:firstLine="680"/>
        <w:jc w:val="both"/>
        <w:rPr>
          <w:rFonts w:eastAsia="Calibri"/>
          <w:sz w:val="26"/>
          <w:szCs w:val="26"/>
          <w:lang w:eastAsia="en-US"/>
        </w:rPr>
      </w:pPr>
      <w:r w:rsidRPr="005C365F">
        <w:rPr>
          <w:rFonts w:eastAsia="Calibri"/>
          <w:sz w:val="26"/>
          <w:szCs w:val="26"/>
          <w:lang w:eastAsia="en-US"/>
        </w:rPr>
        <w:t xml:space="preserve">Признать </w:t>
      </w:r>
      <w:r w:rsidR="00D729A2" w:rsidRPr="005C365F">
        <w:rPr>
          <w:rFonts w:eastAsia="Calibri"/>
          <w:sz w:val="26"/>
          <w:szCs w:val="26"/>
          <w:lang w:eastAsia="en-US"/>
        </w:rPr>
        <w:t>Заказчика нарушившим</w:t>
      </w:r>
      <w:r w:rsidRPr="005C365F">
        <w:rPr>
          <w:rFonts w:eastAsia="Calibri"/>
          <w:sz w:val="26"/>
          <w:szCs w:val="26"/>
          <w:lang w:eastAsia="en-US"/>
        </w:rPr>
        <w:t xml:space="preserve"> требования</w:t>
      </w:r>
      <w:r w:rsidR="007F2E81" w:rsidRPr="005C365F">
        <w:rPr>
          <w:rFonts w:eastAsia="Calibri"/>
          <w:sz w:val="26"/>
          <w:szCs w:val="26"/>
          <w:lang w:eastAsia="en-US"/>
        </w:rPr>
        <w:t xml:space="preserve"> ст. 7,</w:t>
      </w:r>
      <w:r w:rsidR="00DB6384" w:rsidRPr="005C365F">
        <w:rPr>
          <w:rFonts w:eastAsia="Calibri"/>
          <w:sz w:val="26"/>
          <w:szCs w:val="26"/>
          <w:lang w:eastAsia="en-US"/>
        </w:rPr>
        <w:t xml:space="preserve"> ч. 2 ст. 8,</w:t>
      </w:r>
      <w:r w:rsidRPr="005C365F">
        <w:rPr>
          <w:rFonts w:eastAsia="Calibri"/>
          <w:sz w:val="26"/>
          <w:szCs w:val="26"/>
          <w:lang w:eastAsia="en-US"/>
        </w:rPr>
        <w:t xml:space="preserve"> </w:t>
      </w:r>
      <w:r w:rsidR="007F2E81" w:rsidRPr="005C365F">
        <w:rPr>
          <w:sz w:val="26"/>
          <w:szCs w:val="26"/>
        </w:rPr>
        <w:t>ст. 9, ч. 3 ст. 22,</w:t>
      </w:r>
      <w:r w:rsidR="00DB6384" w:rsidRPr="005C365F">
        <w:rPr>
          <w:sz w:val="26"/>
          <w:szCs w:val="26"/>
        </w:rPr>
        <w:t xml:space="preserve"> п. 1, 2 ч. 1 ст. 33, ч. 1, 2</w:t>
      </w:r>
      <w:r w:rsidR="00AB3778" w:rsidRPr="005C365F">
        <w:rPr>
          <w:sz w:val="26"/>
          <w:szCs w:val="26"/>
        </w:rPr>
        <w:t>,</w:t>
      </w:r>
      <w:r w:rsidR="00AB3778" w:rsidRPr="005C365F">
        <w:rPr>
          <w:iCs/>
          <w:sz w:val="26"/>
          <w:szCs w:val="26"/>
          <w:shd w:val="clear" w:color="auto" w:fill="FFFFFF"/>
        </w:rPr>
        <w:t> 4, 5, 7, 8</w:t>
      </w:r>
      <w:r w:rsidR="00DB6384" w:rsidRPr="005C365F">
        <w:rPr>
          <w:sz w:val="26"/>
          <w:szCs w:val="26"/>
        </w:rPr>
        <w:t xml:space="preserve"> ст. 34, </w:t>
      </w:r>
      <w:r w:rsidR="007F2E81" w:rsidRPr="005C365F">
        <w:rPr>
          <w:sz w:val="26"/>
          <w:szCs w:val="26"/>
        </w:rPr>
        <w:t>ч. 3, 6 ст. 38,</w:t>
      </w:r>
      <w:r w:rsidR="00DB6384" w:rsidRPr="005C365F">
        <w:rPr>
          <w:sz w:val="26"/>
          <w:szCs w:val="26"/>
        </w:rPr>
        <w:t xml:space="preserve"> </w:t>
      </w:r>
      <w:r w:rsidR="00DB6384" w:rsidRPr="005C365F">
        <w:rPr>
          <w:sz w:val="26"/>
          <w:szCs w:val="26"/>
          <w:lang w:eastAsia="ru-RU"/>
        </w:rPr>
        <w:t>п.</w:t>
      </w:r>
      <w:r w:rsidR="00DB6384" w:rsidRPr="005C365F">
        <w:rPr>
          <w:sz w:val="26"/>
          <w:szCs w:val="26"/>
          <w:lang w:val="en-US" w:eastAsia="ru-RU"/>
        </w:rPr>
        <w:t> </w:t>
      </w:r>
      <w:r w:rsidR="00DB6384" w:rsidRPr="005C365F">
        <w:rPr>
          <w:sz w:val="26"/>
          <w:szCs w:val="26"/>
          <w:lang w:eastAsia="ru-RU"/>
        </w:rPr>
        <w:t>2, 4, 7 ч.</w:t>
      </w:r>
      <w:r w:rsidR="00DB6384" w:rsidRPr="005C365F">
        <w:rPr>
          <w:sz w:val="26"/>
          <w:szCs w:val="26"/>
          <w:lang w:val="en-US" w:eastAsia="ru-RU"/>
        </w:rPr>
        <w:t> </w:t>
      </w:r>
      <w:r w:rsidR="00DB6384" w:rsidRPr="005C365F">
        <w:rPr>
          <w:sz w:val="26"/>
          <w:szCs w:val="26"/>
          <w:lang w:eastAsia="ru-RU"/>
        </w:rPr>
        <w:t>2, п.</w:t>
      </w:r>
      <w:r w:rsidR="00DB6384" w:rsidRPr="005C365F">
        <w:rPr>
          <w:sz w:val="26"/>
          <w:szCs w:val="26"/>
          <w:lang w:val="en-US" w:eastAsia="ru-RU"/>
        </w:rPr>
        <w:t> </w:t>
      </w:r>
      <w:r w:rsidR="00DB6384" w:rsidRPr="005C365F">
        <w:rPr>
          <w:sz w:val="26"/>
          <w:szCs w:val="26"/>
          <w:lang w:eastAsia="ru-RU"/>
        </w:rPr>
        <w:t>2, 3 ч.</w:t>
      </w:r>
      <w:r w:rsidR="00DB6384" w:rsidRPr="005C365F">
        <w:rPr>
          <w:sz w:val="26"/>
          <w:szCs w:val="26"/>
          <w:lang w:val="en-US" w:eastAsia="ru-RU"/>
        </w:rPr>
        <w:t> </w:t>
      </w:r>
      <w:r w:rsidR="00DB6384" w:rsidRPr="005C365F">
        <w:rPr>
          <w:sz w:val="26"/>
          <w:szCs w:val="26"/>
          <w:lang w:eastAsia="ru-RU"/>
        </w:rPr>
        <w:t>6 ст.</w:t>
      </w:r>
      <w:r w:rsidR="00DB6384" w:rsidRPr="005C365F">
        <w:rPr>
          <w:sz w:val="26"/>
          <w:szCs w:val="26"/>
          <w:lang w:val="en-US" w:eastAsia="ru-RU"/>
        </w:rPr>
        <w:t> </w:t>
      </w:r>
      <w:r w:rsidR="00DB6384" w:rsidRPr="005C365F">
        <w:rPr>
          <w:sz w:val="26"/>
          <w:szCs w:val="26"/>
          <w:lang w:eastAsia="ru-RU"/>
        </w:rPr>
        <w:t>45,</w:t>
      </w:r>
      <w:r w:rsidR="007F2E81" w:rsidRPr="005C365F">
        <w:rPr>
          <w:sz w:val="26"/>
          <w:szCs w:val="26"/>
        </w:rPr>
        <w:t xml:space="preserve"> п. 1 ч. 1</w:t>
      </w:r>
      <w:r w:rsidR="00DB6384" w:rsidRPr="005C365F">
        <w:rPr>
          <w:sz w:val="26"/>
          <w:szCs w:val="26"/>
        </w:rPr>
        <w:t>, ч. 4 ст. 64, ч.</w:t>
      </w:r>
      <w:r w:rsidR="00DB6384" w:rsidRPr="005C365F">
        <w:rPr>
          <w:sz w:val="26"/>
          <w:szCs w:val="26"/>
          <w:lang w:val="en-US"/>
        </w:rPr>
        <w:t> </w:t>
      </w:r>
      <w:r w:rsidR="00DB6384" w:rsidRPr="005C365F">
        <w:rPr>
          <w:sz w:val="26"/>
          <w:szCs w:val="26"/>
        </w:rPr>
        <w:t>5 ст. 65,</w:t>
      </w:r>
      <w:r w:rsidR="00DB6384" w:rsidRPr="005C365F">
        <w:rPr>
          <w:sz w:val="26"/>
          <w:szCs w:val="26"/>
          <w:lang w:eastAsia="ru-RU"/>
        </w:rPr>
        <w:t xml:space="preserve"> ч. 10 ст. 70, </w:t>
      </w:r>
      <w:r w:rsidR="00DB6384" w:rsidRPr="005C365F">
        <w:rPr>
          <w:sz w:val="26"/>
          <w:szCs w:val="26"/>
        </w:rPr>
        <w:t>ч. 1, 7, 9, 11 ст. 94, ст. 95,</w:t>
      </w:r>
      <w:r w:rsidR="00AB3778" w:rsidRPr="005C365F">
        <w:rPr>
          <w:sz w:val="26"/>
          <w:szCs w:val="26"/>
        </w:rPr>
        <w:t xml:space="preserve"> </w:t>
      </w:r>
      <w:r w:rsidR="00AB3778" w:rsidRPr="005C365F">
        <w:rPr>
          <w:sz w:val="26"/>
          <w:szCs w:val="26"/>
          <w:lang w:eastAsia="ru-RU"/>
        </w:rPr>
        <w:t>ч.</w:t>
      </w:r>
      <w:r w:rsidR="00AB3778" w:rsidRPr="005C365F">
        <w:rPr>
          <w:sz w:val="26"/>
          <w:szCs w:val="26"/>
          <w:lang w:val="en-US" w:eastAsia="ru-RU"/>
        </w:rPr>
        <w:t> </w:t>
      </w:r>
      <w:r w:rsidR="00AB3778" w:rsidRPr="005C365F">
        <w:rPr>
          <w:sz w:val="26"/>
          <w:szCs w:val="26"/>
          <w:lang w:eastAsia="ru-RU"/>
        </w:rPr>
        <w:t>3,</w:t>
      </w:r>
      <w:r w:rsidR="00AB3778" w:rsidRPr="005C365F">
        <w:rPr>
          <w:sz w:val="26"/>
          <w:szCs w:val="26"/>
          <w:lang w:val="en-US" w:eastAsia="ru-RU"/>
        </w:rPr>
        <w:t> </w:t>
      </w:r>
      <w:r w:rsidR="00AB3778" w:rsidRPr="005C365F">
        <w:rPr>
          <w:sz w:val="26"/>
          <w:szCs w:val="26"/>
          <w:lang w:eastAsia="ru-RU"/>
        </w:rPr>
        <w:t>4 ст.</w:t>
      </w:r>
      <w:r w:rsidR="00AB3778" w:rsidRPr="005C365F">
        <w:rPr>
          <w:sz w:val="26"/>
          <w:szCs w:val="26"/>
          <w:lang w:val="en-US" w:eastAsia="ru-RU"/>
        </w:rPr>
        <w:t> </w:t>
      </w:r>
      <w:r w:rsidR="00AB3778" w:rsidRPr="005C365F">
        <w:rPr>
          <w:sz w:val="26"/>
          <w:szCs w:val="26"/>
          <w:lang w:eastAsia="ru-RU"/>
        </w:rPr>
        <w:t>96,</w:t>
      </w:r>
      <w:r w:rsidR="00AB3778" w:rsidRPr="005C365F">
        <w:rPr>
          <w:sz w:val="26"/>
          <w:szCs w:val="26"/>
        </w:rPr>
        <w:t xml:space="preserve"> ст. 103, </w:t>
      </w:r>
      <w:r w:rsidR="007F2E81" w:rsidRPr="005C365F">
        <w:rPr>
          <w:sz w:val="26"/>
          <w:szCs w:val="26"/>
        </w:rPr>
        <w:t xml:space="preserve">ч. 23 ст. 112 </w:t>
      </w:r>
      <w:r w:rsidRPr="005C365F">
        <w:rPr>
          <w:rFonts w:eastAsia="Calibri"/>
          <w:sz w:val="26"/>
          <w:szCs w:val="26"/>
          <w:lang w:eastAsia="en-US"/>
        </w:rPr>
        <w:t>Закона № 44-ФЗ</w:t>
      </w:r>
      <w:r w:rsidR="007F2E81" w:rsidRPr="005C365F">
        <w:rPr>
          <w:rFonts w:eastAsia="Calibri"/>
          <w:sz w:val="26"/>
          <w:szCs w:val="26"/>
          <w:lang w:eastAsia="en-US"/>
        </w:rPr>
        <w:t xml:space="preserve">, </w:t>
      </w:r>
      <w:r w:rsidR="007F2E81" w:rsidRPr="005C365F">
        <w:rPr>
          <w:sz w:val="26"/>
          <w:szCs w:val="26"/>
        </w:rPr>
        <w:t>п. 9 Типового положения (регламента) о контрактной службе</w:t>
      </w:r>
      <w:r w:rsidR="00DB6384" w:rsidRPr="005C365F">
        <w:rPr>
          <w:sz w:val="26"/>
          <w:szCs w:val="26"/>
        </w:rPr>
        <w:t xml:space="preserve">, п. 3 Положения № 1093, </w:t>
      </w:r>
      <w:r w:rsidR="007F2E81" w:rsidRPr="005C365F">
        <w:rPr>
          <w:sz w:val="26"/>
          <w:szCs w:val="26"/>
        </w:rPr>
        <w:t>положения Методических рекомендаций по применению методов определения НМЦК</w:t>
      </w:r>
      <w:r w:rsidR="00AB3778" w:rsidRPr="005C365F">
        <w:rPr>
          <w:sz w:val="26"/>
          <w:szCs w:val="26"/>
        </w:rPr>
        <w:t xml:space="preserve">, </w:t>
      </w:r>
      <w:r w:rsidR="00632B66" w:rsidRPr="005C365F">
        <w:rPr>
          <w:sz w:val="26"/>
          <w:szCs w:val="26"/>
        </w:rPr>
        <w:t xml:space="preserve">п. 2 </w:t>
      </w:r>
      <w:r w:rsidR="00AB3778" w:rsidRPr="005C365F">
        <w:rPr>
          <w:sz w:val="26"/>
          <w:szCs w:val="26"/>
        </w:rPr>
        <w:t>Пр</w:t>
      </w:r>
      <w:r w:rsidR="007906E0">
        <w:rPr>
          <w:sz w:val="26"/>
          <w:szCs w:val="26"/>
        </w:rPr>
        <w:t>авил ведения реестра контрактов, а именно:</w:t>
      </w:r>
    </w:p>
    <w:p w:rsidR="007906E0" w:rsidRPr="0084782C" w:rsidRDefault="007906E0"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84782C">
        <w:rPr>
          <w:sz w:val="26"/>
          <w:szCs w:val="26"/>
        </w:rPr>
        <w:t>в нарушение ст. 9, ч. 6 ст. 38, ч. 23 ст. 112 Закона № 44-ФЗ</w:t>
      </w:r>
      <w:r w:rsidR="0084782C" w:rsidRPr="0084782C">
        <w:rPr>
          <w:sz w:val="26"/>
          <w:szCs w:val="26"/>
        </w:rPr>
        <w:t xml:space="preserve"> в состав контрактной службы Учреждения включены работники, не имеющие соответствующего образования в сфере закупок (стр. 4</w:t>
      </w:r>
      <w:r w:rsidR="0084782C">
        <w:rPr>
          <w:sz w:val="26"/>
          <w:szCs w:val="26"/>
        </w:rPr>
        <w:t>-</w:t>
      </w:r>
      <w:r w:rsidR="0084782C" w:rsidRPr="0084782C">
        <w:rPr>
          <w:sz w:val="26"/>
          <w:szCs w:val="26"/>
        </w:rPr>
        <w:t>5 настоящего акта);</w:t>
      </w:r>
    </w:p>
    <w:p w:rsidR="0084782C" w:rsidRPr="008A7312" w:rsidRDefault="0084782C"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84782C">
        <w:rPr>
          <w:sz w:val="26"/>
          <w:szCs w:val="26"/>
        </w:rPr>
        <w:t xml:space="preserve">в нарушение ч. 3 ст. 38, п. 9 Типового положения (регламента) о контрактной службе Руководителем контрактной службы назначен начальник финансово-экономического отдела, а не директор МКУ «УИТС </w:t>
      </w:r>
      <w:proofErr w:type="spellStart"/>
      <w:r w:rsidRPr="0084782C">
        <w:rPr>
          <w:sz w:val="26"/>
          <w:szCs w:val="26"/>
        </w:rPr>
        <w:t>г.Сургута</w:t>
      </w:r>
      <w:proofErr w:type="spellEnd"/>
      <w:r w:rsidRPr="0084782C">
        <w:rPr>
          <w:sz w:val="26"/>
          <w:szCs w:val="26"/>
        </w:rPr>
        <w:t>» или один из его заместителей (стр. 4</w:t>
      </w:r>
      <w:r w:rsidR="008A7312">
        <w:rPr>
          <w:sz w:val="26"/>
          <w:szCs w:val="26"/>
        </w:rPr>
        <w:t>-</w:t>
      </w:r>
      <w:r w:rsidRPr="0084782C">
        <w:rPr>
          <w:sz w:val="26"/>
          <w:szCs w:val="26"/>
        </w:rPr>
        <w:t>5 настоящего акта);</w:t>
      </w:r>
    </w:p>
    <w:p w:rsidR="008A7312" w:rsidRPr="008A7312" w:rsidRDefault="008A7312"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8A7312">
        <w:rPr>
          <w:sz w:val="26"/>
          <w:szCs w:val="26"/>
        </w:rPr>
        <w:t>в разделе </w:t>
      </w:r>
      <w:r w:rsidRPr="008A7312">
        <w:rPr>
          <w:sz w:val="26"/>
          <w:szCs w:val="26"/>
          <w:lang w:val="en-US"/>
        </w:rPr>
        <w:t>III</w:t>
      </w:r>
      <w:r w:rsidRPr="008A7312">
        <w:rPr>
          <w:sz w:val="26"/>
          <w:szCs w:val="26"/>
        </w:rPr>
        <w:t xml:space="preserve"> в позиции 1 отчёта об объёме закупок у субъектов малого предпринимательства и социально ориентированных некоммерческих организаций за</w:t>
      </w:r>
      <w:r w:rsidR="009A5396">
        <w:rPr>
          <w:sz w:val="26"/>
          <w:szCs w:val="26"/>
        </w:rPr>
        <w:t> </w:t>
      </w:r>
      <w:r w:rsidRPr="008A7312">
        <w:rPr>
          <w:sz w:val="26"/>
          <w:szCs w:val="26"/>
        </w:rPr>
        <w:t xml:space="preserve">2014 отчётный год Учреждением указан дважды один и тот же </w:t>
      </w:r>
      <w:r w:rsidRPr="008A7312">
        <w:rPr>
          <w:sz w:val="26"/>
          <w:szCs w:val="26"/>
          <w:lang w:eastAsia="ru-RU"/>
        </w:rPr>
        <w:t>уникальный номер реестровой записи контракта, заключенного с субъектом малого предпринимательства, из реестра контрактов, заключенных заказчиками</w:t>
      </w:r>
      <w:r>
        <w:rPr>
          <w:sz w:val="26"/>
          <w:szCs w:val="26"/>
          <w:lang w:eastAsia="ru-RU"/>
        </w:rPr>
        <w:t xml:space="preserve"> (стр. 5 настоящего акта)</w:t>
      </w:r>
      <w:r w:rsidRPr="008A7312">
        <w:rPr>
          <w:sz w:val="26"/>
          <w:szCs w:val="26"/>
          <w:lang w:eastAsia="ru-RU"/>
        </w:rPr>
        <w:t>;</w:t>
      </w:r>
    </w:p>
    <w:p w:rsidR="005E296E" w:rsidRPr="005E296E" w:rsidRDefault="008A7312"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9A5396">
        <w:rPr>
          <w:rFonts w:eastAsia="Calibri"/>
          <w:sz w:val="26"/>
          <w:szCs w:val="26"/>
          <w:lang w:eastAsia="en-US"/>
        </w:rPr>
        <w:t xml:space="preserve">в нарушение </w:t>
      </w:r>
      <w:r w:rsidRPr="009A5396">
        <w:rPr>
          <w:sz w:val="26"/>
          <w:szCs w:val="26"/>
        </w:rPr>
        <w:t>ч. 3 ст. 7, ч. 3 ст. 22, п. 1 ч. 1 ст. 64 Закона № 44-ФЗ, положения Методических рекомендаций по применению методов определения НМЦК Учреждением не выполнялись надлежащим образом требования по определению и</w:t>
      </w:r>
      <w:r w:rsidR="009A5396">
        <w:rPr>
          <w:sz w:val="26"/>
          <w:szCs w:val="26"/>
        </w:rPr>
        <w:t> </w:t>
      </w:r>
      <w:r w:rsidRPr="009A5396">
        <w:rPr>
          <w:sz w:val="26"/>
          <w:szCs w:val="26"/>
        </w:rPr>
        <w:t>обоснованию НМЦК, а также включению такого обоснования в утверждаемую им</w:t>
      </w:r>
      <w:r w:rsidR="009A5396">
        <w:rPr>
          <w:sz w:val="26"/>
          <w:szCs w:val="26"/>
          <w:lang w:eastAsia="ru-RU"/>
        </w:rPr>
        <w:t> </w:t>
      </w:r>
      <w:r w:rsidRPr="009A5396">
        <w:rPr>
          <w:sz w:val="26"/>
          <w:szCs w:val="26"/>
          <w:lang w:eastAsia="ru-RU"/>
        </w:rPr>
        <w:t>документацию об аукционе в электронной форме.</w:t>
      </w:r>
      <w:r w:rsidR="009A5396">
        <w:rPr>
          <w:sz w:val="26"/>
          <w:szCs w:val="26"/>
          <w:lang w:eastAsia="ru-RU"/>
        </w:rPr>
        <w:t xml:space="preserve"> </w:t>
      </w:r>
      <w:r w:rsidR="009A5396">
        <w:rPr>
          <w:sz w:val="26"/>
          <w:szCs w:val="26"/>
        </w:rPr>
        <w:t>Нарушение установлено по 2</w:t>
      </w:r>
      <w:r w:rsidR="009A5396">
        <w:rPr>
          <w:sz w:val="26"/>
          <w:szCs w:val="26"/>
          <w:lang w:val="en-US"/>
        </w:rPr>
        <w:t> </w:t>
      </w:r>
      <w:r w:rsidR="009A5396">
        <w:rPr>
          <w:sz w:val="26"/>
          <w:szCs w:val="26"/>
        </w:rPr>
        <w:t xml:space="preserve">закупкам, что составило </w:t>
      </w:r>
      <w:r w:rsidR="00316BD6">
        <w:rPr>
          <w:sz w:val="26"/>
          <w:szCs w:val="26"/>
        </w:rPr>
        <w:t>1</w:t>
      </w:r>
      <w:r w:rsidR="004061A9">
        <w:rPr>
          <w:sz w:val="26"/>
          <w:szCs w:val="26"/>
        </w:rPr>
        <w:t> </w:t>
      </w:r>
      <w:r w:rsidR="009A5396">
        <w:rPr>
          <w:sz w:val="26"/>
          <w:szCs w:val="26"/>
        </w:rPr>
        <w:t xml:space="preserve">% от общего </w:t>
      </w:r>
      <w:r w:rsidR="00316BD6">
        <w:rPr>
          <w:sz w:val="26"/>
          <w:szCs w:val="26"/>
        </w:rPr>
        <w:t>количества</w:t>
      </w:r>
      <w:r w:rsidR="009A5396">
        <w:rPr>
          <w:sz w:val="26"/>
          <w:szCs w:val="26"/>
        </w:rPr>
        <w:t xml:space="preserve"> проверенных закупок (стр.</w:t>
      </w:r>
      <w:r w:rsidR="00316BD6">
        <w:rPr>
          <w:sz w:val="26"/>
          <w:szCs w:val="26"/>
        </w:rPr>
        <w:t> </w:t>
      </w:r>
      <w:r w:rsidR="005E296E">
        <w:rPr>
          <w:sz w:val="26"/>
          <w:szCs w:val="26"/>
        </w:rPr>
        <w:t>6-7 настоящего акта</w:t>
      </w:r>
      <w:r w:rsidR="009A5396">
        <w:rPr>
          <w:sz w:val="26"/>
          <w:szCs w:val="26"/>
        </w:rPr>
        <w:t>)</w:t>
      </w:r>
      <w:r w:rsidR="005E296E">
        <w:rPr>
          <w:sz w:val="26"/>
          <w:szCs w:val="26"/>
        </w:rPr>
        <w:t>;</w:t>
      </w:r>
    </w:p>
    <w:p w:rsidR="005E296E" w:rsidRPr="005E296E" w:rsidRDefault="005E296E"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5E296E">
        <w:rPr>
          <w:rFonts w:eastAsia="Calibri"/>
          <w:sz w:val="26"/>
          <w:szCs w:val="26"/>
          <w:lang w:eastAsia="en-US"/>
        </w:rPr>
        <w:t xml:space="preserve">в нарушение </w:t>
      </w:r>
      <w:r w:rsidRPr="005E296E">
        <w:rPr>
          <w:sz w:val="26"/>
          <w:szCs w:val="26"/>
        </w:rPr>
        <w:t>ч. 2</w:t>
      </w:r>
      <w:r w:rsidRPr="005E296E">
        <w:rPr>
          <w:rStyle w:val="aff3"/>
          <w:sz w:val="26"/>
          <w:szCs w:val="26"/>
        </w:rPr>
        <w:t xml:space="preserve"> </w:t>
      </w:r>
      <w:r w:rsidRPr="005E296E">
        <w:rPr>
          <w:sz w:val="26"/>
          <w:szCs w:val="26"/>
        </w:rPr>
        <w:t>ст. 8, п. 1, 2 ч. 1 ст. 33, п. 1 ч. 1 ст. 64 Закона № 44-ФЗ Учреждением при описании объекта закупки не соблюдались установленные законом правила</w:t>
      </w:r>
      <w:r>
        <w:rPr>
          <w:sz w:val="26"/>
          <w:szCs w:val="26"/>
        </w:rPr>
        <w:t>. Нарушение установлено по 11</w:t>
      </w:r>
      <w:r>
        <w:rPr>
          <w:sz w:val="26"/>
          <w:szCs w:val="26"/>
          <w:lang w:val="en-US"/>
        </w:rPr>
        <w:t> </w:t>
      </w:r>
      <w:r>
        <w:rPr>
          <w:sz w:val="26"/>
          <w:szCs w:val="26"/>
        </w:rPr>
        <w:t>закупкам, что составило 6</w:t>
      </w:r>
      <w:r w:rsidR="004061A9">
        <w:rPr>
          <w:sz w:val="26"/>
          <w:szCs w:val="26"/>
        </w:rPr>
        <w:t> </w:t>
      </w:r>
      <w:r>
        <w:rPr>
          <w:sz w:val="26"/>
          <w:szCs w:val="26"/>
        </w:rPr>
        <w:t>% от общего количества проверенных закупок (стр. </w:t>
      </w:r>
      <w:r w:rsidR="0061748F">
        <w:rPr>
          <w:sz w:val="26"/>
          <w:szCs w:val="26"/>
        </w:rPr>
        <w:t>8</w:t>
      </w:r>
      <w:r>
        <w:rPr>
          <w:sz w:val="26"/>
          <w:szCs w:val="26"/>
        </w:rPr>
        <w:t>-</w:t>
      </w:r>
      <w:r w:rsidR="0061748F">
        <w:rPr>
          <w:sz w:val="26"/>
          <w:szCs w:val="26"/>
        </w:rPr>
        <w:t>13</w:t>
      </w:r>
      <w:r>
        <w:rPr>
          <w:sz w:val="26"/>
          <w:szCs w:val="26"/>
        </w:rPr>
        <w:t xml:space="preserve"> настоящего акта)</w:t>
      </w:r>
      <w:r w:rsidRPr="005E296E">
        <w:rPr>
          <w:sz w:val="26"/>
          <w:szCs w:val="26"/>
        </w:rPr>
        <w:t>;</w:t>
      </w:r>
    </w:p>
    <w:p w:rsidR="005E296E" w:rsidRPr="0061748F" w:rsidRDefault="0061748F"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61748F">
        <w:rPr>
          <w:sz w:val="26"/>
          <w:szCs w:val="26"/>
        </w:rPr>
        <w:t>в нарушение ч. 2 ст. 34, ч. 4 ст. 64 Закона № 44-ФЗ в подготовленной и утверждённой Учреждением документации об аукционе в</w:t>
      </w:r>
      <w:r>
        <w:rPr>
          <w:sz w:val="26"/>
          <w:szCs w:val="26"/>
        </w:rPr>
        <w:t xml:space="preserve"> </w:t>
      </w:r>
      <w:r w:rsidRPr="0061748F">
        <w:rPr>
          <w:sz w:val="26"/>
          <w:szCs w:val="26"/>
        </w:rPr>
        <w:t xml:space="preserve">электронной форме приложен проект контракта, в котором не указано, что цена контракта является твёрдой и определяется на весь срок исполнения контракта. Нарушение установлено по </w:t>
      </w:r>
      <w:r w:rsidR="00267D54">
        <w:rPr>
          <w:sz w:val="26"/>
          <w:szCs w:val="26"/>
        </w:rPr>
        <w:t>1</w:t>
      </w:r>
      <w:r w:rsidRPr="0061748F">
        <w:rPr>
          <w:sz w:val="26"/>
          <w:szCs w:val="26"/>
          <w:lang w:val="en-US"/>
        </w:rPr>
        <w:t> </w:t>
      </w:r>
      <w:r w:rsidRPr="0061748F">
        <w:rPr>
          <w:sz w:val="26"/>
          <w:szCs w:val="26"/>
        </w:rPr>
        <w:t>закупк</w:t>
      </w:r>
      <w:r w:rsidR="00267D54">
        <w:rPr>
          <w:sz w:val="26"/>
          <w:szCs w:val="26"/>
        </w:rPr>
        <w:t>е</w:t>
      </w:r>
      <w:r w:rsidRPr="0061748F">
        <w:rPr>
          <w:sz w:val="26"/>
          <w:szCs w:val="26"/>
        </w:rPr>
        <w:t xml:space="preserve">, что составило </w:t>
      </w:r>
      <w:r w:rsidR="00267D54">
        <w:rPr>
          <w:sz w:val="26"/>
          <w:szCs w:val="26"/>
        </w:rPr>
        <w:t>0,5</w:t>
      </w:r>
      <w:r w:rsidR="004061A9">
        <w:rPr>
          <w:sz w:val="26"/>
          <w:szCs w:val="26"/>
        </w:rPr>
        <w:t> </w:t>
      </w:r>
      <w:r w:rsidRPr="0061748F">
        <w:rPr>
          <w:sz w:val="26"/>
          <w:szCs w:val="26"/>
        </w:rPr>
        <w:t>% от общего количества проверенных закупок (стр. 13 настоящего акта);</w:t>
      </w:r>
    </w:p>
    <w:p w:rsidR="007F583E" w:rsidRDefault="007F583E">
      <w:pPr>
        <w:suppressAutoHyphens w:val="0"/>
        <w:rPr>
          <w:sz w:val="26"/>
          <w:szCs w:val="26"/>
        </w:rPr>
      </w:pPr>
      <w:r>
        <w:rPr>
          <w:sz w:val="26"/>
          <w:szCs w:val="26"/>
        </w:rPr>
        <w:br w:type="page"/>
      </w:r>
    </w:p>
    <w:p w:rsidR="007E54F6" w:rsidRPr="007E54F6" w:rsidRDefault="007E54F6"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7E54F6">
        <w:rPr>
          <w:sz w:val="26"/>
          <w:szCs w:val="26"/>
        </w:rPr>
        <w:t>в нарушение ч. 1, 2 ст. 34, ст. 95 Закона № 44-ФЗ в проверяемом периоде Учреждением заключались дополнительные соглашения, которыми вносились не соответствующие требованиям законодательства о контрактной системе изменения в заключенные контракты. Нарушение установлено по 2</w:t>
      </w:r>
      <w:r w:rsidRPr="007E54F6">
        <w:rPr>
          <w:sz w:val="26"/>
          <w:szCs w:val="26"/>
          <w:lang w:val="en-US"/>
        </w:rPr>
        <w:t> </w:t>
      </w:r>
      <w:r w:rsidRPr="007E54F6">
        <w:rPr>
          <w:sz w:val="26"/>
          <w:szCs w:val="26"/>
        </w:rPr>
        <w:t>закупкам, что составило 1</w:t>
      </w:r>
      <w:r w:rsidR="004061A9">
        <w:rPr>
          <w:sz w:val="26"/>
          <w:szCs w:val="26"/>
        </w:rPr>
        <w:t> </w:t>
      </w:r>
      <w:r w:rsidRPr="007E54F6">
        <w:rPr>
          <w:sz w:val="26"/>
          <w:szCs w:val="26"/>
        </w:rPr>
        <w:t>% от общего количества проверенных закупок (стр. 13 настоящего акта);</w:t>
      </w:r>
    </w:p>
    <w:p w:rsidR="000E7F32" w:rsidRPr="000E7F32" w:rsidRDefault="000E7F32"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E7F32">
        <w:rPr>
          <w:sz w:val="26"/>
          <w:szCs w:val="26"/>
          <w:lang w:eastAsia="ru-RU"/>
        </w:rPr>
        <w:t xml:space="preserve">в нарушение ч. 1, 2 ст. 34, ч. 10 ст. 70 Закона № 44-ФЗ Учреждением заключались муниципальные контракты с нарушением объявленных условий определения поставщика (подрядчика, исполнителя) или условий исполнения контракта, предложенных победителем электронного аукциона. </w:t>
      </w:r>
      <w:r w:rsidRPr="000E7F32">
        <w:rPr>
          <w:sz w:val="26"/>
          <w:szCs w:val="26"/>
        </w:rPr>
        <w:t>Нарушение установлено по 3</w:t>
      </w:r>
      <w:r w:rsidRPr="000E7F32">
        <w:rPr>
          <w:sz w:val="26"/>
          <w:szCs w:val="26"/>
          <w:lang w:val="en-US"/>
        </w:rPr>
        <w:t> </w:t>
      </w:r>
      <w:r w:rsidRPr="000E7F32">
        <w:rPr>
          <w:sz w:val="26"/>
          <w:szCs w:val="26"/>
        </w:rPr>
        <w:t>закупкам, что составило 1,5 % от общего количества проверенных закупок (стр. 13</w:t>
      </w:r>
      <w:r w:rsidR="001B2A39">
        <w:rPr>
          <w:sz w:val="26"/>
          <w:szCs w:val="26"/>
        </w:rPr>
        <w:t>-16</w:t>
      </w:r>
      <w:r w:rsidRPr="000E7F32">
        <w:rPr>
          <w:sz w:val="26"/>
          <w:szCs w:val="26"/>
        </w:rPr>
        <w:t xml:space="preserve"> настоящего акта);</w:t>
      </w:r>
    </w:p>
    <w:p w:rsidR="0084782C" w:rsidRPr="001B2A39" w:rsidRDefault="004061A9"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12C7E">
        <w:rPr>
          <w:sz w:val="26"/>
          <w:szCs w:val="26"/>
          <w:lang w:eastAsia="ru-RU"/>
        </w:rPr>
        <w:t>в нарушение ч. 5 ст. 65 Закона № 44-ФЗ Учреждением даны разъяснения, которые изменяют суть требований, установленных в документации об аукционе в электронной форме. При этом соответствующие изменения в документацию Учреждение не внесло</w:t>
      </w:r>
      <w:r w:rsidRPr="00012C7E">
        <w:rPr>
          <w:sz w:val="26"/>
          <w:szCs w:val="26"/>
        </w:rPr>
        <w:t>. Нарушение установлено по 1</w:t>
      </w:r>
      <w:r w:rsidRPr="00012C7E">
        <w:rPr>
          <w:sz w:val="26"/>
          <w:szCs w:val="26"/>
          <w:lang w:val="en-US"/>
        </w:rPr>
        <w:t> </w:t>
      </w:r>
      <w:r w:rsidRPr="00012C7E">
        <w:rPr>
          <w:sz w:val="26"/>
          <w:szCs w:val="26"/>
        </w:rPr>
        <w:t>закупке, что составило 0,5 % от</w:t>
      </w:r>
      <w:r w:rsidR="00012C7E">
        <w:rPr>
          <w:sz w:val="26"/>
          <w:szCs w:val="26"/>
        </w:rPr>
        <w:t> </w:t>
      </w:r>
      <w:r w:rsidRPr="00012C7E">
        <w:rPr>
          <w:sz w:val="26"/>
          <w:szCs w:val="26"/>
        </w:rPr>
        <w:t>общего количества проверенных закупок (стр. </w:t>
      </w:r>
      <w:r w:rsidR="001B2A39">
        <w:rPr>
          <w:sz w:val="26"/>
          <w:szCs w:val="26"/>
        </w:rPr>
        <w:t xml:space="preserve">16-17 </w:t>
      </w:r>
      <w:r w:rsidRPr="00012C7E">
        <w:rPr>
          <w:sz w:val="26"/>
          <w:szCs w:val="26"/>
        </w:rPr>
        <w:t>настоящего акта)</w:t>
      </w:r>
      <w:r w:rsidR="001B2A39">
        <w:rPr>
          <w:sz w:val="26"/>
          <w:szCs w:val="26"/>
        </w:rPr>
        <w:t>;</w:t>
      </w:r>
    </w:p>
    <w:p w:rsidR="001B2A39" w:rsidRPr="00800684" w:rsidRDefault="001B2A39"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1B2A39">
        <w:rPr>
          <w:sz w:val="26"/>
          <w:szCs w:val="26"/>
        </w:rPr>
        <w:t xml:space="preserve">в нарушение ст. 7, ч. 1, 7, 9, 11 ст. 94 Закона № 44-ФЗ, п. 3 Положения № 1093 Учреждением допускались нарушения, связанные с размещением на официальном сайте </w:t>
      </w:r>
      <w:proofErr w:type="spellStart"/>
      <w:r w:rsidRPr="001B2A39">
        <w:rPr>
          <w:sz w:val="26"/>
          <w:szCs w:val="26"/>
          <w:lang w:val="en-US"/>
        </w:rPr>
        <w:t>zakupki</w:t>
      </w:r>
      <w:proofErr w:type="spellEnd"/>
      <w:r w:rsidRPr="001B2A39">
        <w:rPr>
          <w:sz w:val="26"/>
          <w:szCs w:val="26"/>
        </w:rPr>
        <w:t>.</w:t>
      </w:r>
      <w:proofErr w:type="spellStart"/>
      <w:r w:rsidRPr="001B2A39">
        <w:rPr>
          <w:sz w:val="26"/>
          <w:szCs w:val="26"/>
          <w:lang w:val="en-US"/>
        </w:rPr>
        <w:t>gov</w:t>
      </w:r>
      <w:proofErr w:type="spellEnd"/>
      <w:r w:rsidRPr="001B2A39">
        <w:rPr>
          <w:sz w:val="26"/>
          <w:szCs w:val="26"/>
        </w:rPr>
        <w:t>.</w:t>
      </w:r>
      <w:proofErr w:type="spellStart"/>
      <w:r w:rsidRPr="001B2A39">
        <w:rPr>
          <w:sz w:val="26"/>
          <w:szCs w:val="26"/>
          <w:lang w:val="en-US"/>
        </w:rPr>
        <w:t>ru</w:t>
      </w:r>
      <w:proofErr w:type="spellEnd"/>
      <w:r w:rsidRPr="001B2A39">
        <w:rPr>
          <w:sz w:val="26"/>
          <w:szCs w:val="26"/>
        </w:rPr>
        <w:t xml:space="preserve"> отчётов </w:t>
      </w:r>
      <w:r w:rsidRPr="001B2A39">
        <w:rPr>
          <w:sz w:val="26"/>
          <w:szCs w:val="26"/>
          <w:lang w:eastAsia="ru-RU"/>
        </w:rPr>
        <w:t>об исполнении муниципального контракта и (или) о</w:t>
      </w:r>
      <w:r>
        <w:rPr>
          <w:sz w:val="26"/>
          <w:szCs w:val="26"/>
          <w:lang w:eastAsia="ru-RU"/>
        </w:rPr>
        <w:t> </w:t>
      </w:r>
      <w:r w:rsidRPr="001B2A39">
        <w:rPr>
          <w:sz w:val="26"/>
          <w:szCs w:val="26"/>
          <w:lang w:eastAsia="ru-RU"/>
        </w:rPr>
        <w:t>результатах отдельного этапа его исполнения.</w:t>
      </w:r>
      <w:r w:rsidRPr="001B2A39">
        <w:rPr>
          <w:sz w:val="26"/>
          <w:szCs w:val="26"/>
        </w:rPr>
        <w:t xml:space="preserve"> Нарушение установлено по</w:t>
      </w:r>
      <w:r>
        <w:rPr>
          <w:sz w:val="26"/>
          <w:szCs w:val="26"/>
        </w:rPr>
        <w:t> </w:t>
      </w:r>
      <w:r w:rsidRPr="001B2A39">
        <w:rPr>
          <w:sz w:val="26"/>
          <w:szCs w:val="26"/>
        </w:rPr>
        <w:t>8</w:t>
      </w:r>
      <w:r w:rsidRPr="001B2A39">
        <w:rPr>
          <w:sz w:val="26"/>
          <w:szCs w:val="26"/>
          <w:lang w:val="en-US"/>
        </w:rPr>
        <w:t> </w:t>
      </w:r>
      <w:r w:rsidRPr="001B2A39">
        <w:rPr>
          <w:sz w:val="26"/>
          <w:szCs w:val="26"/>
        </w:rPr>
        <w:t>закупкам, что составило 4 % от общего количества проверенных закупок</w:t>
      </w:r>
      <w:r>
        <w:rPr>
          <w:sz w:val="26"/>
          <w:szCs w:val="26"/>
        </w:rPr>
        <w:br/>
      </w:r>
      <w:r w:rsidRPr="001B2A39">
        <w:rPr>
          <w:sz w:val="26"/>
          <w:szCs w:val="26"/>
        </w:rPr>
        <w:t>(стр. </w:t>
      </w:r>
      <w:r>
        <w:rPr>
          <w:sz w:val="26"/>
          <w:szCs w:val="26"/>
        </w:rPr>
        <w:t>17-18</w:t>
      </w:r>
      <w:r w:rsidRPr="001B2A39">
        <w:rPr>
          <w:sz w:val="26"/>
          <w:szCs w:val="26"/>
        </w:rPr>
        <w:t xml:space="preserve"> настоящего акта);</w:t>
      </w:r>
    </w:p>
    <w:p w:rsidR="00800684" w:rsidRPr="00800684" w:rsidRDefault="00800684"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800684">
        <w:rPr>
          <w:sz w:val="26"/>
          <w:szCs w:val="26"/>
        </w:rPr>
        <w:t xml:space="preserve">в нарушение </w:t>
      </w:r>
      <w:r w:rsidRPr="00800684">
        <w:rPr>
          <w:sz w:val="26"/>
          <w:szCs w:val="26"/>
          <w:lang w:eastAsia="ru-RU"/>
        </w:rPr>
        <w:t>п.</w:t>
      </w:r>
      <w:r w:rsidRPr="00800684">
        <w:rPr>
          <w:sz w:val="26"/>
          <w:szCs w:val="26"/>
          <w:lang w:val="en-US" w:eastAsia="ru-RU"/>
        </w:rPr>
        <w:t> </w:t>
      </w:r>
      <w:r w:rsidRPr="00800684">
        <w:rPr>
          <w:sz w:val="26"/>
          <w:szCs w:val="26"/>
          <w:lang w:eastAsia="ru-RU"/>
        </w:rPr>
        <w:t>2, 4, 7 ч.</w:t>
      </w:r>
      <w:r w:rsidRPr="00800684">
        <w:rPr>
          <w:sz w:val="26"/>
          <w:szCs w:val="26"/>
          <w:lang w:val="en-US" w:eastAsia="ru-RU"/>
        </w:rPr>
        <w:t> </w:t>
      </w:r>
      <w:r w:rsidRPr="00800684">
        <w:rPr>
          <w:sz w:val="26"/>
          <w:szCs w:val="26"/>
          <w:lang w:eastAsia="ru-RU"/>
        </w:rPr>
        <w:t>2, п.</w:t>
      </w:r>
      <w:r w:rsidRPr="00800684">
        <w:rPr>
          <w:sz w:val="26"/>
          <w:szCs w:val="26"/>
          <w:lang w:val="en-US" w:eastAsia="ru-RU"/>
        </w:rPr>
        <w:t> </w:t>
      </w:r>
      <w:r w:rsidRPr="00800684">
        <w:rPr>
          <w:sz w:val="26"/>
          <w:szCs w:val="26"/>
          <w:lang w:eastAsia="ru-RU"/>
        </w:rPr>
        <w:t>2, 3 ч.</w:t>
      </w:r>
      <w:r w:rsidRPr="00800684">
        <w:rPr>
          <w:sz w:val="26"/>
          <w:szCs w:val="26"/>
          <w:lang w:val="en-US" w:eastAsia="ru-RU"/>
        </w:rPr>
        <w:t> </w:t>
      </w:r>
      <w:r w:rsidRPr="00800684">
        <w:rPr>
          <w:sz w:val="26"/>
          <w:szCs w:val="26"/>
          <w:lang w:eastAsia="ru-RU"/>
        </w:rPr>
        <w:t>6 ст.</w:t>
      </w:r>
      <w:r w:rsidRPr="00800684">
        <w:rPr>
          <w:sz w:val="26"/>
          <w:szCs w:val="26"/>
          <w:lang w:val="en-US" w:eastAsia="ru-RU"/>
        </w:rPr>
        <w:t> </w:t>
      </w:r>
      <w:r w:rsidRPr="00800684">
        <w:rPr>
          <w:sz w:val="26"/>
          <w:szCs w:val="26"/>
          <w:lang w:eastAsia="ru-RU"/>
        </w:rPr>
        <w:t>45, ч.</w:t>
      </w:r>
      <w:r w:rsidRPr="00800684">
        <w:rPr>
          <w:sz w:val="26"/>
          <w:szCs w:val="26"/>
          <w:lang w:val="en-US" w:eastAsia="ru-RU"/>
        </w:rPr>
        <w:t> </w:t>
      </w:r>
      <w:r w:rsidRPr="00800684">
        <w:rPr>
          <w:sz w:val="26"/>
          <w:szCs w:val="26"/>
          <w:lang w:eastAsia="ru-RU"/>
        </w:rPr>
        <w:t>10 ст.</w:t>
      </w:r>
      <w:r w:rsidRPr="00800684">
        <w:rPr>
          <w:sz w:val="26"/>
          <w:szCs w:val="26"/>
          <w:lang w:val="en-US" w:eastAsia="ru-RU"/>
        </w:rPr>
        <w:t> </w:t>
      </w:r>
      <w:r w:rsidRPr="00800684">
        <w:rPr>
          <w:sz w:val="26"/>
          <w:szCs w:val="26"/>
          <w:lang w:eastAsia="ru-RU"/>
        </w:rPr>
        <w:t>70, ч.</w:t>
      </w:r>
      <w:r w:rsidRPr="00800684">
        <w:rPr>
          <w:sz w:val="26"/>
          <w:szCs w:val="26"/>
          <w:lang w:val="en-US" w:eastAsia="ru-RU"/>
        </w:rPr>
        <w:t> </w:t>
      </w:r>
      <w:r w:rsidRPr="00800684">
        <w:rPr>
          <w:sz w:val="26"/>
          <w:szCs w:val="26"/>
          <w:lang w:eastAsia="ru-RU"/>
        </w:rPr>
        <w:t>3,</w:t>
      </w:r>
      <w:r w:rsidRPr="00800684">
        <w:rPr>
          <w:sz w:val="26"/>
          <w:szCs w:val="26"/>
          <w:lang w:val="en-US" w:eastAsia="ru-RU"/>
        </w:rPr>
        <w:t> </w:t>
      </w:r>
      <w:r w:rsidRPr="00800684">
        <w:rPr>
          <w:sz w:val="26"/>
          <w:szCs w:val="26"/>
          <w:lang w:eastAsia="ru-RU"/>
        </w:rPr>
        <w:t>4 ст.</w:t>
      </w:r>
      <w:r w:rsidRPr="00800684">
        <w:rPr>
          <w:sz w:val="26"/>
          <w:szCs w:val="26"/>
          <w:lang w:val="en-US" w:eastAsia="ru-RU"/>
        </w:rPr>
        <w:t> </w:t>
      </w:r>
      <w:r w:rsidRPr="00800684">
        <w:rPr>
          <w:sz w:val="26"/>
          <w:szCs w:val="26"/>
          <w:lang w:eastAsia="ru-RU"/>
        </w:rPr>
        <w:t>96 Закона №</w:t>
      </w:r>
      <w:r w:rsidRPr="00800684">
        <w:rPr>
          <w:sz w:val="26"/>
          <w:szCs w:val="26"/>
          <w:lang w:val="en-US" w:eastAsia="ru-RU"/>
        </w:rPr>
        <w:t> </w:t>
      </w:r>
      <w:r w:rsidRPr="00800684">
        <w:rPr>
          <w:sz w:val="26"/>
          <w:szCs w:val="26"/>
          <w:lang w:eastAsia="ru-RU"/>
        </w:rPr>
        <w:t xml:space="preserve">44-ФЗ </w:t>
      </w:r>
      <w:r>
        <w:rPr>
          <w:sz w:val="26"/>
          <w:szCs w:val="26"/>
          <w:lang w:eastAsia="ru-RU"/>
        </w:rPr>
        <w:t>Учреждением</w:t>
      </w:r>
      <w:r w:rsidRPr="00800684">
        <w:rPr>
          <w:sz w:val="26"/>
          <w:szCs w:val="26"/>
          <w:lang w:eastAsia="ru-RU"/>
        </w:rPr>
        <w:t xml:space="preserve"> приняты в качестве обеспечения исполнения контракта банковские гарантии, не соответствующие требованиям ст. 45 Закона № 44-ФЗ.</w:t>
      </w:r>
      <w:r w:rsidRPr="00800684">
        <w:rPr>
          <w:sz w:val="26"/>
          <w:szCs w:val="26"/>
        </w:rPr>
        <w:t xml:space="preserve"> Нарушение установлено по 3</w:t>
      </w:r>
      <w:r w:rsidRPr="00800684">
        <w:rPr>
          <w:sz w:val="26"/>
          <w:szCs w:val="26"/>
          <w:lang w:val="en-US"/>
        </w:rPr>
        <w:t> </w:t>
      </w:r>
      <w:r w:rsidRPr="00800684">
        <w:rPr>
          <w:sz w:val="26"/>
          <w:szCs w:val="26"/>
        </w:rPr>
        <w:t>закупкам, что составило 1,5 % от общего количества проверенных закупок (стр. 18</w:t>
      </w:r>
      <w:r>
        <w:rPr>
          <w:sz w:val="26"/>
          <w:szCs w:val="26"/>
        </w:rPr>
        <w:t>-20</w:t>
      </w:r>
      <w:r w:rsidRPr="00800684">
        <w:rPr>
          <w:sz w:val="26"/>
          <w:szCs w:val="26"/>
        </w:rPr>
        <w:t xml:space="preserve"> настоящего акта);</w:t>
      </w:r>
    </w:p>
    <w:p w:rsidR="00800684" w:rsidRPr="00233CD6" w:rsidRDefault="00233CD6"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233CD6">
        <w:rPr>
          <w:sz w:val="26"/>
          <w:szCs w:val="26"/>
        </w:rPr>
        <w:t>в нарушение ст. 103 Закона № 44-ФЗ, п. 2 Правил ведения реестра контрактов Учреждением допускались нарушения, связанные с</w:t>
      </w:r>
      <w:r>
        <w:rPr>
          <w:sz w:val="26"/>
          <w:szCs w:val="26"/>
        </w:rPr>
        <w:t xml:space="preserve"> </w:t>
      </w:r>
      <w:r w:rsidRPr="00233CD6">
        <w:rPr>
          <w:sz w:val="26"/>
          <w:szCs w:val="26"/>
        </w:rPr>
        <w:t xml:space="preserve">предоставлением, несвоевременным предоставлением либо </w:t>
      </w:r>
      <w:proofErr w:type="spellStart"/>
      <w:r w:rsidRPr="00233CD6">
        <w:rPr>
          <w:sz w:val="26"/>
          <w:szCs w:val="26"/>
        </w:rPr>
        <w:t>непредоставлением</w:t>
      </w:r>
      <w:proofErr w:type="spellEnd"/>
      <w:r w:rsidRPr="00233CD6">
        <w:rPr>
          <w:sz w:val="26"/>
          <w:szCs w:val="26"/>
        </w:rPr>
        <w:t xml:space="preserve"> в</w:t>
      </w:r>
      <w:r>
        <w:rPr>
          <w:sz w:val="26"/>
          <w:szCs w:val="26"/>
        </w:rPr>
        <w:t xml:space="preserve"> </w:t>
      </w:r>
      <w:r w:rsidRPr="00233CD6">
        <w:rPr>
          <w:sz w:val="26"/>
          <w:szCs w:val="26"/>
        </w:rPr>
        <w:t>Федеральное казначейство информации и документов для ведения реестра контрактов. Нарушение установлено по 13</w:t>
      </w:r>
      <w:r w:rsidRPr="00233CD6">
        <w:rPr>
          <w:sz w:val="26"/>
          <w:szCs w:val="26"/>
          <w:lang w:val="en-US"/>
        </w:rPr>
        <w:t> </w:t>
      </w:r>
      <w:r w:rsidRPr="00233CD6">
        <w:rPr>
          <w:sz w:val="26"/>
          <w:szCs w:val="26"/>
        </w:rPr>
        <w:t>закупкам, что составило 7 % от общего количества проверенных закупок (стр. 20</w:t>
      </w:r>
      <w:r>
        <w:rPr>
          <w:sz w:val="26"/>
          <w:szCs w:val="26"/>
        </w:rPr>
        <w:t>-22</w:t>
      </w:r>
      <w:r w:rsidRPr="00233CD6">
        <w:rPr>
          <w:sz w:val="26"/>
          <w:szCs w:val="26"/>
        </w:rPr>
        <w:t xml:space="preserve"> настоящего акта);</w:t>
      </w:r>
    </w:p>
    <w:p w:rsidR="00233CD6" w:rsidRPr="00262E42" w:rsidRDefault="00233CD6"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262E42">
        <w:rPr>
          <w:iCs/>
          <w:sz w:val="26"/>
          <w:szCs w:val="26"/>
          <w:shd w:val="clear" w:color="auto" w:fill="FFFFFF"/>
        </w:rPr>
        <w:t xml:space="preserve">в нарушение ч. 4, 5, 7, 8 ст. 34 Закона № 44-ФЗ в </w:t>
      </w:r>
      <w:r w:rsidRPr="00262E42">
        <w:rPr>
          <w:sz w:val="26"/>
          <w:szCs w:val="26"/>
        </w:rPr>
        <w:t xml:space="preserve">контракте (договоре) не установлено надлежащим образом обязательное условие </w:t>
      </w:r>
      <w:r w:rsidRPr="00262E42">
        <w:rPr>
          <w:sz w:val="26"/>
          <w:szCs w:val="26"/>
          <w:lang w:eastAsia="ru-RU"/>
        </w:rPr>
        <w:t>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sidR="00262E42" w:rsidRPr="00262E42">
        <w:rPr>
          <w:sz w:val="26"/>
          <w:szCs w:val="26"/>
          <w:lang w:eastAsia="ru-RU"/>
        </w:rPr>
        <w:t xml:space="preserve"> </w:t>
      </w:r>
      <w:r w:rsidR="00262E42" w:rsidRPr="00262E42">
        <w:rPr>
          <w:sz w:val="26"/>
          <w:szCs w:val="26"/>
        </w:rPr>
        <w:t>Нарушение установлено по 1</w:t>
      </w:r>
      <w:r w:rsidR="00262E42" w:rsidRPr="00262E42">
        <w:rPr>
          <w:sz w:val="26"/>
          <w:szCs w:val="26"/>
          <w:lang w:val="en-US"/>
        </w:rPr>
        <w:t> </w:t>
      </w:r>
      <w:r w:rsidR="00262E42" w:rsidRPr="00262E42">
        <w:rPr>
          <w:sz w:val="26"/>
          <w:szCs w:val="26"/>
        </w:rPr>
        <w:t>закупке, что составило 0,5 % от общего количества проверенных закупок (стр. 22 настоящего акта);</w:t>
      </w:r>
    </w:p>
    <w:p w:rsidR="00262E42" w:rsidRPr="004B5F15" w:rsidRDefault="00262E42"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262E42">
        <w:rPr>
          <w:sz w:val="26"/>
          <w:szCs w:val="26"/>
        </w:rPr>
        <w:t>в нарушение ч. 2 ст. 34 Закона № 44-ФЗ в контракте (договоре) не указано, что</w:t>
      </w:r>
      <w:r>
        <w:rPr>
          <w:sz w:val="26"/>
          <w:szCs w:val="26"/>
        </w:rPr>
        <w:t> </w:t>
      </w:r>
      <w:r w:rsidRPr="00262E42">
        <w:rPr>
          <w:sz w:val="26"/>
          <w:szCs w:val="26"/>
        </w:rPr>
        <w:t>цена контракта является твёрдой и определяется на весь срок исполнения контракта (договора). Нарушение установлено по 1</w:t>
      </w:r>
      <w:r>
        <w:rPr>
          <w:sz w:val="26"/>
          <w:szCs w:val="26"/>
        </w:rPr>
        <w:t>1 </w:t>
      </w:r>
      <w:r w:rsidRPr="00262E42">
        <w:rPr>
          <w:sz w:val="26"/>
          <w:szCs w:val="26"/>
        </w:rPr>
        <w:t>закупк</w:t>
      </w:r>
      <w:r>
        <w:rPr>
          <w:sz w:val="26"/>
          <w:szCs w:val="26"/>
        </w:rPr>
        <w:t>ам</w:t>
      </w:r>
      <w:r w:rsidRPr="00262E42">
        <w:rPr>
          <w:sz w:val="26"/>
          <w:szCs w:val="26"/>
        </w:rPr>
        <w:t xml:space="preserve">, что составило </w:t>
      </w:r>
      <w:r>
        <w:rPr>
          <w:sz w:val="26"/>
          <w:szCs w:val="26"/>
        </w:rPr>
        <w:t>6</w:t>
      </w:r>
      <w:r w:rsidRPr="00262E42">
        <w:rPr>
          <w:sz w:val="26"/>
          <w:szCs w:val="26"/>
        </w:rPr>
        <w:t> % от общего количества проверенных закупок (стр. 22 настоящего акта).</w:t>
      </w:r>
    </w:p>
    <w:p w:rsidR="004B5F15" w:rsidRPr="00262E42" w:rsidRDefault="00147C0B" w:rsidP="0030650C">
      <w:pPr>
        <w:pStyle w:val="25"/>
        <w:widowControl w:val="0"/>
        <w:tabs>
          <w:tab w:val="left" w:pos="993"/>
        </w:tabs>
        <w:spacing w:after="0" w:line="240" w:lineRule="auto"/>
        <w:ind w:left="0" w:firstLine="680"/>
        <w:jc w:val="both"/>
        <w:rPr>
          <w:rFonts w:eastAsia="Calibri"/>
          <w:sz w:val="26"/>
          <w:szCs w:val="26"/>
          <w:lang w:eastAsia="en-US"/>
        </w:rPr>
      </w:pPr>
      <w:r>
        <w:rPr>
          <w:sz w:val="26"/>
          <w:szCs w:val="26"/>
        </w:rPr>
        <w:t xml:space="preserve">Таким образом, </w:t>
      </w:r>
      <w:r w:rsidR="00C635F6">
        <w:rPr>
          <w:sz w:val="26"/>
          <w:szCs w:val="26"/>
        </w:rPr>
        <w:t>из</w:t>
      </w:r>
      <w:r w:rsidR="00554C15">
        <w:rPr>
          <w:sz w:val="26"/>
          <w:szCs w:val="26"/>
        </w:rPr>
        <w:t xml:space="preserve"> 195 проверенных закуп</w:t>
      </w:r>
      <w:r w:rsidR="00C635F6">
        <w:rPr>
          <w:sz w:val="26"/>
          <w:szCs w:val="26"/>
        </w:rPr>
        <w:t>ок</w:t>
      </w:r>
      <w:r w:rsidR="007678F3">
        <w:rPr>
          <w:sz w:val="26"/>
          <w:szCs w:val="26"/>
        </w:rPr>
        <w:t xml:space="preserve"> </w:t>
      </w:r>
      <w:r w:rsidR="0030650C">
        <w:rPr>
          <w:sz w:val="26"/>
          <w:szCs w:val="26"/>
        </w:rPr>
        <w:t>56 случаев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7678F3">
        <w:rPr>
          <w:sz w:val="26"/>
          <w:szCs w:val="26"/>
        </w:rPr>
        <w:t xml:space="preserve"> установлены в 32, что составляет 16 % от общего количества проверенных закупок</w:t>
      </w:r>
      <w:r w:rsidR="0030650C">
        <w:rPr>
          <w:sz w:val="26"/>
          <w:szCs w:val="26"/>
        </w:rPr>
        <w:t>.</w:t>
      </w:r>
      <w:r w:rsidR="007678F3">
        <w:rPr>
          <w:sz w:val="26"/>
          <w:szCs w:val="26"/>
        </w:rPr>
        <w:t xml:space="preserve"> </w:t>
      </w:r>
      <w:r w:rsidR="003A3A83">
        <w:rPr>
          <w:sz w:val="26"/>
          <w:szCs w:val="26"/>
        </w:rPr>
        <w:t>В частности, из</w:t>
      </w:r>
      <w:r w:rsidR="00526B4E">
        <w:rPr>
          <w:sz w:val="26"/>
          <w:szCs w:val="26"/>
        </w:rPr>
        <w:t xml:space="preserve"> 26</w:t>
      </w:r>
      <w:r w:rsidR="00215605">
        <w:rPr>
          <w:sz w:val="26"/>
          <w:szCs w:val="26"/>
        </w:rPr>
        <w:t xml:space="preserve"> проверенных</w:t>
      </w:r>
      <w:r w:rsidR="00526B4E" w:rsidRPr="00C6589A">
        <w:rPr>
          <w:rFonts w:eastAsia="Calibri"/>
          <w:sz w:val="26"/>
          <w:szCs w:val="26"/>
          <w:lang w:eastAsia="en-US"/>
        </w:rPr>
        <w:t xml:space="preserve"> закуп</w:t>
      </w:r>
      <w:r w:rsidR="003A3A83">
        <w:rPr>
          <w:rFonts w:eastAsia="Calibri"/>
          <w:sz w:val="26"/>
          <w:szCs w:val="26"/>
          <w:lang w:eastAsia="en-US"/>
        </w:rPr>
        <w:t>о</w:t>
      </w:r>
      <w:r w:rsidR="00526B4E" w:rsidRPr="00C6589A">
        <w:rPr>
          <w:rFonts w:eastAsia="Calibri"/>
          <w:sz w:val="26"/>
          <w:szCs w:val="26"/>
          <w:lang w:eastAsia="en-US"/>
        </w:rPr>
        <w:t xml:space="preserve">к </w:t>
      </w:r>
      <w:r w:rsidR="009B600E">
        <w:rPr>
          <w:rFonts w:eastAsia="Calibri"/>
          <w:sz w:val="26"/>
          <w:szCs w:val="26"/>
          <w:lang w:eastAsia="en-US"/>
        </w:rPr>
        <w:t xml:space="preserve">в рамках </w:t>
      </w:r>
      <w:r w:rsidR="00526B4E" w:rsidRPr="00C6589A">
        <w:rPr>
          <w:rFonts w:eastAsia="Calibri"/>
          <w:sz w:val="26"/>
          <w:szCs w:val="26"/>
          <w:lang w:eastAsia="en-US"/>
        </w:rPr>
        <w:t>состоявши</w:t>
      </w:r>
      <w:r w:rsidR="009B600E">
        <w:rPr>
          <w:rFonts w:eastAsia="Calibri"/>
          <w:sz w:val="26"/>
          <w:szCs w:val="26"/>
          <w:lang w:eastAsia="en-US"/>
        </w:rPr>
        <w:t>х</w:t>
      </w:r>
      <w:r w:rsidR="00526B4E" w:rsidRPr="00C6589A">
        <w:rPr>
          <w:rFonts w:eastAsia="Calibri"/>
          <w:sz w:val="26"/>
          <w:szCs w:val="26"/>
          <w:lang w:eastAsia="en-US"/>
        </w:rPr>
        <w:t>ся аукцион</w:t>
      </w:r>
      <w:r w:rsidR="009B600E">
        <w:rPr>
          <w:rFonts w:eastAsia="Calibri"/>
          <w:sz w:val="26"/>
          <w:szCs w:val="26"/>
          <w:lang w:eastAsia="en-US"/>
        </w:rPr>
        <w:t>ов</w:t>
      </w:r>
      <w:r w:rsidR="00526B4E" w:rsidRPr="00C6589A">
        <w:rPr>
          <w:rFonts w:eastAsia="Calibri"/>
          <w:sz w:val="26"/>
          <w:szCs w:val="26"/>
          <w:lang w:eastAsia="en-US"/>
        </w:rPr>
        <w:t xml:space="preserve"> в</w:t>
      </w:r>
      <w:r w:rsidR="00215605">
        <w:rPr>
          <w:rFonts w:eastAsia="Calibri"/>
          <w:sz w:val="26"/>
          <w:szCs w:val="26"/>
          <w:lang w:eastAsia="en-US"/>
        </w:rPr>
        <w:t> </w:t>
      </w:r>
      <w:r w:rsidR="00526B4E" w:rsidRPr="00C6589A">
        <w:rPr>
          <w:rFonts w:eastAsia="Calibri"/>
          <w:sz w:val="26"/>
          <w:szCs w:val="26"/>
          <w:lang w:eastAsia="en-US"/>
        </w:rPr>
        <w:t>электронной форме</w:t>
      </w:r>
      <w:r w:rsidR="009B600E">
        <w:rPr>
          <w:rFonts w:eastAsia="Calibri"/>
          <w:sz w:val="26"/>
          <w:szCs w:val="26"/>
          <w:lang w:eastAsia="en-US"/>
        </w:rPr>
        <w:t xml:space="preserve"> </w:t>
      </w:r>
      <w:r w:rsidR="00526B4E">
        <w:rPr>
          <w:rFonts w:eastAsia="Calibri"/>
          <w:sz w:val="26"/>
          <w:szCs w:val="26"/>
          <w:lang w:eastAsia="en-US"/>
        </w:rPr>
        <w:t>нарушения установлены</w:t>
      </w:r>
      <w:r w:rsidR="00526B4E">
        <w:rPr>
          <w:sz w:val="26"/>
          <w:szCs w:val="26"/>
        </w:rPr>
        <w:t xml:space="preserve"> </w:t>
      </w:r>
      <w:r w:rsidR="00C635F6">
        <w:rPr>
          <w:sz w:val="26"/>
          <w:szCs w:val="26"/>
        </w:rPr>
        <w:t>в 16 закупках, что составляет</w:t>
      </w:r>
      <w:r w:rsidR="003A3A83">
        <w:rPr>
          <w:sz w:val="26"/>
          <w:szCs w:val="26"/>
        </w:rPr>
        <w:t xml:space="preserve"> 8</w:t>
      </w:r>
      <w:r w:rsidR="00215605">
        <w:rPr>
          <w:sz w:val="26"/>
          <w:szCs w:val="26"/>
        </w:rPr>
        <w:t> </w:t>
      </w:r>
      <w:r w:rsidR="003A3A83">
        <w:rPr>
          <w:sz w:val="26"/>
          <w:szCs w:val="26"/>
        </w:rPr>
        <w:t>%</w:t>
      </w:r>
      <w:r w:rsidR="00215605">
        <w:rPr>
          <w:sz w:val="26"/>
          <w:szCs w:val="26"/>
        </w:rPr>
        <w:t> </w:t>
      </w:r>
      <w:r w:rsidR="003A3A83">
        <w:rPr>
          <w:sz w:val="26"/>
          <w:szCs w:val="26"/>
        </w:rPr>
        <w:t>от</w:t>
      </w:r>
      <w:r w:rsidR="00215605">
        <w:rPr>
          <w:sz w:val="26"/>
          <w:szCs w:val="26"/>
        </w:rPr>
        <w:t> </w:t>
      </w:r>
      <w:r w:rsidR="003A3A83">
        <w:rPr>
          <w:sz w:val="26"/>
          <w:szCs w:val="26"/>
        </w:rPr>
        <w:t xml:space="preserve">общего </w:t>
      </w:r>
      <w:r w:rsidR="003A3A83">
        <w:rPr>
          <w:sz w:val="26"/>
          <w:szCs w:val="26"/>
        </w:rPr>
        <w:t>количества проверенных закупок</w:t>
      </w:r>
      <w:r w:rsidR="003A3A83">
        <w:rPr>
          <w:sz w:val="26"/>
          <w:szCs w:val="26"/>
        </w:rPr>
        <w:t xml:space="preserve"> и</w:t>
      </w:r>
      <w:r w:rsidR="00C635F6">
        <w:rPr>
          <w:sz w:val="26"/>
          <w:szCs w:val="26"/>
        </w:rPr>
        <w:t xml:space="preserve"> 61,5 %</w:t>
      </w:r>
      <w:r w:rsidR="003A3A83">
        <w:rPr>
          <w:sz w:val="26"/>
          <w:szCs w:val="26"/>
        </w:rPr>
        <w:t xml:space="preserve"> от общего количества закупок </w:t>
      </w:r>
      <w:r w:rsidR="00215605">
        <w:rPr>
          <w:sz w:val="26"/>
          <w:szCs w:val="26"/>
        </w:rPr>
        <w:t xml:space="preserve">в рамках </w:t>
      </w:r>
      <w:r w:rsidR="003A3A83" w:rsidRPr="00C6589A">
        <w:rPr>
          <w:rFonts w:eastAsia="Calibri"/>
          <w:sz w:val="26"/>
          <w:szCs w:val="26"/>
          <w:lang w:eastAsia="en-US"/>
        </w:rPr>
        <w:t>состоявши</w:t>
      </w:r>
      <w:r w:rsidR="00215605">
        <w:rPr>
          <w:rFonts w:eastAsia="Calibri"/>
          <w:sz w:val="26"/>
          <w:szCs w:val="26"/>
          <w:lang w:eastAsia="en-US"/>
        </w:rPr>
        <w:t>х</w:t>
      </w:r>
      <w:r w:rsidR="003A3A83" w:rsidRPr="00C6589A">
        <w:rPr>
          <w:rFonts w:eastAsia="Calibri"/>
          <w:sz w:val="26"/>
          <w:szCs w:val="26"/>
          <w:lang w:eastAsia="en-US"/>
        </w:rPr>
        <w:t>ся аукцион</w:t>
      </w:r>
      <w:r w:rsidR="00215605">
        <w:rPr>
          <w:rFonts w:eastAsia="Calibri"/>
          <w:sz w:val="26"/>
          <w:szCs w:val="26"/>
          <w:lang w:eastAsia="en-US"/>
        </w:rPr>
        <w:t>ов</w:t>
      </w:r>
      <w:r w:rsidR="003A3A83" w:rsidRPr="00C6589A">
        <w:rPr>
          <w:rFonts w:eastAsia="Calibri"/>
          <w:sz w:val="26"/>
          <w:szCs w:val="26"/>
          <w:lang w:eastAsia="en-US"/>
        </w:rPr>
        <w:t xml:space="preserve"> в</w:t>
      </w:r>
      <w:r w:rsidR="00215605">
        <w:rPr>
          <w:rFonts w:eastAsia="Calibri"/>
          <w:sz w:val="26"/>
          <w:szCs w:val="26"/>
          <w:lang w:eastAsia="en-US"/>
        </w:rPr>
        <w:t xml:space="preserve"> </w:t>
      </w:r>
      <w:r w:rsidR="003A3A83" w:rsidRPr="00C6589A">
        <w:rPr>
          <w:rFonts w:eastAsia="Calibri"/>
          <w:sz w:val="26"/>
          <w:szCs w:val="26"/>
          <w:lang w:eastAsia="en-US"/>
        </w:rPr>
        <w:t>электронной форме</w:t>
      </w:r>
      <w:r w:rsidR="00C635F6">
        <w:rPr>
          <w:sz w:val="26"/>
          <w:szCs w:val="26"/>
        </w:rPr>
        <w:t>.</w:t>
      </w:r>
      <w:r w:rsidR="003A3A83">
        <w:rPr>
          <w:sz w:val="26"/>
          <w:szCs w:val="26"/>
        </w:rPr>
        <w:t xml:space="preserve"> </w:t>
      </w:r>
      <w:r w:rsidR="00215605">
        <w:rPr>
          <w:sz w:val="26"/>
          <w:szCs w:val="26"/>
        </w:rPr>
        <w:t>В свою очередь, и</w:t>
      </w:r>
      <w:r w:rsidR="006026DD">
        <w:rPr>
          <w:sz w:val="26"/>
          <w:szCs w:val="26"/>
        </w:rPr>
        <w:t>з</w:t>
      </w:r>
      <w:r w:rsidR="00215605">
        <w:rPr>
          <w:sz w:val="26"/>
          <w:szCs w:val="26"/>
        </w:rPr>
        <w:t> </w:t>
      </w:r>
      <w:r w:rsidR="006026DD">
        <w:rPr>
          <w:sz w:val="26"/>
          <w:szCs w:val="26"/>
        </w:rPr>
        <w:t>16</w:t>
      </w:r>
      <w:r w:rsidR="009B600E">
        <w:rPr>
          <w:sz w:val="26"/>
          <w:szCs w:val="26"/>
        </w:rPr>
        <w:t>9</w:t>
      </w:r>
      <w:r w:rsidR="006026DD">
        <w:rPr>
          <w:sz w:val="26"/>
          <w:szCs w:val="26"/>
        </w:rPr>
        <w:t xml:space="preserve"> закупок </w:t>
      </w:r>
      <w:r w:rsidR="006026DD" w:rsidRPr="005C365F">
        <w:rPr>
          <w:sz w:val="26"/>
          <w:szCs w:val="26"/>
        </w:rPr>
        <w:t>у единственного поставщика (подрядчика, исполнителя)</w:t>
      </w:r>
      <w:r w:rsidR="00526B4E" w:rsidRPr="00526B4E">
        <w:rPr>
          <w:sz w:val="26"/>
          <w:szCs w:val="26"/>
        </w:rPr>
        <w:t xml:space="preserve"> </w:t>
      </w:r>
      <w:r w:rsidR="009B600E">
        <w:rPr>
          <w:sz w:val="26"/>
          <w:szCs w:val="26"/>
        </w:rPr>
        <w:t xml:space="preserve">в рамках </w:t>
      </w:r>
      <w:r w:rsidR="00526B4E">
        <w:rPr>
          <w:sz w:val="26"/>
          <w:szCs w:val="26"/>
        </w:rPr>
        <w:t>п</w:t>
      </w:r>
      <w:r w:rsidR="00526B4E" w:rsidRPr="005C365F">
        <w:rPr>
          <w:sz w:val="26"/>
          <w:szCs w:val="26"/>
        </w:rPr>
        <w:t>. </w:t>
      </w:r>
      <w:r w:rsidR="00526B4E">
        <w:rPr>
          <w:sz w:val="26"/>
          <w:szCs w:val="26"/>
        </w:rPr>
        <w:t>4, 8,</w:t>
      </w:r>
      <w:r w:rsidR="009B600E">
        <w:rPr>
          <w:sz w:val="26"/>
          <w:szCs w:val="26"/>
        </w:rPr>
        <w:t> 25,</w:t>
      </w:r>
      <w:r w:rsidR="00526B4E">
        <w:rPr>
          <w:sz w:val="26"/>
          <w:szCs w:val="26"/>
        </w:rPr>
        <w:t> </w:t>
      </w:r>
      <w:r w:rsidR="00526B4E" w:rsidRPr="005C365F">
        <w:rPr>
          <w:sz w:val="26"/>
          <w:szCs w:val="26"/>
        </w:rPr>
        <w:t>29 ч. 1 ст. 93 Закона № 44-ФЗ</w:t>
      </w:r>
      <w:r w:rsidR="006026DD">
        <w:rPr>
          <w:sz w:val="26"/>
          <w:szCs w:val="26"/>
        </w:rPr>
        <w:t xml:space="preserve"> нарушения установлены по 1</w:t>
      </w:r>
      <w:r w:rsidR="009B600E">
        <w:rPr>
          <w:sz w:val="26"/>
          <w:szCs w:val="26"/>
        </w:rPr>
        <w:t>5</w:t>
      </w:r>
      <w:r w:rsidR="00215605">
        <w:rPr>
          <w:sz w:val="26"/>
          <w:szCs w:val="26"/>
        </w:rPr>
        <w:t> </w:t>
      </w:r>
      <w:r w:rsidR="006026DD">
        <w:rPr>
          <w:sz w:val="26"/>
          <w:szCs w:val="26"/>
        </w:rPr>
        <w:t>закупкам, что</w:t>
      </w:r>
      <w:r w:rsidR="00215605">
        <w:rPr>
          <w:sz w:val="26"/>
          <w:szCs w:val="26"/>
        </w:rPr>
        <w:t> </w:t>
      </w:r>
      <w:r w:rsidR="006026DD">
        <w:rPr>
          <w:sz w:val="26"/>
          <w:szCs w:val="26"/>
        </w:rPr>
        <w:t xml:space="preserve">составляет </w:t>
      </w:r>
      <w:r w:rsidR="00215605">
        <w:rPr>
          <w:sz w:val="26"/>
          <w:szCs w:val="26"/>
        </w:rPr>
        <w:t>8</w:t>
      </w:r>
      <w:r w:rsidR="006026DD">
        <w:rPr>
          <w:sz w:val="26"/>
          <w:szCs w:val="26"/>
        </w:rPr>
        <w:t> %</w:t>
      </w:r>
      <w:r w:rsidR="00215605" w:rsidRPr="00215605">
        <w:rPr>
          <w:sz w:val="26"/>
          <w:szCs w:val="26"/>
        </w:rPr>
        <w:t xml:space="preserve"> </w:t>
      </w:r>
      <w:r w:rsidR="00215605">
        <w:rPr>
          <w:sz w:val="26"/>
          <w:szCs w:val="26"/>
        </w:rPr>
        <w:t xml:space="preserve">от общего количества проверенных закупок и </w:t>
      </w:r>
      <w:r w:rsidR="00215605">
        <w:rPr>
          <w:sz w:val="26"/>
          <w:szCs w:val="26"/>
        </w:rPr>
        <w:t>9</w:t>
      </w:r>
      <w:r w:rsidR="00215605">
        <w:rPr>
          <w:sz w:val="26"/>
          <w:szCs w:val="26"/>
        </w:rPr>
        <w:t> % от общего количества закупок в рамках</w:t>
      </w:r>
      <w:r w:rsidR="00215605" w:rsidRPr="00215605">
        <w:rPr>
          <w:sz w:val="26"/>
          <w:szCs w:val="26"/>
        </w:rPr>
        <w:t xml:space="preserve"> </w:t>
      </w:r>
      <w:r w:rsidR="00215605">
        <w:rPr>
          <w:sz w:val="26"/>
          <w:szCs w:val="26"/>
        </w:rPr>
        <w:t xml:space="preserve">закупок </w:t>
      </w:r>
      <w:r w:rsidR="00215605" w:rsidRPr="005C365F">
        <w:rPr>
          <w:sz w:val="26"/>
          <w:szCs w:val="26"/>
        </w:rPr>
        <w:t>у единственного поставщика (подрядчика, исполнителя)</w:t>
      </w:r>
      <w:r w:rsidR="006026DD">
        <w:rPr>
          <w:sz w:val="26"/>
          <w:szCs w:val="26"/>
        </w:rPr>
        <w:t>.</w:t>
      </w:r>
    </w:p>
    <w:p w:rsidR="00632B66" w:rsidRPr="005C365F" w:rsidRDefault="00632B66" w:rsidP="00D64AC9">
      <w:pPr>
        <w:pStyle w:val="25"/>
        <w:widowControl w:val="0"/>
        <w:numPr>
          <w:ilvl w:val="0"/>
          <w:numId w:val="12"/>
        </w:numPr>
        <w:tabs>
          <w:tab w:val="left" w:pos="993"/>
        </w:tabs>
        <w:spacing w:after="0" w:line="240" w:lineRule="auto"/>
        <w:ind w:left="0" w:firstLine="680"/>
        <w:jc w:val="both"/>
        <w:rPr>
          <w:rFonts w:eastAsia="Calibri"/>
          <w:sz w:val="26"/>
          <w:szCs w:val="26"/>
          <w:lang w:eastAsia="en-US"/>
        </w:rPr>
      </w:pPr>
      <w:r w:rsidRPr="005C365F">
        <w:rPr>
          <w:rFonts w:eastAsia="Calibri"/>
          <w:sz w:val="26"/>
          <w:szCs w:val="26"/>
          <w:lang w:eastAsia="en-US"/>
        </w:rPr>
        <w:t xml:space="preserve">По нарушениям, указанным в </w:t>
      </w:r>
      <w:proofErr w:type="spellStart"/>
      <w:r w:rsidR="00AF09BD" w:rsidRPr="005C365F">
        <w:rPr>
          <w:rFonts w:eastAsia="Calibri"/>
          <w:sz w:val="26"/>
          <w:szCs w:val="26"/>
          <w:lang w:eastAsia="en-US"/>
        </w:rPr>
        <w:t>пп</w:t>
      </w:r>
      <w:proofErr w:type="spellEnd"/>
      <w:r w:rsidR="00AF09BD" w:rsidRPr="005C365F">
        <w:rPr>
          <w:rFonts w:eastAsia="Calibri"/>
          <w:sz w:val="26"/>
          <w:szCs w:val="26"/>
          <w:lang w:eastAsia="en-US"/>
        </w:rPr>
        <w:t xml:space="preserve">. 7.1, 7.2 п.7, </w:t>
      </w:r>
      <w:proofErr w:type="spellStart"/>
      <w:r w:rsidR="00AF09BD" w:rsidRPr="005C365F">
        <w:rPr>
          <w:rFonts w:eastAsia="Calibri"/>
          <w:sz w:val="26"/>
          <w:szCs w:val="26"/>
          <w:lang w:eastAsia="en-US"/>
        </w:rPr>
        <w:t>пп</w:t>
      </w:r>
      <w:proofErr w:type="spellEnd"/>
      <w:r w:rsidR="00AF09BD" w:rsidRPr="005C365F">
        <w:rPr>
          <w:rFonts w:eastAsia="Calibri"/>
          <w:sz w:val="26"/>
          <w:szCs w:val="26"/>
          <w:lang w:eastAsia="en-US"/>
        </w:rPr>
        <w:t>. 9.1, 9.2, 9.3, 9.4, 9.5, 9.6 п. 9 настоящего акта,</w:t>
      </w:r>
      <w:r w:rsidRPr="005C365F">
        <w:rPr>
          <w:rFonts w:eastAsia="Calibri"/>
          <w:sz w:val="26"/>
          <w:szCs w:val="26"/>
          <w:lang w:eastAsia="en-US"/>
        </w:rPr>
        <w:t xml:space="preserve"> выдать</w:t>
      </w:r>
      <w:r w:rsidR="00AF09BD" w:rsidRPr="005C365F">
        <w:rPr>
          <w:rFonts w:eastAsia="Calibri"/>
          <w:sz w:val="26"/>
          <w:szCs w:val="26"/>
          <w:lang w:eastAsia="en-US"/>
        </w:rPr>
        <w:t xml:space="preserve"> Заказчику</w:t>
      </w:r>
      <w:r w:rsidRPr="005C365F">
        <w:rPr>
          <w:rFonts w:eastAsia="Calibri"/>
          <w:sz w:val="26"/>
          <w:szCs w:val="26"/>
          <w:lang w:eastAsia="en-US"/>
        </w:rPr>
        <w:t xml:space="preserve"> обязательное для исполнения предписание </w:t>
      </w:r>
      <w:r w:rsidRPr="005C365F">
        <w:rPr>
          <w:iCs/>
          <w:sz w:val="26"/>
          <w:szCs w:val="26"/>
          <w:bdr w:val="none" w:sz="0" w:space="0" w:color="auto" w:frame="1"/>
          <w:shd w:val="clear" w:color="auto" w:fill="FFFFFF"/>
        </w:rPr>
        <w:t>об</w:t>
      </w:r>
      <w:r w:rsidR="00AF09BD" w:rsidRPr="005C365F">
        <w:rPr>
          <w:iCs/>
          <w:sz w:val="26"/>
          <w:szCs w:val="26"/>
          <w:bdr w:val="none" w:sz="0" w:space="0" w:color="auto" w:frame="1"/>
          <w:shd w:val="clear" w:color="auto" w:fill="FFFFFF"/>
        </w:rPr>
        <w:t> </w:t>
      </w:r>
      <w:r w:rsidRPr="005C365F">
        <w:rPr>
          <w:iCs/>
          <w:sz w:val="26"/>
          <w:szCs w:val="26"/>
          <w:bdr w:val="none" w:sz="0" w:space="0" w:color="auto" w:frame="1"/>
          <w:shd w:val="clear" w:color="auto" w:fill="FFFFFF"/>
        </w:rPr>
        <w:t>устранении выявленных нарушений законодательства Российской Федерации и</w:t>
      </w:r>
      <w:r w:rsidR="00AF09BD" w:rsidRPr="005C365F">
        <w:rPr>
          <w:iCs/>
          <w:sz w:val="26"/>
          <w:szCs w:val="26"/>
          <w:bdr w:val="none" w:sz="0" w:space="0" w:color="auto" w:frame="1"/>
          <w:shd w:val="clear" w:color="auto" w:fill="FFFFFF"/>
        </w:rPr>
        <w:t> </w:t>
      </w:r>
      <w:r w:rsidRPr="005C365F">
        <w:rPr>
          <w:iCs/>
          <w:sz w:val="26"/>
          <w:szCs w:val="26"/>
          <w:bdr w:val="none" w:sz="0" w:space="0" w:color="auto" w:frame="1"/>
          <w:shd w:val="clear" w:color="auto" w:fill="FFFFFF"/>
        </w:rPr>
        <w:t>иных нормативных правовых актов о контрактной системе в сфере закупок.</w:t>
      </w:r>
    </w:p>
    <w:p w:rsidR="00FF665B" w:rsidRPr="005C365F" w:rsidRDefault="00201C79" w:rsidP="00D64AC9">
      <w:pPr>
        <w:pStyle w:val="25"/>
        <w:widowControl w:val="0"/>
        <w:numPr>
          <w:ilvl w:val="0"/>
          <w:numId w:val="12"/>
        </w:numPr>
        <w:tabs>
          <w:tab w:val="left" w:pos="993"/>
        </w:tabs>
        <w:spacing w:after="0" w:line="240" w:lineRule="auto"/>
        <w:ind w:left="0" w:firstLine="680"/>
        <w:jc w:val="both"/>
        <w:rPr>
          <w:rFonts w:eastAsia="Calibri"/>
          <w:sz w:val="26"/>
          <w:szCs w:val="26"/>
          <w:lang w:eastAsia="en-US"/>
        </w:rPr>
      </w:pPr>
      <w:r w:rsidRPr="005C365F">
        <w:rPr>
          <w:rFonts w:eastAsia="Calibri"/>
          <w:sz w:val="26"/>
          <w:szCs w:val="26"/>
          <w:lang w:eastAsia="en-US"/>
        </w:rPr>
        <w:t xml:space="preserve">По </w:t>
      </w:r>
      <w:r w:rsidR="00D729A2" w:rsidRPr="005C365F">
        <w:rPr>
          <w:rFonts w:eastAsia="Calibri"/>
          <w:sz w:val="26"/>
          <w:szCs w:val="26"/>
          <w:lang w:eastAsia="en-US"/>
        </w:rPr>
        <w:t>нарушениям</w:t>
      </w:r>
      <w:r w:rsidRPr="005C365F">
        <w:rPr>
          <w:rFonts w:eastAsia="Calibri"/>
          <w:sz w:val="26"/>
          <w:szCs w:val="26"/>
          <w:lang w:eastAsia="en-US"/>
        </w:rPr>
        <w:t>,</w:t>
      </w:r>
      <w:r w:rsidR="00D729A2" w:rsidRPr="005C365F">
        <w:rPr>
          <w:rFonts w:eastAsia="Calibri"/>
          <w:sz w:val="26"/>
          <w:szCs w:val="26"/>
          <w:lang w:eastAsia="en-US"/>
        </w:rPr>
        <w:t xml:space="preserve"> указанным в </w:t>
      </w:r>
      <w:proofErr w:type="spellStart"/>
      <w:r w:rsidR="00617513" w:rsidRPr="005C365F">
        <w:rPr>
          <w:rFonts w:eastAsia="Calibri"/>
          <w:sz w:val="26"/>
          <w:szCs w:val="26"/>
          <w:lang w:eastAsia="en-US"/>
        </w:rPr>
        <w:t>пп</w:t>
      </w:r>
      <w:proofErr w:type="spellEnd"/>
      <w:r w:rsidR="00617513" w:rsidRPr="005C365F">
        <w:rPr>
          <w:rFonts w:eastAsia="Calibri"/>
          <w:sz w:val="26"/>
          <w:szCs w:val="26"/>
          <w:lang w:eastAsia="en-US"/>
        </w:rPr>
        <w:t xml:space="preserve">. 1.1, 1.2 п. 1, </w:t>
      </w:r>
      <w:proofErr w:type="spellStart"/>
      <w:r w:rsidR="00617513" w:rsidRPr="005C365F">
        <w:rPr>
          <w:rFonts w:eastAsia="Calibri"/>
          <w:sz w:val="26"/>
          <w:szCs w:val="26"/>
          <w:lang w:eastAsia="en-US"/>
        </w:rPr>
        <w:t>пп</w:t>
      </w:r>
      <w:proofErr w:type="spellEnd"/>
      <w:r w:rsidR="00617513" w:rsidRPr="005C365F">
        <w:rPr>
          <w:rFonts w:eastAsia="Calibri"/>
          <w:sz w:val="26"/>
          <w:szCs w:val="26"/>
          <w:lang w:eastAsia="en-US"/>
        </w:rPr>
        <w:t xml:space="preserve">. 2.1, 2.2 п. 2, п. 3, п. 4, </w:t>
      </w:r>
      <w:proofErr w:type="spellStart"/>
      <w:r w:rsidR="00617513" w:rsidRPr="005C365F">
        <w:rPr>
          <w:rFonts w:eastAsia="Calibri"/>
          <w:sz w:val="26"/>
          <w:szCs w:val="26"/>
          <w:lang w:eastAsia="en-US"/>
        </w:rPr>
        <w:t>пп</w:t>
      </w:r>
      <w:proofErr w:type="spellEnd"/>
      <w:r w:rsidR="00617513" w:rsidRPr="005C365F">
        <w:rPr>
          <w:rFonts w:eastAsia="Calibri"/>
          <w:sz w:val="26"/>
          <w:szCs w:val="26"/>
          <w:lang w:eastAsia="en-US"/>
        </w:rPr>
        <w:t xml:space="preserve">. 5.1, 5.2, 5.3 п. 5, п. 6, </w:t>
      </w:r>
      <w:proofErr w:type="spellStart"/>
      <w:r w:rsidR="00617513" w:rsidRPr="005C365F">
        <w:rPr>
          <w:rFonts w:eastAsia="Calibri"/>
          <w:sz w:val="26"/>
          <w:szCs w:val="26"/>
          <w:lang w:eastAsia="en-US"/>
        </w:rPr>
        <w:t>пп</w:t>
      </w:r>
      <w:proofErr w:type="spellEnd"/>
      <w:r w:rsidR="00617513" w:rsidRPr="005C365F">
        <w:rPr>
          <w:rFonts w:eastAsia="Calibri"/>
          <w:sz w:val="26"/>
          <w:szCs w:val="26"/>
          <w:lang w:eastAsia="en-US"/>
        </w:rPr>
        <w:t xml:space="preserve">. 7.1, 7.2 п. 7, п. 8.1, 8.2, 8.3 п. 8, </w:t>
      </w:r>
      <w:proofErr w:type="spellStart"/>
      <w:r w:rsidR="00617513" w:rsidRPr="005C365F">
        <w:rPr>
          <w:rFonts w:eastAsia="Calibri"/>
          <w:sz w:val="26"/>
          <w:szCs w:val="26"/>
          <w:lang w:eastAsia="en-US"/>
        </w:rPr>
        <w:t>пп</w:t>
      </w:r>
      <w:proofErr w:type="spellEnd"/>
      <w:r w:rsidR="00617513" w:rsidRPr="005C365F">
        <w:rPr>
          <w:rFonts w:eastAsia="Calibri"/>
          <w:sz w:val="26"/>
          <w:szCs w:val="26"/>
          <w:lang w:eastAsia="en-US"/>
        </w:rPr>
        <w:t>. 9.1, 9.2, 9.3, 9.4, 9.5, 9.6 п. 9 настоящего акта,</w:t>
      </w:r>
      <w:r w:rsidRPr="005C365F">
        <w:rPr>
          <w:rFonts w:eastAsia="Calibri"/>
          <w:sz w:val="26"/>
          <w:szCs w:val="26"/>
          <w:lang w:eastAsia="en-US"/>
        </w:rPr>
        <w:t xml:space="preserve"> сод</w:t>
      </w:r>
      <w:r w:rsidR="009B32B1" w:rsidRPr="005C365F">
        <w:rPr>
          <w:rFonts w:eastAsia="Calibri"/>
          <w:sz w:val="26"/>
          <w:szCs w:val="26"/>
          <w:lang w:eastAsia="en-US"/>
        </w:rPr>
        <w:t>е</w:t>
      </w:r>
      <w:r w:rsidRPr="005C365F">
        <w:rPr>
          <w:rFonts w:eastAsia="Calibri"/>
          <w:sz w:val="26"/>
          <w:szCs w:val="26"/>
          <w:lang w:eastAsia="en-US"/>
        </w:rPr>
        <w:t>ржащим признаки административных правона</w:t>
      </w:r>
      <w:r w:rsidR="00B8026D" w:rsidRPr="005C365F">
        <w:rPr>
          <w:rFonts w:eastAsia="Calibri"/>
          <w:sz w:val="26"/>
          <w:szCs w:val="26"/>
          <w:lang w:eastAsia="en-US"/>
        </w:rPr>
        <w:t>руш</w:t>
      </w:r>
      <w:r w:rsidR="009B32B1" w:rsidRPr="005C365F">
        <w:rPr>
          <w:rFonts w:eastAsia="Calibri"/>
          <w:sz w:val="26"/>
          <w:szCs w:val="26"/>
          <w:lang w:eastAsia="en-US"/>
        </w:rPr>
        <w:t>е</w:t>
      </w:r>
      <w:r w:rsidR="00B8026D" w:rsidRPr="005C365F">
        <w:rPr>
          <w:rFonts w:eastAsia="Calibri"/>
          <w:sz w:val="26"/>
          <w:szCs w:val="26"/>
          <w:lang w:eastAsia="en-US"/>
        </w:rPr>
        <w:t xml:space="preserve">ний, </w:t>
      </w:r>
      <w:r w:rsidRPr="005C365F">
        <w:rPr>
          <w:rFonts w:eastAsia="Calibri"/>
          <w:sz w:val="26"/>
          <w:szCs w:val="26"/>
          <w:lang w:eastAsia="en-US"/>
        </w:rPr>
        <w:t>м</w:t>
      </w:r>
      <w:r w:rsidR="00102A08" w:rsidRPr="005C365F">
        <w:rPr>
          <w:sz w:val="26"/>
          <w:szCs w:val="26"/>
        </w:rPr>
        <w:t>ат</w:t>
      </w:r>
      <w:r w:rsidR="009B32B1" w:rsidRPr="005C365F">
        <w:rPr>
          <w:sz w:val="26"/>
          <w:szCs w:val="26"/>
        </w:rPr>
        <w:t>е</w:t>
      </w:r>
      <w:r w:rsidR="00102A08" w:rsidRPr="005C365F">
        <w:rPr>
          <w:sz w:val="26"/>
          <w:szCs w:val="26"/>
        </w:rPr>
        <w:t>риалы плановой пров</w:t>
      </w:r>
      <w:r w:rsidR="009B32B1" w:rsidRPr="005C365F">
        <w:rPr>
          <w:sz w:val="26"/>
          <w:szCs w:val="26"/>
        </w:rPr>
        <w:t>е</w:t>
      </w:r>
      <w:r w:rsidR="00503FC7" w:rsidRPr="005C365F">
        <w:rPr>
          <w:sz w:val="26"/>
          <w:szCs w:val="26"/>
        </w:rPr>
        <w:t>рки</w:t>
      </w:r>
      <w:r w:rsidRPr="005C365F">
        <w:rPr>
          <w:sz w:val="26"/>
          <w:szCs w:val="26"/>
        </w:rPr>
        <w:t xml:space="preserve"> п</w:t>
      </w:r>
      <w:r w:rsidR="009B32B1" w:rsidRPr="005C365F">
        <w:rPr>
          <w:sz w:val="26"/>
          <w:szCs w:val="26"/>
        </w:rPr>
        <w:t>е</w:t>
      </w:r>
      <w:r w:rsidRPr="005C365F">
        <w:rPr>
          <w:sz w:val="26"/>
          <w:szCs w:val="26"/>
        </w:rPr>
        <w:t>р</w:t>
      </w:r>
      <w:r w:rsidR="009B32B1" w:rsidRPr="005C365F">
        <w:rPr>
          <w:sz w:val="26"/>
          <w:szCs w:val="26"/>
        </w:rPr>
        <w:t>е</w:t>
      </w:r>
      <w:r w:rsidRPr="005C365F">
        <w:rPr>
          <w:sz w:val="26"/>
          <w:szCs w:val="26"/>
        </w:rPr>
        <w:t>да</w:t>
      </w:r>
      <w:r w:rsidR="00617513" w:rsidRPr="005C365F">
        <w:rPr>
          <w:sz w:val="26"/>
          <w:szCs w:val="26"/>
        </w:rPr>
        <w:t>ть</w:t>
      </w:r>
      <w:r w:rsidRPr="005C365F">
        <w:rPr>
          <w:sz w:val="26"/>
          <w:szCs w:val="26"/>
        </w:rPr>
        <w:t xml:space="preserve"> в соотв</w:t>
      </w:r>
      <w:r w:rsidR="009B32B1" w:rsidRPr="005C365F">
        <w:rPr>
          <w:sz w:val="26"/>
          <w:szCs w:val="26"/>
        </w:rPr>
        <w:t>е</w:t>
      </w:r>
      <w:r w:rsidRPr="005C365F">
        <w:rPr>
          <w:sz w:val="26"/>
          <w:szCs w:val="26"/>
        </w:rPr>
        <w:t xml:space="preserve">тствующий </w:t>
      </w:r>
      <w:r w:rsidR="00B8026D" w:rsidRPr="005C365F">
        <w:rPr>
          <w:sz w:val="26"/>
          <w:szCs w:val="26"/>
        </w:rPr>
        <w:t>комп</w:t>
      </w:r>
      <w:r w:rsidR="009B32B1" w:rsidRPr="005C365F">
        <w:rPr>
          <w:sz w:val="26"/>
          <w:szCs w:val="26"/>
        </w:rPr>
        <w:t>е</w:t>
      </w:r>
      <w:r w:rsidR="00B8026D" w:rsidRPr="005C365F">
        <w:rPr>
          <w:sz w:val="26"/>
          <w:szCs w:val="26"/>
        </w:rPr>
        <w:t>т</w:t>
      </w:r>
      <w:r w:rsidR="009B32B1" w:rsidRPr="005C365F">
        <w:rPr>
          <w:sz w:val="26"/>
          <w:szCs w:val="26"/>
        </w:rPr>
        <w:t>е</w:t>
      </w:r>
      <w:r w:rsidR="00B8026D" w:rsidRPr="005C365F">
        <w:rPr>
          <w:sz w:val="26"/>
          <w:szCs w:val="26"/>
        </w:rPr>
        <w:t>нтный орган</w:t>
      </w:r>
      <w:r w:rsidR="00E85280" w:rsidRPr="005C365F">
        <w:rPr>
          <w:sz w:val="26"/>
          <w:szCs w:val="26"/>
        </w:rPr>
        <w:t xml:space="preserve"> для решения вопроса о возбуждении административного производства</w:t>
      </w:r>
      <w:r w:rsidR="009F3F14" w:rsidRPr="005C365F">
        <w:rPr>
          <w:sz w:val="26"/>
          <w:szCs w:val="26"/>
        </w:rPr>
        <w:t>.</w:t>
      </w:r>
    </w:p>
    <w:p w:rsidR="00FF665B" w:rsidRPr="005C365F" w:rsidRDefault="00FF665B" w:rsidP="00E85280">
      <w:pPr>
        <w:widowControl w:val="0"/>
        <w:autoSpaceDE w:val="0"/>
        <w:autoSpaceDN w:val="0"/>
        <w:adjustRightInd w:val="0"/>
        <w:spacing w:before="360"/>
        <w:jc w:val="both"/>
        <w:rPr>
          <w:iCs/>
          <w:sz w:val="26"/>
          <w:szCs w:val="26"/>
          <w:shd w:val="clear" w:color="auto" w:fill="FFFFFF"/>
        </w:rPr>
      </w:pPr>
      <w:r w:rsidRPr="005C365F">
        <w:rPr>
          <w:iCs/>
          <w:sz w:val="26"/>
          <w:szCs w:val="26"/>
          <w:shd w:val="clear" w:color="auto" w:fill="FFFFFF"/>
        </w:rPr>
        <w:t>Руководит</w:t>
      </w:r>
      <w:r w:rsidR="009B32B1" w:rsidRPr="005C365F">
        <w:rPr>
          <w:iCs/>
          <w:sz w:val="26"/>
          <w:szCs w:val="26"/>
          <w:shd w:val="clear" w:color="auto" w:fill="FFFFFF"/>
        </w:rPr>
        <w:t>е</w:t>
      </w:r>
      <w:r w:rsidRPr="005C365F">
        <w:rPr>
          <w:iCs/>
          <w:sz w:val="26"/>
          <w:szCs w:val="26"/>
          <w:shd w:val="clear" w:color="auto" w:fill="FFFFFF"/>
        </w:rPr>
        <w:t xml:space="preserve">ль </w:t>
      </w:r>
      <w:r w:rsidR="00FC79A9" w:rsidRPr="005C365F">
        <w:rPr>
          <w:iCs/>
          <w:sz w:val="26"/>
          <w:szCs w:val="26"/>
          <w:shd w:val="clear" w:color="auto" w:fill="FFFFFF"/>
        </w:rPr>
        <w:t>Инспекции</w:t>
      </w:r>
      <w:r w:rsidRPr="005C365F">
        <w:rPr>
          <w:iCs/>
          <w:sz w:val="26"/>
          <w:szCs w:val="26"/>
          <w:shd w:val="clear" w:color="auto" w:fill="FFFFFF"/>
        </w:rPr>
        <w:t>,</w:t>
      </w:r>
    </w:p>
    <w:p w:rsidR="00FF665B" w:rsidRPr="005C365F" w:rsidRDefault="00962D1D" w:rsidP="00FF665B">
      <w:pPr>
        <w:widowControl w:val="0"/>
        <w:autoSpaceDE w:val="0"/>
        <w:autoSpaceDN w:val="0"/>
        <w:adjustRightInd w:val="0"/>
        <w:jc w:val="both"/>
        <w:rPr>
          <w:sz w:val="26"/>
          <w:szCs w:val="26"/>
        </w:rPr>
      </w:pPr>
      <w:r w:rsidRPr="005C365F">
        <w:rPr>
          <w:sz w:val="26"/>
          <w:szCs w:val="26"/>
        </w:rPr>
        <w:t>начальник отдела контроля в сфере закупок</w:t>
      </w:r>
      <w:r w:rsidRPr="005C365F">
        <w:rPr>
          <w:sz w:val="26"/>
          <w:szCs w:val="26"/>
        </w:rPr>
        <w:tab/>
      </w:r>
      <w:r w:rsidRPr="005C365F">
        <w:rPr>
          <w:sz w:val="26"/>
          <w:szCs w:val="26"/>
        </w:rPr>
        <w:tab/>
      </w:r>
      <w:r w:rsidRPr="005C365F">
        <w:rPr>
          <w:sz w:val="26"/>
          <w:szCs w:val="26"/>
        </w:rPr>
        <w:tab/>
      </w:r>
      <w:r w:rsidRPr="005C365F">
        <w:rPr>
          <w:sz w:val="26"/>
          <w:szCs w:val="26"/>
        </w:rPr>
        <w:tab/>
      </w:r>
      <w:r w:rsidRPr="005C365F">
        <w:rPr>
          <w:sz w:val="26"/>
          <w:szCs w:val="26"/>
        </w:rPr>
        <w:tab/>
        <w:t> Д</w:t>
      </w:r>
      <w:r w:rsidR="00D80CF3" w:rsidRPr="005C365F">
        <w:rPr>
          <w:sz w:val="26"/>
          <w:szCs w:val="26"/>
        </w:rPr>
        <w:t>.</w:t>
      </w:r>
      <w:r w:rsidRPr="005C365F">
        <w:rPr>
          <w:sz w:val="26"/>
          <w:szCs w:val="26"/>
        </w:rPr>
        <w:t>А</w:t>
      </w:r>
      <w:r w:rsidR="00D80CF3" w:rsidRPr="005C365F">
        <w:rPr>
          <w:sz w:val="26"/>
          <w:szCs w:val="26"/>
        </w:rPr>
        <w:t>.</w:t>
      </w:r>
      <w:r w:rsidRPr="005C365F">
        <w:rPr>
          <w:sz w:val="26"/>
          <w:szCs w:val="26"/>
        </w:rPr>
        <w:t> Шайтан</w:t>
      </w:r>
    </w:p>
    <w:p w:rsidR="00FF665B" w:rsidRPr="005C365F" w:rsidRDefault="00E85280" w:rsidP="00E85280">
      <w:pPr>
        <w:widowControl w:val="0"/>
        <w:autoSpaceDE w:val="0"/>
        <w:autoSpaceDN w:val="0"/>
        <w:adjustRightInd w:val="0"/>
        <w:spacing w:before="240"/>
        <w:jc w:val="both"/>
        <w:rPr>
          <w:sz w:val="26"/>
          <w:szCs w:val="26"/>
        </w:rPr>
      </w:pPr>
      <w:r w:rsidRPr="005C365F">
        <w:rPr>
          <w:sz w:val="26"/>
          <w:szCs w:val="26"/>
        </w:rPr>
        <w:t>Член Инспекции</w:t>
      </w:r>
      <w:r w:rsidR="00FC79A9" w:rsidRPr="005C365F">
        <w:rPr>
          <w:sz w:val="26"/>
          <w:szCs w:val="26"/>
        </w:rPr>
        <w:t>,</w:t>
      </w:r>
    </w:p>
    <w:p w:rsidR="00D80CF3" w:rsidRPr="005C365F" w:rsidRDefault="00314B8A" w:rsidP="00D80CF3">
      <w:pPr>
        <w:widowControl w:val="0"/>
        <w:tabs>
          <w:tab w:val="left" w:pos="7587"/>
        </w:tabs>
        <w:autoSpaceDE w:val="0"/>
        <w:autoSpaceDN w:val="0"/>
        <w:adjustRightInd w:val="0"/>
        <w:jc w:val="both"/>
        <w:rPr>
          <w:sz w:val="26"/>
          <w:szCs w:val="26"/>
        </w:rPr>
      </w:pPr>
      <w:r w:rsidRPr="005C365F">
        <w:rPr>
          <w:sz w:val="26"/>
          <w:szCs w:val="26"/>
        </w:rPr>
        <w:t xml:space="preserve">инспектор </w:t>
      </w:r>
      <w:r w:rsidR="00D80CF3" w:rsidRPr="005C365F">
        <w:rPr>
          <w:sz w:val="26"/>
          <w:szCs w:val="26"/>
        </w:rPr>
        <w:t>отдела контроля в сфере закупок</w:t>
      </w:r>
      <w:r w:rsidR="00147EB7" w:rsidRPr="005C365F">
        <w:rPr>
          <w:sz w:val="26"/>
          <w:szCs w:val="26"/>
        </w:rPr>
        <w:tab/>
      </w:r>
      <w:r w:rsidRPr="005C365F">
        <w:rPr>
          <w:sz w:val="26"/>
          <w:szCs w:val="26"/>
        </w:rPr>
        <w:t>   Е</w:t>
      </w:r>
      <w:r w:rsidR="00D80CF3" w:rsidRPr="005C365F">
        <w:rPr>
          <w:sz w:val="26"/>
          <w:szCs w:val="26"/>
        </w:rPr>
        <w:t>.</w:t>
      </w:r>
      <w:r w:rsidRPr="005C365F">
        <w:rPr>
          <w:sz w:val="26"/>
          <w:szCs w:val="26"/>
        </w:rPr>
        <w:t>С</w:t>
      </w:r>
      <w:r w:rsidR="00D80CF3" w:rsidRPr="005C365F">
        <w:rPr>
          <w:sz w:val="26"/>
          <w:szCs w:val="26"/>
        </w:rPr>
        <w:t>.</w:t>
      </w:r>
      <w:r w:rsidRPr="005C365F">
        <w:rPr>
          <w:sz w:val="26"/>
          <w:szCs w:val="26"/>
        </w:rPr>
        <w:t> Галицкая</w:t>
      </w:r>
    </w:p>
    <w:p w:rsidR="001A6A8C" w:rsidRPr="005C365F" w:rsidRDefault="001A6A8C" w:rsidP="00E85280">
      <w:pPr>
        <w:autoSpaceDE w:val="0"/>
        <w:autoSpaceDN w:val="0"/>
        <w:adjustRightInd w:val="0"/>
        <w:spacing w:before="240"/>
        <w:jc w:val="both"/>
        <w:rPr>
          <w:rFonts w:eastAsia="Calibri"/>
          <w:spacing w:val="-4"/>
          <w:sz w:val="26"/>
          <w:szCs w:val="26"/>
          <w:lang w:eastAsia="en-US"/>
        </w:rPr>
      </w:pPr>
      <w:r w:rsidRPr="005C365F">
        <w:rPr>
          <w:rFonts w:eastAsia="Calibri"/>
          <w:spacing w:val="-4"/>
          <w:sz w:val="26"/>
          <w:szCs w:val="26"/>
          <w:lang w:eastAsia="en-US"/>
        </w:rPr>
        <w:t>Согласовано:</w:t>
      </w:r>
    </w:p>
    <w:p w:rsidR="00773DF7" w:rsidRPr="005C365F" w:rsidRDefault="001A6A8C" w:rsidP="00FF665B">
      <w:pPr>
        <w:widowControl w:val="0"/>
        <w:autoSpaceDE w:val="0"/>
        <w:autoSpaceDN w:val="0"/>
        <w:adjustRightInd w:val="0"/>
        <w:jc w:val="both"/>
        <w:rPr>
          <w:sz w:val="26"/>
          <w:szCs w:val="26"/>
        </w:rPr>
      </w:pPr>
      <w:r w:rsidRPr="005C365F">
        <w:rPr>
          <w:sz w:val="26"/>
          <w:szCs w:val="26"/>
        </w:rPr>
        <w:t xml:space="preserve">Заместитель </w:t>
      </w:r>
      <w:r w:rsidR="00314B8A" w:rsidRPr="005C365F">
        <w:rPr>
          <w:sz w:val="26"/>
          <w:szCs w:val="26"/>
        </w:rPr>
        <w:t>П</w:t>
      </w:r>
      <w:r w:rsidRPr="005C365F">
        <w:rPr>
          <w:sz w:val="26"/>
          <w:szCs w:val="26"/>
        </w:rPr>
        <w:t xml:space="preserve">редседателя </w:t>
      </w:r>
    </w:p>
    <w:p w:rsidR="001261FF" w:rsidRPr="005C365F" w:rsidRDefault="001261FF" w:rsidP="00FF665B">
      <w:pPr>
        <w:widowControl w:val="0"/>
        <w:autoSpaceDE w:val="0"/>
        <w:autoSpaceDN w:val="0"/>
        <w:adjustRightInd w:val="0"/>
        <w:jc w:val="both"/>
        <w:rPr>
          <w:sz w:val="26"/>
          <w:szCs w:val="26"/>
        </w:rPr>
      </w:pPr>
      <w:r w:rsidRPr="005C365F">
        <w:rPr>
          <w:sz w:val="26"/>
          <w:szCs w:val="26"/>
        </w:rPr>
        <w:t>Контрольно-счетной палаты города</w:t>
      </w:r>
      <w:r w:rsidR="00147EB7" w:rsidRPr="005C365F">
        <w:rPr>
          <w:sz w:val="26"/>
          <w:szCs w:val="26"/>
        </w:rPr>
        <w:tab/>
      </w:r>
      <w:r w:rsidR="00147EB7" w:rsidRPr="005C365F">
        <w:rPr>
          <w:sz w:val="26"/>
          <w:szCs w:val="26"/>
        </w:rPr>
        <w:tab/>
      </w:r>
      <w:r w:rsidR="00147EB7" w:rsidRPr="005C365F">
        <w:rPr>
          <w:sz w:val="26"/>
          <w:szCs w:val="26"/>
        </w:rPr>
        <w:tab/>
      </w:r>
      <w:r w:rsidR="00147EB7" w:rsidRPr="005C365F">
        <w:rPr>
          <w:sz w:val="26"/>
          <w:szCs w:val="26"/>
        </w:rPr>
        <w:tab/>
      </w:r>
      <w:r w:rsidR="00147EB7" w:rsidRPr="005C365F">
        <w:rPr>
          <w:sz w:val="26"/>
          <w:szCs w:val="26"/>
        </w:rPr>
        <w:tab/>
      </w:r>
      <w:r w:rsidR="00147EB7" w:rsidRPr="005C365F">
        <w:rPr>
          <w:sz w:val="26"/>
          <w:szCs w:val="26"/>
        </w:rPr>
        <w:tab/>
      </w:r>
      <w:r w:rsidRPr="005C365F">
        <w:rPr>
          <w:sz w:val="26"/>
          <w:szCs w:val="26"/>
        </w:rPr>
        <w:t>В.И.</w:t>
      </w:r>
      <w:r w:rsidR="00E85280" w:rsidRPr="005C365F">
        <w:rPr>
          <w:sz w:val="26"/>
          <w:szCs w:val="26"/>
        </w:rPr>
        <w:t> </w:t>
      </w:r>
      <w:r w:rsidRPr="005C365F">
        <w:rPr>
          <w:sz w:val="26"/>
          <w:szCs w:val="26"/>
        </w:rPr>
        <w:t>Жуков</w:t>
      </w:r>
    </w:p>
    <w:p w:rsidR="00E85280" w:rsidRPr="005C365F" w:rsidRDefault="00E85280">
      <w:pPr>
        <w:suppressAutoHyphens w:val="0"/>
        <w:rPr>
          <w:sz w:val="26"/>
          <w:szCs w:val="26"/>
        </w:rPr>
      </w:pPr>
      <w:bookmarkStart w:id="1" w:name="_GoBack"/>
      <w:bookmarkEnd w:id="1"/>
      <w:r w:rsidRPr="005C365F">
        <w:rPr>
          <w:sz w:val="26"/>
          <w:szCs w:val="26"/>
        </w:rPr>
        <w:br w:type="page"/>
      </w:r>
    </w:p>
    <w:p w:rsidR="00E16B1B" w:rsidRPr="005C365F" w:rsidRDefault="005F02AB" w:rsidP="005F02AB">
      <w:pPr>
        <w:widowControl w:val="0"/>
        <w:autoSpaceDE w:val="0"/>
        <w:autoSpaceDN w:val="0"/>
        <w:adjustRightInd w:val="0"/>
        <w:ind w:left="5670"/>
        <w:rPr>
          <w:sz w:val="26"/>
          <w:szCs w:val="26"/>
        </w:rPr>
      </w:pPr>
      <w:r w:rsidRPr="005C365F">
        <w:rPr>
          <w:sz w:val="26"/>
          <w:szCs w:val="26"/>
        </w:rPr>
        <w:t>Приложение 1 к акту проверки</w:t>
      </w:r>
      <w:r w:rsidR="003F0728" w:rsidRPr="005C365F">
        <w:rPr>
          <w:sz w:val="26"/>
          <w:szCs w:val="26"/>
        </w:rPr>
        <w:br/>
      </w:r>
      <w:r w:rsidRPr="005C365F">
        <w:rPr>
          <w:sz w:val="26"/>
          <w:szCs w:val="26"/>
        </w:rPr>
        <w:t>от 30.03.201</w:t>
      </w:r>
      <w:r w:rsidR="00E53456" w:rsidRPr="005C365F">
        <w:rPr>
          <w:sz w:val="26"/>
          <w:szCs w:val="26"/>
        </w:rPr>
        <w:t>6</w:t>
      </w:r>
      <w:r w:rsidRPr="005C365F">
        <w:rPr>
          <w:sz w:val="26"/>
          <w:szCs w:val="26"/>
        </w:rPr>
        <w:t xml:space="preserve"> № 1</w:t>
      </w:r>
    </w:p>
    <w:p w:rsidR="00112A74" w:rsidRPr="005C365F" w:rsidRDefault="00D874BF" w:rsidP="005F02AB">
      <w:pPr>
        <w:widowControl w:val="0"/>
        <w:autoSpaceDE w:val="0"/>
        <w:autoSpaceDN w:val="0"/>
        <w:adjustRightInd w:val="0"/>
        <w:spacing w:before="840" w:after="240"/>
        <w:jc w:val="center"/>
        <w:rPr>
          <w:sz w:val="26"/>
          <w:szCs w:val="26"/>
        </w:rPr>
      </w:pPr>
      <w:r w:rsidRPr="005C365F">
        <w:rPr>
          <w:sz w:val="26"/>
          <w:szCs w:val="26"/>
        </w:rPr>
        <w:t>Перечень законов и иных нормативных п</w:t>
      </w:r>
      <w:r w:rsidR="00112A74" w:rsidRPr="005C365F">
        <w:rPr>
          <w:sz w:val="26"/>
          <w:szCs w:val="26"/>
        </w:rPr>
        <w:t>равовых актов Российской Федерации,</w:t>
      </w:r>
      <w:r w:rsidR="00112A74" w:rsidRPr="005C365F">
        <w:rPr>
          <w:sz w:val="26"/>
          <w:szCs w:val="26"/>
        </w:rPr>
        <w:br/>
        <w:t>Ханты-Мансийского автономного округа – Югры, муниципальных правовых актов города Сургута, использованных в ходе плановой проверки.</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Кодекс Российской Федерации об административных правонарушениях.</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Федеральный закон от 05.04.2013 № 44-ФЗ «О контрактной системе</w:t>
      </w:r>
      <w:r w:rsidRPr="005C365F">
        <w:rPr>
          <w:sz w:val="26"/>
          <w:szCs w:val="26"/>
        </w:rPr>
        <w:br/>
        <w:t>в сфере закупок товаров, работ, услуг для обеспечения государственных</w:t>
      </w:r>
      <w:r w:rsidRPr="005C365F">
        <w:rPr>
          <w:sz w:val="26"/>
          <w:szCs w:val="26"/>
        </w:rPr>
        <w:br/>
        <w:t>и муниципальных нужд».</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30.09.2014 № 996 «О</w:t>
      </w:r>
      <w:r w:rsidR="001B2A39">
        <w:rPr>
          <w:sz w:val="26"/>
          <w:szCs w:val="26"/>
        </w:rPr>
        <w:t> </w:t>
      </w:r>
      <w:r w:rsidRPr="005C365F">
        <w:rPr>
          <w:sz w:val="26"/>
          <w:szCs w:val="26"/>
        </w:rPr>
        <w:t>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 xml:space="preserve">Постановление Правительства </w:t>
      </w:r>
      <w:r w:rsidR="009B39D6" w:rsidRPr="005C365F">
        <w:rPr>
          <w:sz w:val="26"/>
          <w:szCs w:val="26"/>
        </w:rPr>
        <w:t>Российской Федерации</w:t>
      </w:r>
      <w:r w:rsidRPr="005C365F">
        <w:rPr>
          <w:sz w:val="26"/>
          <w:szCs w:val="26"/>
        </w:rPr>
        <w:t xml:space="preserve"> от 02.07.2014 № 606 «О</w:t>
      </w:r>
      <w:r w:rsidR="001B2A39">
        <w:rPr>
          <w:sz w:val="26"/>
          <w:szCs w:val="26"/>
        </w:rPr>
        <w:t> </w:t>
      </w:r>
      <w:r w:rsidRPr="005C365F">
        <w:rPr>
          <w:sz w:val="26"/>
          <w:szCs w:val="26"/>
        </w:rPr>
        <w:t>порядке разработки типовых контрактов, типовых условий контрактов, а</w:t>
      </w:r>
      <w:r w:rsidR="005F02AB" w:rsidRPr="005C365F">
        <w:rPr>
          <w:sz w:val="26"/>
          <w:szCs w:val="26"/>
        </w:rPr>
        <w:t> </w:t>
      </w:r>
      <w:r w:rsidRPr="005C365F">
        <w:rPr>
          <w:sz w:val="26"/>
          <w:szCs w:val="26"/>
        </w:rPr>
        <w:t>также о</w:t>
      </w:r>
      <w:r w:rsidR="001B2A39">
        <w:rPr>
          <w:sz w:val="26"/>
          <w:szCs w:val="26"/>
        </w:rPr>
        <w:t> </w:t>
      </w:r>
      <w:r w:rsidRPr="005C365F">
        <w:rPr>
          <w:sz w:val="26"/>
          <w:szCs w:val="26"/>
        </w:rPr>
        <w:t>случаях и условиях их применения».</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15.04.2014 № 341 «О</w:t>
      </w:r>
      <w:r w:rsidR="001B2A39">
        <w:rPr>
          <w:sz w:val="26"/>
          <w:szCs w:val="26"/>
        </w:rPr>
        <w:t> </w:t>
      </w:r>
      <w:r w:rsidRPr="005C365F">
        <w:rPr>
          <w:sz w:val="26"/>
          <w:szCs w:val="26"/>
        </w:rPr>
        <w:t>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28.11.2013 № 1093 «О порядке подготовки и размещения в единой информационной системе</w:t>
      </w:r>
      <w:r w:rsidR="00BE1F65" w:rsidRPr="005C365F">
        <w:rPr>
          <w:sz w:val="26"/>
          <w:szCs w:val="26"/>
        </w:rPr>
        <w:t xml:space="preserve"> </w:t>
      </w:r>
      <w:r w:rsidRPr="005C365F">
        <w:rPr>
          <w:sz w:val="26"/>
          <w:szCs w:val="26"/>
        </w:rPr>
        <w:t>в</w:t>
      </w:r>
      <w:r w:rsidR="00BE1F65" w:rsidRPr="005C365F">
        <w:rPr>
          <w:sz w:val="26"/>
          <w:szCs w:val="26"/>
        </w:rPr>
        <w:t> </w:t>
      </w:r>
      <w:r w:rsidRPr="005C365F">
        <w:rPr>
          <w:sz w:val="26"/>
          <w:szCs w:val="26"/>
        </w:rPr>
        <w:t>сфере закупок отчета об исполнении государственного (муниципального) контракта и (или) о результатах отдельного этапа его исполнения».</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28.11.2013 № 1084 «О порядке ведения реестра контрактов, заключенных заказчиками, и</w:t>
      </w:r>
      <w:r w:rsidR="005F02AB" w:rsidRPr="005C365F">
        <w:rPr>
          <w:sz w:val="26"/>
          <w:szCs w:val="26"/>
        </w:rPr>
        <w:t> </w:t>
      </w:r>
      <w:r w:rsidRPr="005C365F">
        <w:rPr>
          <w:sz w:val="26"/>
          <w:szCs w:val="26"/>
        </w:rPr>
        <w:t>реестра контрактов, содержащего сведения, составляющие государственную тайну».</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25.11.2013 № 1063 «Об утверждении Правил определения размера штрафа, начисляемого</w:t>
      </w:r>
      <w:r w:rsidR="005F02AB" w:rsidRPr="005C365F">
        <w:rPr>
          <w:sz w:val="26"/>
          <w:szCs w:val="26"/>
        </w:rPr>
        <w:t xml:space="preserve"> </w:t>
      </w:r>
      <w:r w:rsidRPr="005C365F">
        <w:rPr>
          <w:sz w:val="26"/>
          <w:szCs w:val="26"/>
        </w:rPr>
        <w:t>в</w:t>
      </w:r>
      <w:r w:rsidR="005F02AB" w:rsidRPr="005C365F">
        <w:rPr>
          <w:sz w:val="26"/>
          <w:szCs w:val="26"/>
        </w:rPr>
        <w:t> </w:t>
      </w:r>
      <w:r w:rsidRPr="005C365F">
        <w:rPr>
          <w:sz w:val="26"/>
          <w:szCs w:val="26"/>
        </w:rPr>
        <w:t>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12A74" w:rsidRPr="005C365F" w:rsidRDefault="00112A74" w:rsidP="00D64AC9">
      <w:pPr>
        <w:pStyle w:val="aff"/>
        <w:widowControl w:val="0"/>
        <w:numPr>
          <w:ilvl w:val="2"/>
          <w:numId w:val="7"/>
        </w:numPr>
        <w:tabs>
          <w:tab w:val="left" w:pos="993"/>
          <w:tab w:val="left" w:pos="1276"/>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08.11.2013 № 1005 «О банковских гарантиях, используемых для целей Федерального закона «О</w:t>
      </w:r>
      <w:r w:rsidR="009B39D6" w:rsidRPr="005C365F">
        <w:rPr>
          <w:sz w:val="26"/>
          <w:szCs w:val="26"/>
        </w:rPr>
        <w:t> </w:t>
      </w:r>
      <w:r w:rsidRPr="005C365F">
        <w:rPr>
          <w:sz w:val="26"/>
          <w:szCs w:val="26"/>
        </w:rPr>
        <w:t>контрактной системе в сфере закупок товаров, работ, услуг для обеспечения государственных и муниципальных нужд».</w:t>
      </w:r>
    </w:p>
    <w:p w:rsidR="00112A74" w:rsidRPr="005C365F" w:rsidRDefault="00112A74" w:rsidP="00D64AC9">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w:t>
      </w:r>
      <w:r w:rsidR="005F02AB" w:rsidRPr="005C365F">
        <w:rPr>
          <w:sz w:val="26"/>
          <w:szCs w:val="26"/>
        </w:rPr>
        <w:t xml:space="preserve"> </w:t>
      </w:r>
      <w:r w:rsidRPr="005C365F">
        <w:rPr>
          <w:sz w:val="26"/>
          <w:szCs w:val="26"/>
        </w:rPr>
        <w:t>и</w:t>
      </w:r>
      <w:r w:rsidR="005F02AB" w:rsidRPr="005C365F">
        <w:rPr>
          <w:sz w:val="26"/>
          <w:szCs w:val="26"/>
        </w:rPr>
        <w:t> </w:t>
      </w:r>
      <w:r w:rsidRPr="005C365F">
        <w:rPr>
          <w:sz w:val="26"/>
          <w:szCs w:val="26"/>
        </w:rPr>
        <w:t>муниципальных нужд и о внесении изменений в некоторые акты Правительства Российской Федерации».</w:t>
      </w:r>
    </w:p>
    <w:p w:rsidR="00112A74" w:rsidRPr="005C365F" w:rsidRDefault="00112A74" w:rsidP="00D64AC9">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Распоряжение Правительства Российской Федерации от 31.10.2013</w:t>
      </w:r>
      <w:r w:rsidR="002B5332" w:rsidRPr="005C365F">
        <w:rPr>
          <w:sz w:val="26"/>
          <w:szCs w:val="26"/>
        </w:rPr>
        <w:br/>
      </w:r>
      <w:r w:rsidRPr="005C365F">
        <w:rPr>
          <w:sz w:val="26"/>
          <w:szCs w:val="26"/>
        </w:rPr>
        <w:t>№ 2019-р «О перечне товаров работ, услуг, в случае осуществления закупок которых заказчик обязан проводить аукцион в электронной форме».</w:t>
      </w:r>
    </w:p>
    <w:p w:rsidR="00112A74" w:rsidRPr="005C365F" w:rsidRDefault="00112A74" w:rsidP="00D64AC9">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Приказ Министерства экономического развития Российской Федерации от</w:t>
      </w:r>
      <w:r w:rsidR="001B2A39">
        <w:rPr>
          <w:sz w:val="26"/>
          <w:szCs w:val="26"/>
        </w:rPr>
        <w:t> </w:t>
      </w:r>
      <w:r w:rsidRPr="005C365F">
        <w:rPr>
          <w:sz w:val="26"/>
          <w:szCs w:val="26"/>
        </w:rPr>
        <w:t>02.10.2013 № 567 «Об утверждении Методических рекомендаций</w:t>
      </w:r>
      <w:r w:rsidRPr="005C365F">
        <w:rPr>
          <w:sz w:val="26"/>
          <w:szCs w:val="26"/>
        </w:rPr>
        <w:b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12A74" w:rsidRPr="005C365F" w:rsidRDefault="00112A74" w:rsidP="00D64AC9">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Приказ Министерства экономического развития Российской Федерации от</w:t>
      </w:r>
      <w:r w:rsidR="001B2A39">
        <w:rPr>
          <w:sz w:val="26"/>
          <w:szCs w:val="26"/>
        </w:rPr>
        <w:t> </w:t>
      </w:r>
      <w:r w:rsidRPr="005C365F">
        <w:rPr>
          <w:sz w:val="26"/>
          <w:szCs w:val="26"/>
        </w:rPr>
        <w:t>29.10.2013 № 631 «Об утверждении Типового положения (регламента) о контрактной службе».</w:t>
      </w:r>
    </w:p>
    <w:p w:rsidR="00112A74" w:rsidRPr="005C365F" w:rsidRDefault="00112A74" w:rsidP="00D64AC9">
      <w:pPr>
        <w:pStyle w:val="aff"/>
        <w:widowControl w:val="0"/>
        <w:numPr>
          <w:ilvl w:val="2"/>
          <w:numId w:val="7"/>
        </w:numPr>
        <w:tabs>
          <w:tab w:val="left" w:pos="1134"/>
        </w:tabs>
        <w:autoSpaceDE w:val="0"/>
        <w:autoSpaceDN w:val="0"/>
        <w:adjustRightInd w:val="0"/>
        <w:ind w:left="0" w:firstLine="680"/>
        <w:jc w:val="both"/>
        <w:rPr>
          <w:iCs/>
          <w:sz w:val="26"/>
          <w:szCs w:val="26"/>
          <w:shd w:val="clear" w:color="auto" w:fill="FFFFFF"/>
        </w:rPr>
      </w:pPr>
      <w:r w:rsidRPr="005C365F">
        <w:rPr>
          <w:iCs/>
          <w:sz w:val="26"/>
          <w:szCs w:val="26"/>
          <w:shd w:val="clear" w:color="auto" w:fill="FFFFFF"/>
        </w:rPr>
        <w:t>Постановление Администрации города Сургута от 19.02.2014 № 1131 «</w:t>
      </w:r>
      <w:r w:rsidRPr="005C365F">
        <w:rPr>
          <w:sz w:val="26"/>
          <w:szCs w:val="26"/>
          <w:lang w:eastAsia="ru-RU"/>
        </w:rPr>
        <w:t>Об</w:t>
      </w:r>
      <w:r w:rsidR="001B2A39">
        <w:rPr>
          <w:sz w:val="26"/>
          <w:szCs w:val="26"/>
          <w:lang w:eastAsia="ru-RU"/>
        </w:rPr>
        <w:t> </w:t>
      </w:r>
      <w:r w:rsidRPr="005C365F">
        <w:rPr>
          <w:sz w:val="26"/>
          <w:szCs w:val="26"/>
          <w:lang w:eastAsia="ru-RU"/>
        </w:rPr>
        <w:t>утверждении регламента организации закупок товаров, работ, услуг</w:t>
      </w:r>
      <w:r w:rsidRPr="005C365F">
        <w:rPr>
          <w:sz w:val="26"/>
          <w:szCs w:val="26"/>
          <w:lang w:eastAsia="ru-RU"/>
        </w:rPr>
        <w:br/>
        <w:t>для обеспечения муниципальных нужд в муниципальном образовании городской округ город Сургут</w:t>
      </w:r>
      <w:r w:rsidRPr="005C365F">
        <w:rPr>
          <w:iCs/>
          <w:sz w:val="26"/>
          <w:szCs w:val="26"/>
          <w:shd w:val="clear" w:color="auto" w:fill="FFFFFF"/>
        </w:rPr>
        <w:t>».</w:t>
      </w:r>
    </w:p>
    <w:p w:rsidR="00112A74" w:rsidRPr="005C365F" w:rsidRDefault="00112A74" w:rsidP="00D64AC9">
      <w:pPr>
        <w:pStyle w:val="aff"/>
        <w:numPr>
          <w:ilvl w:val="2"/>
          <w:numId w:val="7"/>
        </w:numPr>
        <w:tabs>
          <w:tab w:val="left" w:pos="993"/>
          <w:tab w:val="left" w:pos="1134"/>
        </w:tabs>
        <w:suppressAutoHyphens w:val="0"/>
        <w:autoSpaceDE w:val="0"/>
        <w:autoSpaceDN w:val="0"/>
        <w:adjustRightInd w:val="0"/>
        <w:ind w:left="0" w:firstLine="680"/>
        <w:jc w:val="both"/>
        <w:rPr>
          <w:sz w:val="26"/>
          <w:szCs w:val="26"/>
        </w:rPr>
      </w:pPr>
      <w:r w:rsidRPr="005C365F">
        <w:rPr>
          <w:sz w:val="26"/>
          <w:szCs w:val="26"/>
        </w:rPr>
        <w:t xml:space="preserve">Извещения </w:t>
      </w:r>
      <w:r w:rsidR="009B39D6" w:rsidRPr="005C365F">
        <w:rPr>
          <w:sz w:val="26"/>
          <w:szCs w:val="26"/>
        </w:rPr>
        <w:t>об осуществлении закупки</w:t>
      </w:r>
      <w:r w:rsidRPr="005C365F">
        <w:rPr>
          <w:sz w:val="26"/>
          <w:szCs w:val="26"/>
        </w:rPr>
        <w:t>.</w:t>
      </w:r>
    </w:p>
    <w:p w:rsidR="00112A74" w:rsidRPr="005C365F" w:rsidRDefault="00112A74" w:rsidP="00D64AC9">
      <w:pPr>
        <w:pStyle w:val="aff"/>
        <w:numPr>
          <w:ilvl w:val="2"/>
          <w:numId w:val="7"/>
        </w:numPr>
        <w:tabs>
          <w:tab w:val="left" w:pos="993"/>
          <w:tab w:val="left" w:pos="1134"/>
        </w:tabs>
        <w:suppressAutoHyphens w:val="0"/>
        <w:autoSpaceDE w:val="0"/>
        <w:autoSpaceDN w:val="0"/>
        <w:adjustRightInd w:val="0"/>
        <w:ind w:left="0" w:firstLine="680"/>
        <w:jc w:val="both"/>
        <w:rPr>
          <w:sz w:val="26"/>
          <w:szCs w:val="26"/>
        </w:rPr>
      </w:pPr>
      <w:r w:rsidRPr="005C365F">
        <w:rPr>
          <w:sz w:val="26"/>
          <w:szCs w:val="26"/>
        </w:rPr>
        <w:t>Документация об аукционах в электронной форме.</w:t>
      </w:r>
    </w:p>
    <w:p w:rsidR="00112A74" w:rsidRPr="005C365F" w:rsidRDefault="00112A74" w:rsidP="00D64AC9">
      <w:pPr>
        <w:pStyle w:val="aff"/>
        <w:widowControl w:val="0"/>
        <w:numPr>
          <w:ilvl w:val="2"/>
          <w:numId w:val="7"/>
        </w:numPr>
        <w:tabs>
          <w:tab w:val="left" w:pos="1134"/>
        </w:tabs>
        <w:autoSpaceDE w:val="0"/>
        <w:autoSpaceDN w:val="0"/>
        <w:adjustRightInd w:val="0"/>
        <w:ind w:left="0" w:firstLine="680"/>
        <w:jc w:val="both"/>
        <w:rPr>
          <w:iCs/>
          <w:sz w:val="26"/>
          <w:szCs w:val="26"/>
          <w:shd w:val="clear" w:color="auto" w:fill="FFFFFF"/>
        </w:rPr>
      </w:pPr>
      <w:r w:rsidRPr="005C365F">
        <w:rPr>
          <w:sz w:val="26"/>
          <w:szCs w:val="26"/>
        </w:rPr>
        <w:t>Протоколы рассмотрения заявок аукционов в электронной форме, протоколы рассмотрения и оценки заявок на участие в открытых конкурсах.</w:t>
      </w:r>
    </w:p>
    <w:p w:rsidR="00112A74" w:rsidRPr="005C365F" w:rsidRDefault="00112A74" w:rsidP="00D64AC9">
      <w:pPr>
        <w:pStyle w:val="aff"/>
        <w:widowControl w:val="0"/>
        <w:numPr>
          <w:ilvl w:val="2"/>
          <w:numId w:val="7"/>
        </w:numPr>
        <w:tabs>
          <w:tab w:val="left" w:pos="1134"/>
        </w:tabs>
        <w:autoSpaceDE w:val="0"/>
        <w:autoSpaceDN w:val="0"/>
        <w:adjustRightInd w:val="0"/>
        <w:ind w:left="0" w:firstLine="680"/>
        <w:jc w:val="both"/>
        <w:rPr>
          <w:iCs/>
          <w:sz w:val="26"/>
          <w:szCs w:val="26"/>
          <w:shd w:val="clear" w:color="auto" w:fill="FFFFFF"/>
        </w:rPr>
      </w:pPr>
      <w:r w:rsidRPr="005C365F">
        <w:rPr>
          <w:sz w:val="26"/>
          <w:szCs w:val="26"/>
        </w:rPr>
        <w:t>Банковские гарантии, выданные участникам закупок банками для целей обеспечения исполнения контрактов.</w:t>
      </w:r>
    </w:p>
    <w:p w:rsidR="003F0728" w:rsidRPr="005C365F" w:rsidRDefault="00112A74" w:rsidP="00D64AC9">
      <w:pPr>
        <w:pStyle w:val="aff"/>
        <w:widowControl w:val="0"/>
        <w:numPr>
          <w:ilvl w:val="2"/>
          <w:numId w:val="7"/>
        </w:numPr>
        <w:tabs>
          <w:tab w:val="left" w:pos="1134"/>
        </w:tabs>
        <w:autoSpaceDE w:val="0"/>
        <w:autoSpaceDN w:val="0"/>
        <w:adjustRightInd w:val="0"/>
        <w:ind w:left="0" w:firstLine="680"/>
        <w:jc w:val="both"/>
        <w:rPr>
          <w:sz w:val="26"/>
          <w:szCs w:val="26"/>
        </w:rPr>
      </w:pPr>
      <w:r w:rsidRPr="005C365F">
        <w:rPr>
          <w:sz w:val="26"/>
          <w:szCs w:val="26"/>
        </w:rPr>
        <w:t>Информация, размещ</w:t>
      </w:r>
      <w:r w:rsidR="009B39D6" w:rsidRPr="005C365F">
        <w:rPr>
          <w:sz w:val="26"/>
          <w:szCs w:val="26"/>
        </w:rPr>
        <w:t>ё</w:t>
      </w:r>
      <w:r w:rsidRPr="005C365F">
        <w:rPr>
          <w:sz w:val="26"/>
          <w:szCs w:val="26"/>
        </w:rPr>
        <w:t>нная на официальном сайте Российской Федерации в сети Интернет для размещения информации о размещении заказов</w:t>
      </w:r>
      <w:r w:rsidRPr="005C365F">
        <w:rPr>
          <w:sz w:val="26"/>
          <w:szCs w:val="26"/>
        </w:rPr>
        <w:br/>
        <w:t xml:space="preserve">на поставки товаров, выполнение работ, оказание услуг </w:t>
      </w:r>
      <w:hyperlink r:id="rId9" w:history="1">
        <w:proofErr w:type="spellStart"/>
        <w:r w:rsidRPr="005C365F">
          <w:rPr>
            <w:rStyle w:val="ab"/>
            <w:color w:val="auto"/>
            <w:sz w:val="26"/>
            <w:szCs w:val="26"/>
            <w:lang w:val="en-US"/>
          </w:rPr>
          <w:t>zakupki</w:t>
        </w:r>
        <w:proofErr w:type="spellEnd"/>
        <w:r w:rsidRPr="005C365F">
          <w:rPr>
            <w:rStyle w:val="ab"/>
            <w:color w:val="auto"/>
            <w:sz w:val="26"/>
            <w:szCs w:val="26"/>
          </w:rPr>
          <w:t>.</w:t>
        </w:r>
        <w:proofErr w:type="spellStart"/>
        <w:r w:rsidRPr="005C365F">
          <w:rPr>
            <w:rStyle w:val="ab"/>
            <w:color w:val="auto"/>
            <w:sz w:val="26"/>
            <w:szCs w:val="26"/>
            <w:lang w:val="en-US"/>
          </w:rPr>
          <w:t>gov</w:t>
        </w:r>
        <w:proofErr w:type="spellEnd"/>
        <w:r w:rsidRPr="005C365F">
          <w:rPr>
            <w:rStyle w:val="ab"/>
            <w:color w:val="auto"/>
            <w:sz w:val="26"/>
            <w:szCs w:val="26"/>
          </w:rPr>
          <w:t>.</w:t>
        </w:r>
        <w:proofErr w:type="spellStart"/>
        <w:r w:rsidRPr="005C365F">
          <w:rPr>
            <w:rStyle w:val="ab"/>
            <w:color w:val="auto"/>
            <w:sz w:val="26"/>
            <w:szCs w:val="26"/>
            <w:lang w:val="en-US"/>
          </w:rPr>
          <w:t>ru</w:t>
        </w:r>
        <w:proofErr w:type="spellEnd"/>
      </w:hyperlink>
      <w:r w:rsidRPr="005C365F">
        <w:rPr>
          <w:sz w:val="26"/>
          <w:szCs w:val="26"/>
        </w:rPr>
        <w:t>.</w:t>
      </w:r>
    </w:p>
    <w:p w:rsidR="003F0728" w:rsidRPr="005C365F" w:rsidRDefault="003F0728">
      <w:pPr>
        <w:suppressAutoHyphens w:val="0"/>
        <w:rPr>
          <w:sz w:val="26"/>
          <w:szCs w:val="26"/>
        </w:rPr>
      </w:pPr>
      <w:r w:rsidRPr="005C365F">
        <w:rPr>
          <w:sz w:val="26"/>
          <w:szCs w:val="26"/>
        </w:rPr>
        <w:br w:type="page"/>
      </w:r>
    </w:p>
    <w:p w:rsidR="003F0728" w:rsidRPr="005C365F" w:rsidRDefault="003F0728" w:rsidP="003F0728">
      <w:pPr>
        <w:widowControl w:val="0"/>
        <w:autoSpaceDE w:val="0"/>
        <w:autoSpaceDN w:val="0"/>
        <w:adjustRightInd w:val="0"/>
        <w:ind w:left="5670"/>
        <w:rPr>
          <w:sz w:val="26"/>
          <w:szCs w:val="26"/>
        </w:rPr>
      </w:pPr>
      <w:r w:rsidRPr="005C365F">
        <w:rPr>
          <w:sz w:val="26"/>
          <w:szCs w:val="26"/>
        </w:rPr>
        <w:t>Приложение 2 к акту проверки</w:t>
      </w:r>
      <w:r w:rsidRPr="005C365F">
        <w:rPr>
          <w:sz w:val="26"/>
          <w:szCs w:val="26"/>
        </w:rPr>
        <w:br/>
        <w:t>от 30.03.201</w:t>
      </w:r>
      <w:r w:rsidR="00E53456" w:rsidRPr="005C365F">
        <w:rPr>
          <w:sz w:val="26"/>
          <w:szCs w:val="26"/>
        </w:rPr>
        <w:t>6</w:t>
      </w:r>
      <w:r w:rsidRPr="005C365F">
        <w:rPr>
          <w:sz w:val="26"/>
          <w:szCs w:val="26"/>
        </w:rPr>
        <w:t xml:space="preserve"> № 1</w:t>
      </w:r>
    </w:p>
    <w:p w:rsidR="00281195" w:rsidRPr="005C365F" w:rsidRDefault="00723D51" w:rsidP="00723D51">
      <w:pPr>
        <w:widowControl w:val="0"/>
        <w:autoSpaceDE w:val="0"/>
        <w:autoSpaceDN w:val="0"/>
        <w:adjustRightInd w:val="0"/>
        <w:spacing w:before="840" w:after="240"/>
        <w:jc w:val="center"/>
        <w:rPr>
          <w:sz w:val="26"/>
          <w:szCs w:val="26"/>
        </w:rPr>
      </w:pPr>
      <w:r w:rsidRPr="005C365F">
        <w:rPr>
          <w:sz w:val="26"/>
          <w:szCs w:val="26"/>
        </w:rPr>
        <w:t>Нарушения, в</w:t>
      </w:r>
      <w:r w:rsidR="00FD042E" w:rsidRPr="005C365F">
        <w:rPr>
          <w:sz w:val="26"/>
          <w:szCs w:val="26"/>
        </w:rPr>
        <w:t>ыявл</w:t>
      </w:r>
      <w:r w:rsidR="009B32B1" w:rsidRPr="005C365F">
        <w:rPr>
          <w:sz w:val="26"/>
          <w:szCs w:val="26"/>
        </w:rPr>
        <w:t>е</w:t>
      </w:r>
      <w:r w:rsidR="00FD042E" w:rsidRPr="005C365F">
        <w:rPr>
          <w:sz w:val="26"/>
          <w:szCs w:val="26"/>
        </w:rPr>
        <w:t>нны</w:t>
      </w:r>
      <w:r w:rsidR="009B32B1" w:rsidRPr="005C365F">
        <w:rPr>
          <w:sz w:val="26"/>
          <w:szCs w:val="26"/>
        </w:rPr>
        <w:t>е</w:t>
      </w:r>
      <w:r w:rsidRPr="005C365F">
        <w:rPr>
          <w:sz w:val="26"/>
          <w:szCs w:val="26"/>
        </w:rPr>
        <w:t xml:space="preserve"> </w:t>
      </w:r>
      <w:r w:rsidR="00C95A77" w:rsidRPr="005C365F">
        <w:rPr>
          <w:sz w:val="26"/>
          <w:szCs w:val="26"/>
        </w:rPr>
        <w:t>в ходе плановой проверки</w:t>
      </w:r>
      <w:r w:rsidRPr="005C365F">
        <w:rPr>
          <w:sz w:val="26"/>
          <w:szCs w:val="26"/>
        </w:rPr>
        <w:br/>
        <w:t xml:space="preserve">в МКУ «УИТС </w:t>
      </w:r>
      <w:proofErr w:type="spellStart"/>
      <w:r w:rsidRPr="005C365F">
        <w:rPr>
          <w:sz w:val="26"/>
          <w:szCs w:val="26"/>
        </w:rPr>
        <w:t>г.Сургута</w:t>
      </w:r>
      <w:proofErr w:type="spellEnd"/>
      <w:r w:rsidRPr="005C365F">
        <w:rPr>
          <w:sz w:val="26"/>
          <w:szCs w:val="26"/>
        </w:rPr>
        <w:t>»</w:t>
      </w: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111"/>
        <w:gridCol w:w="2268"/>
        <w:gridCol w:w="1276"/>
        <w:gridCol w:w="1417"/>
      </w:tblGrid>
      <w:tr w:rsidR="00FD042E" w:rsidRPr="005C365F" w:rsidTr="0056440F">
        <w:trPr>
          <w:tblHeader/>
          <w:jc w:val="center"/>
        </w:trPr>
        <w:tc>
          <w:tcPr>
            <w:tcW w:w="562" w:type="dxa"/>
            <w:vAlign w:val="center"/>
          </w:tcPr>
          <w:p w:rsidR="00FD042E" w:rsidRPr="005C365F" w:rsidRDefault="00FD042E" w:rsidP="00664D94">
            <w:pPr>
              <w:jc w:val="center"/>
              <w:rPr>
                <w:b/>
                <w:sz w:val="20"/>
                <w:szCs w:val="20"/>
              </w:rPr>
            </w:pPr>
            <w:r w:rsidRPr="005C365F">
              <w:rPr>
                <w:b/>
                <w:sz w:val="20"/>
                <w:szCs w:val="20"/>
              </w:rPr>
              <w:t>№ п/п</w:t>
            </w:r>
          </w:p>
        </w:tc>
        <w:tc>
          <w:tcPr>
            <w:tcW w:w="4111" w:type="dxa"/>
            <w:vAlign w:val="center"/>
          </w:tcPr>
          <w:p w:rsidR="00FD042E" w:rsidRPr="005C365F" w:rsidRDefault="00EC4ECB" w:rsidP="00664D94">
            <w:pPr>
              <w:jc w:val="center"/>
              <w:rPr>
                <w:b/>
                <w:sz w:val="20"/>
                <w:szCs w:val="20"/>
              </w:rPr>
            </w:pPr>
            <w:r w:rsidRPr="005C365F">
              <w:rPr>
                <w:b/>
                <w:sz w:val="20"/>
                <w:szCs w:val="20"/>
              </w:rPr>
              <w:t>Вид н</w:t>
            </w:r>
            <w:r w:rsidR="00FD042E" w:rsidRPr="005C365F">
              <w:rPr>
                <w:b/>
                <w:sz w:val="20"/>
                <w:szCs w:val="20"/>
              </w:rPr>
              <w:t>аруш</w:t>
            </w:r>
            <w:r w:rsidR="009B32B1" w:rsidRPr="005C365F">
              <w:rPr>
                <w:b/>
                <w:sz w:val="20"/>
                <w:szCs w:val="20"/>
              </w:rPr>
              <w:t>е</w:t>
            </w:r>
            <w:r w:rsidR="00FD042E" w:rsidRPr="005C365F">
              <w:rPr>
                <w:b/>
                <w:sz w:val="20"/>
                <w:szCs w:val="20"/>
              </w:rPr>
              <w:t>ния</w:t>
            </w:r>
          </w:p>
        </w:tc>
        <w:tc>
          <w:tcPr>
            <w:tcW w:w="2268" w:type="dxa"/>
            <w:vAlign w:val="center"/>
          </w:tcPr>
          <w:p w:rsidR="00E21DC6" w:rsidRPr="005C365F" w:rsidRDefault="007C2E73" w:rsidP="00664D94">
            <w:pPr>
              <w:jc w:val="center"/>
              <w:rPr>
                <w:b/>
                <w:sz w:val="20"/>
                <w:szCs w:val="20"/>
              </w:rPr>
            </w:pPr>
            <w:r w:rsidRPr="005C365F">
              <w:rPr>
                <w:b/>
                <w:sz w:val="20"/>
                <w:szCs w:val="20"/>
              </w:rPr>
              <w:t>Норма</w:t>
            </w:r>
          </w:p>
          <w:p w:rsidR="00FD042E" w:rsidRPr="005C365F" w:rsidRDefault="00664D94" w:rsidP="00664D94">
            <w:pPr>
              <w:jc w:val="center"/>
              <w:rPr>
                <w:b/>
                <w:sz w:val="20"/>
                <w:szCs w:val="20"/>
              </w:rPr>
            </w:pPr>
            <w:r w:rsidRPr="005C365F">
              <w:rPr>
                <w:b/>
                <w:sz w:val="20"/>
                <w:szCs w:val="20"/>
              </w:rPr>
              <w:t>з</w:t>
            </w:r>
            <w:r w:rsidR="00FD042E" w:rsidRPr="005C365F">
              <w:rPr>
                <w:b/>
                <w:sz w:val="20"/>
                <w:szCs w:val="20"/>
              </w:rPr>
              <w:t>акона</w:t>
            </w:r>
          </w:p>
        </w:tc>
        <w:tc>
          <w:tcPr>
            <w:tcW w:w="1276" w:type="dxa"/>
            <w:vAlign w:val="center"/>
          </w:tcPr>
          <w:p w:rsidR="00FD042E" w:rsidRPr="005C365F" w:rsidRDefault="00FD042E" w:rsidP="00664D94">
            <w:pPr>
              <w:jc w:val="center"/>
              <w:rPr>
                <w:b/>
                <w:sz w:val="20"/>
                <w:szCs w:val="20"/>
              </w:rPr>
            </w:pPr>
            <w:r w:rsidRPr="005C365F">
              <w:rPr>
                <w:b/>
                <w:sz w:val="20"/>
                <w:szCs w:val="20"/>
              </w:rPr>
              <w:t>Признаки наруш</w:t>
            </w:r>
            <w:r w:rsidR="009B32B1" w:rsidRPr="005C365F">
              <w:rPr>
                <w:b/>
                <w:sz w:val="20"/>
                <w:szCs w:val="20"/>
              </w:rPr>
              <w:t>е</w:t>
            </w:r>
            <w:r w:rsidRPr="005C365F">
              <w:rPr>
                <w:b/>
                <w:sz w:val="20"/>
                <w:szCs w:val="20"/>
              </w:rPr>
              <w:t xml:space="preserve">ния </w:t>
            </w:r>
            <w:proofErr w:type="spellStart"/>
            <w:r w:rsidRPr="005C365F">
              <w:rPr>
                <w:b/>
                <w:sz w:val="20"/>
                <w:szCs w:val="20"/>
              </w:rPr>
              <w:t>К</w:t>
            </w:r>
            <w:r w:rsidR="00E53456" w:rsidRPr="005C365F">
              <w:rPr>
                <w:b/>
                <w:sz w:val="20"/>
                <w:szCs w:val="20"/>
              </w:rPr>
              <w:t>РФ</w:t>
            </w:r>
            <w:r w:rsidRPr="005C365F">
              <w:rPr>
                <w:b/>
                <w:sz w:val="20"/>
                <w:szCs w:val="20"/>
              </w:rPr>
              <w:t>оАП</w:t>
            </w:r>
            <w:proofErr w:type="spellEnd"/>
            <w:r w:rsidR="003025DA" w:rsidRPr="005C365F">
              <w:rPr>
                <w:b/>
                <w:sz w:val="20"/>
                <w:szCs w:val="20"/>
              </w:rPr>
              <w:t>, норма, общее кол-во</w:t>
            </w:r>
          </w:p>
        </w:tc>
        <w:tc>
          <w:tcPr>
            <w:tcW w:w="1417" w:type="dxa"/>
            <w:vAlign w:val="center"/>
          </w:tcPr>
          <w:p w:rsidR="00FD042E" w:rsidRPr="005C365F" w:rsidRDefault="00FD042E" w:rsidP="00664D94">
            <w:pPr>
              <w:jc w:val="center"/>
              <w:rPr>
                <w:b/>
                <w:sz w:val="20"/>
                <w:szCs w:val="20"/>
              </w:rPr>
            </w:pPr>
            <w:r w:rsidRPr="005C365F">
              <w:rPr>
                <w:b/>
                <w:sz w:val="20"/>
                <w:szCs w:val="20"/>
              </w:rPr>
              <w:t>Кол</w:t>
            </w:r>
            <w:r w:rsidR="00580E4A" w:rsidRPr="005C365F">
              <w:rPr>
                <w:b/>
                <w:sz w:val="20"/>
                <w:szCs w:val="20"/>
              </w:rPr>
              <w:t>-</w:t>
            </w:r>
            <w:r w:rsidRPr="005C365F">
              <w:rPr>
                <w:b/>
                <w:sz w:val="20"/>
                <w:szCs w:val="20"/>
              </w:rPr>
              <w:t>во наруш</w:t>
            </w:r>
            <w:r w:rsidR="009B32B1" w:rsidRPr="005C365F">
              <w:rPr>
                <w:b/>
                <w:sz w:val="20"/>
                <w:szCs w:val="20"/>
              </w:rPr>
              <w:t>е</w:t>
            </w:r>
            <w:r w:rsidRPr="005C365F">
              <w:rPr>
                <w:b/>
                <w:sz w:val="20"/>
                <w:szCs w:val="20"/>
              </w:rPr>
              <w:t>ний</w:t>
            </w:r>
            <w:r w:rsidR="00BC05F2" w:rsidRPr="005C365F">
              <w:rPr>
                <w:b/>
                <w:sz w:val="20"/>
                <w:szCs w:val="20"/>
              </w:rPr>
              <w:t xml:space="preserve">, </w:t>
            </w:r>
            <w:r w:rsidR="009B32B1" w:rsidRPr="005C365F">
              <w:rPr>
                <w:b/>
                <w:sz w:val="20"/>
                <w:szCs w:val="20"/>
              </w:rPr>
              <w:t>е</w:t>
            </w:r>
            <w:r w:rsidR="00BC05F2" w:rsidRPr="005C365F">
              <w:rPr>
                <w:b/>
                <w:sz w:val="20"/>
                <w:szCs w:val="20"/>
              </w:rPr>
              <w:t>д.</w:t>
            </w:r>
          </w:p>
        </w:tc>
      </w:tr>
      <w:tr w:rsidR="00822745" w:rsidRPr="005C365F" w:rsidTr="0056440F">
        <w:trPr>
          <w:tblHeader/>
          <w:jc w:val="center"/>
        </w:trPr>
        <w:tc>
          <w:tcPr>
            <w:tcW w:w="562" w:type="dxa"/>
            <w:vAlign w:val="center"/>
          </w:tcPr>
          <w:p w:rsidR="00822745" w:rsidRPr="005C365F" w:rsidRDefault="00822745" w:rsidP="00664D94">
            <w:pPr>
              <w:jc w:val="center"/>
              <w:rPr>
                <w:b/>
                <w:sz w:val="20"/>
                <w:szCs w:val="20"/>
              </w:rPr>
            </w:pPr>
            <w:r w:rsidRPr="005C365F">
              <w:rPr>
                <w:b/>
                <w:sz w:val="20"/>
                <w:szCs w:val="20"/>
              </w:rPr>
              <w:t>1</w:t>
            </w:r>
          </w:p>
        </w:tc>
        <w:tc>
          <w:tcPr>
            <w:tcW w:w="4111" w:type="dxa"/>
            <w:vAlign w:val="center"/>
          </w:tcPr>
          <w:p w:rsidR="00822745" w:rsidRPr="005C365F" w:rsidRDefault="00822745" w:rsidP="00664D94">
            <w:pPr>
              <w:jc w:val="center"/>
              <w:rPr>
                <w:b/>
                <w:sz w:val="20"/>
                <w:szCs w:val="20"/>
              </w:rPr>
            </w:pPr>
            <w:r w:rsidRPr="005C365F">
              <w:rPr>
                <w:b/>
                <w:sz w:val="20"/>
                <w:szCs w:val="20"/>
              </w:rPr>
              <w:t>2</w:t>
            </w:r>
          </w:p>
        </w:tc>
        <w:tc>
          <w:tcPr>
            <w:tcW w:w="2268" w:type="dxa"/>
            <w:vAlign w:val="center"/>
          </w:tcPr>
          <w:p w:rsidR="00822745" w:rsidRPr="005C365F" w:rsidRDefault="00822745" w:rsidP="00664D94">
            <w:pPr>
              <w:jc w:val="center"/>
              <w:rPr>
                <w:b/>
                <w:sz w:val="20"/>
                <w:szCs w:val="20"/>
              </w:rPr>
            </w:pPr>
            <w:r w:rsidRPr="005C365F">
              <w:rPr>
                <w:b/>
                <w:sz w:val="20"/>
                <w:szCs w:val="20"/>
              </w:rPr>
              <w:t>3</w:t>
            </w:r>
          </w:p>
        </w:tc>
        <w:tc>
          <w:tcPr>
            <w:tcW w:w="1276" w:type="dxa"/>
            <w:vAlign w:val="center"/>
          </w:tcPr>
          <w:p w:rsidR="00822745" w:rsidRPr="005C365F" w:rsidRDefault="00822745" w:rsidP="00664D94">
            <w:pPr>
              <w:jc w:val="center"/>
              <w:rPr>
                <w:b/>
                <w:sz w:val="20"/>
                <w:szCs w:val="20"/>
              </w:rPr>
            </w:pPr>
            <w:r w:rsidRPr="005C365F">
              <w:rPr>
                <w:b/>
                <w:sz w:val="20"/>
                <w:szCs w:val="20"/>
              </w:rPr>
              <w:t>4</w:t>
            </w:r>
          </w:p>
        </w:tc>
        <w:tc>
          <w:tcPr>
            <w:tcW w:w="1417" w:type="dxa"/>
            <w:vAlign w:val="center"/>
          </w:tcPr>
          <w:p w:rsidR="00822745" w:rsidRPr="005C365F" w:rsidRDefault="00822745" w:rsidP="00664D94">
            <w:pPr>
              <w:jc w:val="center"/>
              <w:rPr>
                <w:b/>
                <w:sz w:val="20"/>
                <w:szCs w:val="20"/>
              </w:rPr>
            </w:pPr>
            <w:r w:rsidRPr="005C365F">
              <w:rPr>
                <w:b/>
                <w:sz w:val="20"/>
                <w:szCs w:val="20"/>
              </w:rPr>
              <w:t>5</w:t>
            </w:r>
          </w:p>
        </w:tc>
      </w:tr>
      <w:tr w:rsidR="00580E4A" w:rsidRPr="005C365F" w:rsidTr="0056440F">
        <w:trPr>
          <w:jc w:val="center"/>
        </w:trPr>
        <w:tc>
          <w:tcPr>
            <w:tcW w:w="562" w:type="dxa"/>
            <w:vAlign w:val="center"/>
          </w:tcPr>
          <w:p w:rsidR="00580E4A" w:rsidRPr="005C365F" w:rsidRDefault="009A4ED9" w:rsidP="00664D94">
            <w:pPr>
              <w:jc w:val="center"/>
              <w:rPr>
                <w:sz w:val="20"/>
                <w:szCs w:val="20"/>
              </w:rPr>
            </w:pPr>
            <w:r w:rsidRPr="005C365F">
              <w:rPr>
                <w:sz w:val="20"/>
                <w:szCs w:val="20"/>
              </w:rPr>
              <w:t>1</w:t>
            </w:r>
            <w:r w:rsidR="00664D94" w:rsidRPr="005C365F">
              <w:rPr>
                <w:sz w:val="20"/>
                <w:szCs w:val="20"/>
              </w:rPr>
              <w:t>.</w:t>
            </w:r>
          </w:p>
        </w:tc>
        <w:tc>
          <w:tcPr>
            <w:tcW w:w="4111" w:type="dxa"/>
          </w:tcPr>
          <w:p w:rsidR="00580E4A" w:rsidRPr="005C365F" w:rsidRDefault="00664D94" w:rsidP="00BC454E">
            <w:pPr>
              <w:tabs>
                <w:tab w:val="left" w:pos="426"/>
              </w:tabs>
              <w:autoSpaceDE w:val="0"/>
              <w:autoSpaceDN w:val="0"/>
              <w:adjustRightInd w:val="0"/>
              <w:jc w:val="both"/>
              <w:rPr>
                <w:sz w:val="20"/>
                <w:szCs w:val="20"/>
              </w:rPr>
            </w:pPr>
            <w:r w:rsidRPr="005C365F">
              <w:rPr>
                <w:sz w:val="20"/>
                <w:szCs w:val="20"/>
              </w:rPr>
              <w:t>В состав контрактной службы Учреждения включены работники, не имеющие соответствующего образования в сфере закупок.</w:t>
            </w:r>
          </w:p>
        </w:tc>
        <w:tc>
          <w:tcPr>
            <w:tcW w:w="2268" w:type="dxa"/>
            <w:vAlign w:val="center"/>
          </w:tcPr>
          <w:p w:rsidR="00580E4A" w:rsidRPr="005C365F" w:rsidRDefault="00664D94" w:rsidP="00664D94">
            <w:pPr>
              <w:jc w:val="center"/>
              <w:rPr>
                <w:sz w:val="20"/>
                <w:szCs w:val="20"/>
              </w:rPr>
            </w:pPr>
            <w:r w:rsidRPr="005C365F">
              <w:rPr>
                <w:sz w:val="20"/>
                <w:szCs w:val="20"/>
              </w:rPr>
              <w:t>ст. </w:t>
            </w:r>
            <w:r w:rsidR="009A4ED9" w:rsidRPr="005C365F">
              <w:rPr>
                <w:sz w:val="20"/>
                <w:szCs w:val="20"/>
              </w:rPr>
              <w:t>9,</w:t>
            </w:r>
            <w:r w:rsidRPr="005C365F">
              <w:rPr>
                <w:sz w:val="20"/>
                <w:szCs w:val="20"/>
              </w:rPr>
              <w:br/>
            </w:r>
            <w:r w:rsidR="009A4ED9" w:rsidRPr="005C365F">
              <w:rPr>
                <w:sz w:val="20"/>
                <w:szCs w:val="20"/>
              </w:rPr>
              <w:t>ч.</w:t>
            </w:r>
            <w:r w:rsidRPr="005C365F">
              <w:rPr>
                <w:sz w:val="20"/>
                <w:szCs w:val="20"/>
              </w:rPr>
              <w:t> </w:t>
            </w:r>
            <w:r w:rsidR="009A4ED9" w:rsidRPr="005C365F">
              <w:rPr>
                <w:sz w:val="20"/>
                <w:szCs w:val="20"/>
              </w:rPr>
              <w:t>6 ст. 38,</w:t>
            </w:r>
            <w:r w:rsidRPr="005C365F">
              <w:rPr>
                <w:sz w:val="20"/>
                <w:szCs w:val="20"/>
              </w:rPr>
              <w:br/>
            </w:r>
            <w:r w:rsidR="009A4ED9" w:rsidRPr="005C365F">
              <w:rPr>
                <w:sz w:val="20"/>
                <w:szCs w:val="20"/>
              </w:rPr>
              <w:t>ч.</w:t>
            </w:r>
            <w:r w:rsidRPr="005C365F">
              <w:rPr>
                <w:sz w:val="20"/>
                <w:szCs w:val="20"/>
              </w:rPr>
              <w:t> </w:t>
            </w:r>
            <w:r w:rsidR="009A4ED9" w:rsidRPr="005C365F">
              <w:rPr>
                <w:sz w:val="20"/>
                <w:szCs w:val="20"/>
              </w:rPr>
              <w:t>23 ст. 112 Закона</w:t>
            </w:r>
            <w:r w:rsidRPr="005C365F">
              <w:rPr>
                <w:sz w:val="20"/>
                <w:szCs w:val="20"/>
              </w:rPr>
              <w:br/>
            </w:r>
            <w:r w:rsidR="009A4ED9" w:rsidRPr="005C365F">
              <w:rPr>
                <w:sz w:val="20"/>
                <w:szCs w:val="20"/>
              </w:rPr>
              <w:t>№ 44-ФЗ</w:t>
            </w:r>
          </w:p>
        </w:tc>
        <w:tc>
          <w:tcPr>
            <w:tcW w:w="1276" w:type="dxa"/>
            <w:vAlign w:val="center"/>
          </w:tcPr>
          <w:p w:rsidR="00580E4A" w:rsidRPr="005C365F" w:rsidRDefault="00580E4A" w:rsidP="00664D94">
            <w:pPr>
              <w:jc w:val="center"/>
              <w:rPr>
                <w:sz w:val="20"/>
                <w:szCs w:val="20"/>
              </w:rPr>
            </w:pPr>
          </w:p>
        </w:tc>
        <w:tc>
          <w:tcPr>
            <w:tcW w:w="1417" w:type="dxa"/>
            <w:vAlign w:val="center"/>
          </w:tcPr>
          <w:p w:rsidR="00580E4A" w:rsidRPr="005C365F" w:rsidRDefault="009A4ED9" w:rsidP="00664D94">
            <w:pPr>
              <w:jc w:val="center"/>
              <w:rPr>
                <w:sz w:val="20"/>
                <w:szCs w:val="20"/>
              </w:rPr>
            </w:pPr>
            <w:r w:rsidRPr="005C365F">
              <w:rPr>
                <w:sz w:val="20"/>
                <w:szCs w:val="20"/>
              </w:rPr>
              <w:t>1</w:t>
            </w:r>
          </w:p>
        </w:tc>
      </w:tr>
      <w:tr w:rsidR="00664D94" w:rsidRPr="005C365F" w:rsidTr="0056440F">
        <w:trPr>
          <w:jc w:val="center"/>
        </w:trPr>
        <w:tc>
          <w:tcPr>
            <w:tcW w:w="562" w:type="dxa"/>
            <w:vAlign w:val="center"/>
          </w:tcPr>
          <w:p w:rsidR="00664D94" w:rsidRPr="005C365F" w:rsidRDefault="00664D94" w:rsidP="00664D94">
            <w:pPr>
              <w:jc w:val="center"/>
              <w:rPr>
                <w:sz w:val="20"/>
                <w:szCs w:val="20"/>
              </w:rPr>
            </w:pPr>
            <w:r w:rsidRPr="005C365F">
              <w:rPr>
                <w:sz w:val="20"/>
                <w:szCs w:val="20"/>
              </w:rPr>
              <w:t>2.</w:t>
            </w:r>
          </w:p>
        </w:tc>
        <w:tc>
          <w:tcPr>
            <w:tcW w:w="4111" w:type="dxa"/>
          </w:tcPr>
          <w:p w:rsidR="00664D94" w:rsidRPr="005C365F" w:rsidRDefault="00664D94" w:rsidP="00BC454E">
            <w:pPr>
              <w:tabs>
                <w:tab w:val="left" w:pos="426"/>
              </w:tabs>
              <w:autoSpaceDE w:val="0"/>
              <w:autoSpaceDN w:val="0"/>
              <w:adjustRightInd w:val="0"/>
              <w:jc w:val="both"/>
              <w:rPr>
                <w:sz w:val="20"/>
                <w:szCs w:val="20"/>
              </w:rPr>
            </w:pPr>
            <w:r w:rsidRPr="005C365F">
              <w:rPr>
                <w:sz w:val="20"/>
                <w:szCs w:val="20"/>
              </w:rPr>
              <w:t xml:space="preserve">Руководителем контрактной службы назначен начальник финансово-экономического отдела, а не директор МКУ «УИТС </w:t>
            </w:r>
            <w:proofErr w:type="spellStart"/>
            <w:r w:rsidRPr="005C365F">
              <w:rPr>
                <w:sz w:val="20"/>
                <w:szCs w:val="20"/>
              </w:rPr>
              <w:t>г.Сургута</w:t>
            </w:r>
            <w:proofErr w:type="spellEnd"/>
            <w:r w:rsidRPr="005C365F">
              <w:rPr>
                <w:sz w:val="20"/>
                <w:szCs w:val="20"/>
              </w:rPr>
              <w:t>» или один из его заместителей.</w:t>
            </w:r>
          </w:p>
        </w:tc>
        <w:tc>
          <w:tcPr>
            <w:tcW w:w="2268" w:type="dxa"/>
            <w:vAlign w:val="center"/>
          </w:tcPr>
          <w:p w:rsidR="00664D94" w:rsidRPr="005C365F" w:rsidRDefault="00664D94" w:rsidP="003434FA">
            <w:pPr>
              <w:jc w:val="center"/>
              <w:rPr>
                <w:sz w:val="20"/>
                <w:szCs w:val="20"/>
              </w:rPr>
            </w:pPr>
            <w:r w:rsidRPr="005C365F">
              <w:rPr>
                <w:sz w:val="20"/>
                <w:szCs w:val="20"/>
              </w:rPr>
              <w:t>ч. 3 ст. 38,</w:t>
            </w:r>
            <w:r w:rsidRPr="005C365F">
              <w:rPr>
                <w:sz w:val="20"/>
                <w:szCs w:val="20"/>
              </w:rPr>
              <w:br/>
              <w:t>п. 9 Типового положения (регламента) о</w:t>
            </w:r>
            <w:r w:rsidR="003434FA" w:rsidRPr="005C365F">
              <w:rPr>
                <w:sz w:val="20"/>
                <w:szCs w:val="20"/>
              </w:rPr>
              <w:t> </w:t>
            </w:r>
            <w:r w:rsidRPr="005C365F">
              <w:rPr>
                <w:sz w:val="20"/>
                <w:szCs w:val="20"/>
              </w:rPr>
              <w:t>контрактной службе</w:t>
            </w:r>
          </w:p>
        </w:tc>
        <w:tc>
          <w:tcPr>
            <w:tcW w:w="1276" w:type="dxa"/>
            <w:vAlign w:val="center"/>
          </w:tcPr>
          <w:p w:rsidR="00664D94" w:rsidRPr="005C365F" w:rsidRDefault="00664D94" w:rsidP="00664D94">
            <w:pPr>
              <w:jc w:val="center"/>
              <w:rPr>
                <w:sz w:val="20"/>
                <w:szCs w:val="20"/>
              </w:rPr>
            </w:pPr>
          </w:p>
        </w:tc>
        <w:tc>
          <w:tcPr>
            <w:tcW w:w="1417" w:type="dxa"/>
            <w:vAlign w:val="center"/>
          </w:tcPr>
          <w:p w:rsidR="00664D94" w:rsidRPr="005C365F" w:rsidRDefault="00BC454E" w:rsidP="00664D94">
            <w:pPr>
              <w:jc w:val="center"/>
              <w:rPr>
                <w:sz w:val="20"/>
                <w:szCs w:val="20"/>
              </w:rPr>
            </w:pPr>
            <w:r w:rsidRPr="005C365F">
              <w:rPr>
                <w:sz w:val="20"/>
                <w:szCs w:val="20"/>
              </w:rPr>
              <w:t>1</w:t>
            </w:r>
          </w:p>
        </w:tc>
      </w:tr>
      <w:tr w:rsidR="00664D94" w:rsidRPr="005C365F" w:rsidTr="0056440F">
        <w:trPr>
          <w:jc w:val="center"/>
        </w:trPr>
        <w:tc>
          <w:tcPr>
            <w:tcW w:w="562" w:type="dxa"/>
            <w:vAlign w:val="center"/>
          </w:tcPr>
          <w:p w:rsidR="00664D94" w:rsidRPr="005C365F" w:rsidRDefault="00664D94" w:rsidP="00664D94">
            <w:pPr>
              <w:jc w:val="center"/>
              <w:rPr>
                <w:sz w:val="20"/>
                <w:szCs w:val="20"/>
              </w:rPr>
            </w:pPr>
            <w:r w:rsidRPr="005C365F">
              <w:rPr>
                <w:sz w:val="20"/>
                <w:szCs w:val="20"/>
              </w:rPr>
              <w:t>3.</w:t>
            </w:r>
          </w:p>
        </w:tc>
        <w:tc>
          <w:tcPr>
            <w:tcW w:w="4111" w:type="dxa"/>
          </w:tcPr>
          <w:p w:rsidR="00664D94" w:rsidRPr="005C365F" w:rsidRDefault="00664D94" w:rsidP="00BC454E">
            <w:pPr>
              <w:pStyle w:val="aff"/>
              <w:tabs>
                <w:tab w:val="left" w:pos="426"/>
              </w:tabs>
              <w:autoSpaceDE w:val="0"/>
              <w:autoSpaceDN w:val="0"/>
              <w:adjustRightInd w:val="0"/>
              <w:ind w:left="0"/>
              <w:contextualSpacing w:val="0"/>
              <w:jc w:val="both"/>
              <w:rPr>
                <w:sz w:val="20"/>
                <w:szCs w:val="20"/>
              </w:rPr>
            </w:pPr>
            <w:r w:rsidRPr="005C365F">
              <w:rPr>
                <w:sz w:val="20"/>
                <w:szCs w:val="20"/>
              </w:rPr>
              <w:t>В разделе </w:t>
            </w:r>
            <w:r w:rsidRPr="005C365F">
              <w:rPr>
                <w:sz w:val="20"/>
                <w:szCs w:val="20"/>
                <w:lang w:val="en-US"/>
              </w:rPr>
              <w:t>III</w:t>
            </w:r>
            <w:r w:rsidRPr="005C365F">
              <w:rPr>
                <w:sz w:val="20"/>
                <w:szCs w:val="20"/>
              </w:rPr>
              <w:t xml:space="preserve"> в позиции 1</w:t>
            </w:r>
            <w:r w:rsidR="00BC454E" w:rsidRPr="005C365F">
              <w:rPr>
                <w:sz w:val="20"/>
                <w:szCs w:val="20"/>
              </w:rPr>
              <w:t xml:space="preserve"> отчёта об объёме закупок у субъектов малого предпринимательства и социально ориентированных некоммерческих организаций за 2014 отчётный год</w:t>
            </w:r>
            <w:r w:rsidRPr="005C365F">
              <w:rPr>
                <w:sz w:val="20"/>
                <w:szCs w:val="20"/>
              </w:rPr>
              <w:t xml:space="preserve"> </w:t>
            </w:r>
            <w:r w:rsidR="00BC454E" w:rsidRPr="005C365F">
              <w:rPr>
                <w:sz w:val="20"/>
                <w:szCs w:val="20"/>
              </w:rPr>
              <w:t xml:space="preserve">Учреждением </w:t>
            </w:r>
            <w:r w:rsidRPr="005C365F">
              <w:rPr>
                <w:sz w:val="20"/>
                <w:szCs w:val="20"/>
              </w:rPr>
              <w:t xml:space="preserve">указан дважды один и тот же </w:t>
            </w:r>
            <w:r w:rsidRPr="005C365F">
              <w:rPr>
                <w:sz w:val="20"/>
                <w:szCs w:val="20"/>
                <w:lang w:eastAsia="ru-RU"/>
              </w:rPr>
              <w:t>уникальный номер реестровой записи контракта, заключенного с</w:t>
            </w:r>
            <w:r w:rsidR="00BC454E" w:rsidRPr="005C365F">
              <w:rPr>
                <w:sz w:val="20"/>
                <w:szCs w:val="20"/>
                <w:lang w:eastAsia="ru-RU"/>
              </w:rPr>
              <w:t> </w:t>
            </w:r>
            <w:r w:rsidRPr="005C365F">
              <w:rPr>
                <w:sz w:val="20"/>
                <w:szCs w:val="20"/>
                <w:lang w:eastAsia="ru-RU"/>
              </w:rPr>
              <w:t>субъектом малого предпринимательства, из</w:t>
            </w:r>
            <w:r w:rsidR="00BC454E" w:rsidRPr="005C365F">
              <w:rPr>
                <w:sz w:val="20"/>
                <w:szCs w:val="20"/>
                <w:lang w:eastAsia="ru-RU"/>
              </w:rPr>
              <w:t> </w:t>
            </w:r>
            <w:r w:rsidRPr="005C365F">
              <w:rPr>
                <w:sz w:val="20"/>
                <w:szCs w:val="20"/>
                <w:lang w:eastAsia="ru-RU"/>
              </w:rPr>
              <w:t>реестра контрактов, заключенных заказчиками.</w:t>
            </w:r>
          </w:p>
        </w:tc>
        <w:tc>
          <w:tcPr>
            <w:tcW w:w="2268" w:type="dxa"/>
            <w:vAlign w:val="center"/>
          </w:tcPr>
          <w:p w:rsidR="00664D94" w:rsidRPr="005C365F" w:rsidRDefault="00664D94" w:rsidP="00664D94">
            <w:pPr>
              <w:jc w:val="center"/>
              <w:rPr>
                <w:sz w:val="20"/>
                <w:szCs w:val="20"/>
              </w:rPr>
            </w:pPr>
          </w:p>
        </w:tc>
        <w:tc>
          <w:tcPr>
            <w:tcW w:w="1276" w:type="dxa"/>
            <w:vAlign w:val="center"/>
          </w:tcPr>
          <w:p w:rsidR="00664D94" w:rsidRPr="005C365F" w:rsidRDefault="00664D94" w:rsidP="00664D94">
            <w:pPr>
              <w:jc w:val="center"/>
              <w:rPr>
                <w:sz w:val="20"/>
                <w:szCs w:val="20"/>
              </w:rPr>
            </w:pPr>
          </w:p>
        </w:tc>
        <w:tc>
          <w:tcPr>
            <w:tcW w:w="1417" w:type="dxa"/>
            <w:vAlign w:val="center"/>
          </w:tcPr>
          <w:p w:rsidR="00664D94" w:rsidRPr="005C365F" w:rsidRDefault="00BC454E" w:rsidP="00664D94">
            <w:pPr>
              <w:jc w:val="center"/>
              <w:rPr>
                <w:sz w:val="20"/>
                <w:szCs w:val="20"/>
              </w:rPr>
            </w:pPr>
            <w:r w:rsidRPr="005C365F">
              <w:rPr>
                <w:sz w:val="20"/>
                <w:szCs w:val="20"/>
              </w:rPr>
              <w:t>1</w:t>
            </w:r>
          </w:p>
        </w:tc>
      </w:tr>
      <w:tr w:rsidR="00664D94" w:rsidRPr="005C365F" w:rsidTr="0056440F">
        <w:trPr>
          <w:jc w:val="center"/>
        </w:trPr>
        <w:tc>
          <w:tcPr>
            <w:tcW w:w="562" w:type="dxa"/>
            <w:vAlign w:val="center"/>
          </w:tcPr>
          <w:p w:rsidR="00664D94" w:rsidRPr="005C365F" w:rsidRDefault="00664D94" w:rsidP="00664D94">
            <w:pPr>
              <w:jc w:val="center"/>
              <w:rPr>
                <w:sz w:val="20"/>
                <w:szCs w:val="20"/>
              </w:rPr>
            </w:pPr>
            <w:r w:rsidRPr="005C365F">
              <w:rPr>
                <w:sz w:val="20"/>
                <w:szCs w:val="20"/>
              </w:rPr>
              <w:t>4.</w:t>
            </w:r>
          </w:p>
        </w:tc>
        <w:tc>
          <w:tcPr>
            <w:tcW w:w="4111" w:type="dxa"/>
          </w:tcPr>
          <w:p w:rsidR="00664D94" w:rsidRPr="005C365F" w:rsidRDefault="00664D94" w:rsidP="00652014">
            <w:pPr>
              <w:tabs>
                <w:tab w:val="left" w:pos="993"/>
              </w:tabs>
              <w:autoSpaceDE w:val="0"/>
              <w:autoSpaceDN w:val="0"/>
              <w:adjustRightInd w:val="0"/>
              <w:jc w:val="both"/>
              <w:rPr>
                <w:sz w:val="20"/>
                <w:szCs w:val="20"/>
              </w:rPr>
            </w:pPr>
            <w:r w:rsidRPr="005C365F">
              <w:rPr>
                <w:sz w:val="20"/>
                <w:szCs w:val="20"/>
              </w:rPr>
              <w:t>Учреждением не выполнялись надлежащим образом требования по определению и</w:t>
            </w:r>
            <w:r w:rsidR="00652014" w:rsidRPr="005C365F">
              <w:rPr>
                <w:sz w:val="20"/>
                <w:szCs w:val="20"/>
              </w:rPr>
              <w:t xml:space="preserve"> </w:t>
            </w:r>
            <w:r w:rsidRPr="005C365F">
              <w:rPr>
                <w:sz w:val="20"/>
                <w:szCs w:val="20"/>
              </w:rPr>
              <w:t>обоснованию НМЦК, а также включению такого обоснования в утверждаемую им</w:t>
            </w:r>
            <w:r w:rsidRPr="005C365F">
              <w:rPr>
                <w:sz w:val="20"/>
                <w:szCs w:val="20"/>
                <w:lang w:eastAsia="ru-RU"/>
              </w:rPr>
              <w:t xml:space="preserve"> документацию об аукционе в электронной форме.</w:t>
            </w:r>
          </w:p>
        </w:tc>
        <w:tc>
          <w:tcPr>
            <w:tcW w:w="2268" w:type="dxa"/>
            <w:vAlign w:val="center"/>
          </w:tcPr>
          <w:p w:rsidR="00664D94" w:rsidRPr="005C365F" w:rsidRDefault="00664D94" w:rsidP="00BC454E">
            <w:pPr>
              <w:jc w:val="center"/>
              <w:rPr>
                <w:sz w:val="20"/>
                <w:szCs w:val="20"/>
              </w:rPr>
            </w:pPr>
            <w:r w:rsidRPr="005C365F">
              <w:rPr>
                <w:sz w:val="20"/>
                <w:szCs w:val="20"/>
              </w:rPr>
              <w:t>ч. 3 ст. 7,</w:t>
            </w:r>
            <w:r w:rsidRPr="005C365F">
              <w:rPr>
                <w:sz w:val="20"/>
                <w:szCs w:val="20"/>
              </w:rPr>
              <w:br/>
              <w:t>ч. 3 ст. 22, п. 1 ч. 1 ст. 64 Закона № 44-ФЗ, положения Методических рекомендаций по</w:t>
            </w:r>
            <w:r w:rsidR="00BC454E" w:rsidRPr="005C365F">
              <w:rPr>
                <w:sz w:val="20"/>
                <w:szCs w:val="20"/>
              </w:rPr>
              <w:t> </w:t>
            </w:r>
            <w:r w:rsidRPr="005C365F">
              <w:rPr>
                <w:sz w:val="20"/>
                <w:szCs w:val="20"/>
              </w:rPr>
              <w:t>применению методов определения НМЦК</w:t>
            </w:r>
          </w:p>
        </w:tc>
        <w:tc>
          <w:tcPr>
            <w:tcW w:w="1276" w:type="dxa"/>
            <w:vAlign w:val="center"/>
          </w:tcPr>
          <w:p w:rsidR="00664D94" w:rsidRPr="005C365F" w:rsidRDefault="00C25B3C" w:rsidP="00664D94">
            <w:pPr>
              <w:jc w:val="center"/>
              <w:rPr>
                <w:sz w:val="20"/>
                <w:szCs w:val="20"/>
              </w:rPr>
            </w:pPr>
            <w:r w:rsidRPr="005C365F">
              <w:rPr>
                <w:sz w:val="20"/>
                <w:szCs w:val="20"/>
                <w:lang w:eastAsia="ru-RU"/>
              </w:rPr>
              <w:t xml:space="preserve">ч. 4.2 ст. 7.30 </w:t>
            </w:r>
            <w:proofErr w:type="spellStart"/>
            <w:r w:rsidRPr="005C365F">
              <w:rPr>
                <w:sz w:val="20"/>
                <w:szCs w:val="20"/>
                <w:lang w:eastAsia="ru-RU"/>
              </w:rPr>
              <w:t>КРФоАП</w:t>
            </w:r>
            <w:proofErr w:type="spellEnd"/>
          </w:p>
        </w:tc>
        <w:tc>
          <w:tcPr>
            <w:tcW w:w="1417" w:type="dxa"/>
            <w:vAlign w:val="center"/>
          </w:tcPr>
          <w:p w:rsidR="00664D94" w:rsidRPr="005C365F" w:rsidRDefault="00652014" w:rsidP="00664D94">
            <w:pPr>
              <w:jc w:val="center"/>
              <w:rPr>
                <w:sz w:val="20"/>
                <w:szCs w:val="20"/>
              </w:rPr>
            </w:pPr>
            <w:r w:rsidRPr="005C365F">
              <w:rPr>
                <w:sz w:val="20"/>
                <w:szCs w:val="20"/>
              </w:rPr>
              <w:t>2</w:t>
            </w:r>
          </w:p>
        </w:tc>
      </w:tr>
      <w:tr w:rsidR="00652014" w:rsidRPr="005C365F" w:rsidTr="0056440F">
        <w:trPr>
          <w:jc w:val="center"/>
        </w:trPr>
        <w:tc>
          <w:tcPr>
            <w:tcW w:w="562" w:type="dxa"/>
            <w:vAlign w:val="center"/>
          </w:tcPr>
          <w:p w:rsidR="00652014" w:rsidRPr="005C365F" w:rsidRDefault="00652014" w:rsidP="00664D94">
            <w:pPr>
              <w:jc w:val="center"/>
              <w:rPr>
                <w:sz w:val="20"/>
                <w:szCs w:val="20"/>
              </w:rPr>
            </w:pPr>
            <w:r w:rsidRPr="005C365F">
              <w:rPr>
                <w:sz w:val="20"/>
                <w:szCs w:val="20"/>
              </w:rPr>
              <w:t>5.</w:t>
            </w:r>
          </w:p>
        </w:tc>
        <w:tc>
          <w:tcPr>
            <w:tcW w:w="4111" w:type="dxa"/>
          </w:tcPr>
          <w:p w:rsidR="00652014" w:rsidRPr="005C365F" w:rsidRDefault="00BC5D41" w:rsidP="00BC5D41">
            <w:pPr>
              <w:tabs>
                <w:tab w:val="left" w:pos="993"/>
              </w:tabs>
              <w:autoSpaceDE w:val="0"/>
              <w:autoSpaceDN w:val="0"/>
              <w:adjustRightInd w:val="0"/>
              <w:jc w:val="both"/>
              <w:rPr>
                <w:sz w:val="20"/>
                <w:szCs w:val="20"/>
              </w:rPr>
            </w:pPr>
            <w:r w:rsidRPr="005C365F">
              <w:rPr>
                <w:sz w:val="20"/>
                <w:szCs w:val="20"/>
              </w:rPr>
              <w:t>Учреждением</w:t>
            </w:r>
            <w:r w:rsidR="00870C1C" w:rsidRPr="005C365F">
              <w:rPr>
                <w:sz w:val="20"/>
                <w:szCs w:val="20"/>
              </w:rPr>
              <w:t xml:space="preserve"> при описании объекта закупки не</w:t>
            </w:r>
            <w:r w:rsidRPr="005C365F">
              <w:rPr>
                <w:sz w:val="20"/>
                <w:szCs w:val="20"/>
              </w:rPr>
              <w:t> </w:t>
            </w:r>
            <w:r w:rsidR="00870C1C" w:rsidRPr="005C365F">
              <w:rPr>
                <w:sz w:val="20"/>
                <w:szCs w:val="20"/>
              </w:rPr>
              <w:t>соблюдались установленные законом правила.</w:t>
            </w:r>
          </w:p>
        </w:tc>
        <w:tc>
          <w:tcPr>
            <w:tcW w:w="2268" w:type="dxa"/>
            <w:vAlign w:val="center"/>
          </w:tcPr>
          <w:p w:rsidR="00652014" w:rsidRPr="005C365F" w:rsidRDefault="00870C1C" w:rsidP="007F583E">
            <w:pPr>
              <w:jc w:val="center"/>
              <w:rPr>
                <w:sz w:val="20"/>
                <w:szCs w:val="20"/>
              </w:rPr>
            </w:pPr>
            <w:r w:rsidRPr="005C365F">
              <w:rPr>
                <w:sz w:val="20"/>
                <w:szCs w:val="20"/>
              </w:rPr>
              <w:t>ч. 2</w:t>
            </w:r>
            <w:r w:rsidRPr="005C365F">
              <w:rPr>
                <w:rStyle w:val="aff3"/>
                <w:sz w:val="20"/>
                <w:szCs w:val="20"/>
              </w:rPr>
              <w:t xml:space="preserve"> </w:t>
            </w:r>
            <w:r w:rsidRPr="005C365F">
              <w:rPr>
                <w:sz w:val="20"/>
                <w:szCs w:val="20"/>
              </w:rPr>
              <w:t>ст. 8, п. 1, 2 ч. 1 ст. 33, п. 1 ч. 1 ст. 64 Закона</w:t>
            </w:r>
            <w:r w:rsidR="007F583E">
              <w:rPr>
                <w:sz w:val="20"/>
                <w:szCs w:val="20"/>
              </w:rPr>
              <w:t xml:space="preserve"> </w:t>
            </w:r>
            <w:r w:rsidRPr="005C365F">
              <w:rPr>
                <w:sz w:val="20"/>
                <w:szCs w:val="20"/>
              </w:rPr>
              <w:t>№ 44-ФЗ</w:t>
            </w:r>
          </w:p>
        </w:tc>
        <w:tc>
          <w:tcPr>
            <w:tcW w:w="1276" w:type="dxa"/>
            <w:vAlign w:val="center"/>
          </w:tcPr>
          <w:p w:rsidR="00652014" w:rsidRPr="005C365F" w:rsidRDefault="00870C1C" w:rsidP="00870C1C">
            <w:pPr>
              <w:jc w:val="center"/>
              <w:rPr>
                <w:sz w:val="20"/>
                <w:szCs w:val="20"/>
              </w:rPr>
            </w:pPr>
            <w:r w:rsidRPr="005C365F">
              <w:rPr>
                <w:sz w:val="20"/>
                <w:szCs w:val="20"/>
              </w:rPr>
              <w:t xml:space="preserve">ч. 4.1, 4.2 ст. 7.30 </w:t>
            </w:r>
            <w:proofErr w:type="spellStart"/>
            <w:r w:rsidRPr="005C365F">
              <w:rPr>
                <w:sz w:val="20"/>
                <w:szCs w:val="20"/>
              </w:rPr>
              <w:t>КРФоАП</w:t>
            </w:r>
            <w:proofErr w:type="spellEnd"/>
          </w:p>
        </w:tc>
        <w:tc>
          <w:tcPr>
            <w:tcW w:w="1417" w:type="dxa"/>
            <w:vAlign w:val="center"/>
          </w:tcPr>
          <w:p w:rsidR="00652014" w:rsidRPr="005C365F" w:rsidRDefault="00870C1C" w:rsidP="00664D94">
            <w:pPr>
              <w:jc w:val="center"/>
              <w:rPr>
                <w:sz w:val="20"/>
                <w:szCs w:val="20"/>
              </w:rPr>
            </w:pPr>
            <w:r w:rsidRPr="005C365F">
              <w:rPr>
                <w:sz w:val="20"/>
                <w:szCs w:val="20"/>
              </w:rPr>
              <w:t>11</w:t>
            </w:r>
          </w:p>
        </w:tc>
      </w:tr>
      <w:tr w:rsidR="000E03B0" w:rsidRPr="005C365F" w:rsidTr="0056440F">
        <w:trPr>
          <w:jc w:val="center"/>
        </w:trPr>
        <w:tc>
          <w:tcPr>
            <w:tcW w:w="562" w:type="dxa"/>
            <w:vAlign w:val="center"/>
          </w:tcPr>
          <w:p w:rsidR="000E03B0" w:rsidRPr="005C365F" w:rsidRDefault="000E03B0" w:rsidP="00664D94">
            <w:pPr>
              <w:jc w:val="center"/>
              <w:rPr>
                <w:sz w:val="20"/>
                <w:szCs w:val="20"/>
              </w:rPr>
            </w:pPr>
            <w:r w:rsidRPr="005C365F">
              <w:rPr>
                <w:sz w:val="20"/>
                <w:szCs w:val="20"/>
              </w:rPr>
              <w:t>6.</w:t>
            </w:r>
          </w:p>
        </w:tc>
        <w:tc>
          <w:tcPr>
            <w:tcW w:w="4111" w:type="dxa"/>
          </w:tcPr>
          <w:p w:rsidR="000E03B0" w:rsidRPr="005C365F" w:rsidRDefault="000E03B0" w:rsidP="000E03B0">
            <w:pPr>
              <w:pStyle w:val="ConsPlusNormal"/>
              <w:ind w:firstLine="0"/>
              <w:jc w:val="both"/>
              <w:rPr>
                <w:rFonts w:ascii="Times New Roman" w:hAnsi="Times New Roman" w:cs="Times New Roman"/>
              </w:rPr>
            </w:pPr>
            <w:r w:rsidRPr="005C365F">
              <w:rPr>
                <w:rFonts w:ascii="Times New Roman" w:hAnsi="Times New Roman" w:cs="Times New Roman"/>
              </w:rPr>
              <w:t xml:space="preserve">В ходе проверки выявлен факт признания единой комиссией по осуществлению закупок заявки № 2 ООО «Юнит-Сервис» соответствующей требованиям документации об аукционе в электронной форме, в то время как данному участнику закупки </w:t>
            </w:r>
            <w:r w:rsidRPr="005C365F">
              <w:rPr>
                <w:rFonts w:ascii="Times New Roman" w:hAnsi="Times New Roman" w:cs="Times New Roman"/>
                <w:lang w:eastAsia="ru-RU"/>
              </w:rPr>
              <w:t>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p>
        </w:tc>
        <w:tc>
          <w:tcPr>
            <w:tcW w:w="2268" w:type="dxa"/>
            <w:vAlign w:val="center"/>
          </w:tcPr>
          <w:p w:rsidR="000E03B0" w:rsidRPr="005C365F" w:rsidRDefault="000E03B0" w:rsidP="00870C1C">
            <w:pPr>
              <w:jc w:val="center"/>
              <w:rPr>
                <w:sz w:val="20"/>
                <w:szCs w:val="20"/>
              </w:rPr>
            </w:pPr>
            <w:r w:rsidRPr="005C365F">
              <w:rPr>
                <w:sz w:val="20"/>
                <w:szCs w:val="20"/>
              </w:rPr>
              <w:t>п. 2 ч. 4 ст. 67 Закона № 44-ФЗ</w:t>
            </w:r>
          </w:p>
        </w:tc>
        <w:tc>
          <w:tcPr>
            <w:tcW w:w="1276" w:type="dxa"/>
            <w:vAlign w:val="center"/>
          </w:tcPr>
          <w:p w:rsidR="000E03B0" w:rsidRPr="005C365F" w:rsidRDefault="000E03B0" w:rsidP="00870C1C">
            <w:pPr>
              <w:jc w:val="center"/>
              <w:rPr>
                <w:sz w:val="20"/>
                <w:szCs w:val="20"/>
              </w:rPr>
            </w:pPr>
            <w:r w:rsidRPr="005C365F">
              <w:rPr>
                <w:sz w:val="20"/>
                <w:szCs w:val="20"/>
              </w:rPr>
              <w:t xml:space="preserve">ч. 2 ст. 7.30 </w:t>
            </w:r>
            <w:proofErr w:type="spellStart"/>
            <w:r w:rsidRPr="005C365F">
              <w:rPr>
                <w:sz w:val="20"/>
                <w:szCs w:val="20"/>
              </w:rPr>
              <w:t>КРФоАП</w:t>
            </w:r>
            <w:proofErr w:type="spellEnd"/>
          </w:p>
        </w:tc>
        <w:tc>
          <w:tcPr>
            <w:tcW w:w="1417" w:type="dxa"/>
            <w:vAlign w:val="center"/>
          </w:tcPr>
          <w:p w:rsidR="000E03B0" w:rsidRPr="005C365F" w:rsidRDefault="000E03B0" w:rsidP="00664D94">
            <w:pPr>
              <w:jc w:val="center"/>
              <w:rPr>
                <w:sz w:val="20"/>
                <w:szCs w:val="20"/>
              </w:rPr>
            </w:pPr>
            <w:r w:rsidRPr="005C365F">
              <w:rPr>
                <w:sz w:val="20"/>
                <w:szCs w:val="20"/>
              </w:rPr>
              <w:t>1</w:t>
            </w:r>
          </w:p>
        </w:tc>
      </w:tr>
      <w:tr w:rsidR="00870C1C" w:rsidRPr="005C365F" w:rsidTr="0056440F">
        <w:trPr>
          <w:jc w:val="center"/>
        </w:trPr>
        <w:tc>
          <w:tcPr>
            <w:tcW w:w="562" w:type="dxa"/>
            <w:vAlign w:val="center"/>
          </w:tcPr>
          <w:p w:rsidR="00870C1C" w:rsidRPr="005C365F" w:rsidRDefault="000E03B0" w:rsidP="00664D94">
            <w:pPr>
              <w:jc w:val="center"/>
              <w:rPr>
                <w:sz w:val="20"/>
                <w:szCs w:val="20"/>
              </w:rPr>
            </w:pPr>
            <w:r w:rsidRPr="005C365F">
              <w:rPr>
                <w:sz w:val="20"/>
                <w:szCs w:val="20"/>
              </w:rPr>
              <w:t>7</w:t>
            </w:r>
            <w:r w:rsidR="00870C1C" w:rsidRPr="005C365F">
              <w:rPr>
                <w:sz w:val="20"/>
                <w:szCs w:val="20"/>
              </w:rPr>
              <w:t>.</w:t>
            </w:r>
          </w:p>
        </w:tc>
        <w:tc>
          <w:tcPr>
            <w:tcW w:w="4111" w:type="dxa"/>
          </w:tcPr>
          <w:p w:rsidR="00870C1C" w:rsidRPr="005C365F" w:rsidRDefault="00BC5D41" w:rsidP="00090047">
            <w:pPr>
              <w:tabs>
                <w:tab w:val="left" w:pos="993"/>
              </w:tabs>
              <w:autoSpaceDE w:val="0"/>
              <w:autoSpaceDN w:val="0"/>
              <w:adjustRightInd w:val="0"/>
              <w:jc w:val="both"/>
              <w:rPr>
                <w:sz w:val="20"/>
                <w:szCs w:val="20"/>
              </w:rPr>
            </w:pPr>
            <w:r w:rsidRPr="005C365F">
              <w:rPr>
                <w:sz w:val="20"/>
                <w:szCs w:val="20"/>
              </w:rPr>
              <w:t>В подготовленной и</w:t>
            </w:r>
            <w:r w:rsidR="00090047">
              <w:rPr>
                <w:sz w:val="20"/>
                <w:szCs w:val="20"/>
              </w:rPr>
              <w:t xml:space="preserve"> </w:t>
            </w:r>
            <w:r w:rsidRPr="005C365F">
              <w:rPr>
                <w:sz w:val="20"/>
                <w:szCs w:val="20"/>
              </w:rPr>
              <w:t xml:space="preserve">утверждённой </w:t>
            </w:r>
            <w:r w:rsidR="003434FA" w:rsidRPr="005C365F">
              <w:rPr>
                <w:sz w:val="20"/>
                <w:szCs w:val="20"/>
              </w:rPr>
              <w:t>Учреждением</w:t>
            </w:r>
            <w:r w:rsidRPr="005C365F">
              <w:rPr>
                <w:sz w:val="20"/>
                <w:szCs w:val="20"/>
              </w:rPr>
              <w:t xml:space="preserve"> документации об аукционе в электронной форме приложен проект контракта, в котором не указано, что цена контракта является твёрдой и</w:t>
            </w:r>
            <w:r w:rsidR="00090047">
              <w:rPr>
                <w:sz w:val="20"/>
                <w:szCs w:val="20"/>
              </w:rPr>
              <w:t> </w:t>
            </w:r>
            <w:r w:rsidRPr="005C365F">
              <w:rPr>
                <w:sz w:val="20"/>
                <w:szCs w:val="20"/>
              </w:rPr>
              <w:t>определяется на весь срок исполнения контракта.</w:t>
            </w:r>
          </w:p>
        </w:tc>
        <w:tc>
          <w:tcPr>
            <w:tcW w:w="2268" w:type="dxa"/>
            <w:vAlign w:val="center"/>
          </w:tcPr>
          <w:p w:rsidR="00870C1C" w:rsidRPr="005C365F" w:rsidRDefault="00BC5D41" w:rsidP="00BC5D41">
            <w:pPr>
              <w:jc w:val="center"/>
              <w:rPr>
                <w:sz w:val="20"/>
                <w:szCs w:val="20"/>
              </w:rPr>
            </w:pPr>
            <w:r w:rsidRPr="005C365F">
              <w:rPr>
                <w:sz w:val="20"/>
                <w:szCs w:val="20"/>
              </w:rPr>
              <w:t>ч. 2 ст. 34, ч. 4 ст. 64 Закона № 44-ФЗ</w:t>
            </w:r>
          </w:p>
        </w:tc>
        <w:tc>
          <w:tcPr>
            <w:tcW w:w="1276" w:type="dxa"/>
            <w:vAlign w:val="center"/>
          </w:tcPr>
          <w:p w:rsidR="00870C1C" w:rsidRPr="005C365F" w:rsidRDefault="003434FA" w:rsidP="00664D94">
            <w:pPr>
              <w:jc w:val="center"/>
              <w:rPr>
                <w:sz w:val="20"/>
                <w:szCs w:val="20"/>
              </w:rPr>
            </w:pPr>
            <w:r w:rsidRPr="005C365F">
              <w:rPr>
                <w:sz w:val="20"/>
                <w:szCs w:val="20"/>
              </w:rPr>
              <w:t xml:space="preserve">ч. 4.2 ст. 7.30 </w:t>
            </w:r>
            <w:proofErr w:type="spellStart"/>
            <w:r w:rsidRPr="005C365F">
              <w:rPr>
                <w:sz w:val="20"/>
                <w:szCs w:val="20"/>
              </w:rPr>
              <w:t>КРФоАП</w:t>
            </w:r>
            <w:proofErr w:type="spellEnd"/>
          </w:p>
        </w:tc>
        <w:tc>
          <w:tcPr>
            <w:tcW w:w="1417" w:type="dxa"/>
            <w:vAlign w:val="center"/>
          </w:tcPr>
          <w:p w:rsidR="00870C1C" w:rsidRPr="005C365F" w:rsidRDefault="003434FA" w:rsidP="00664D94">
            <w:pPr>
              <w:jc w:val="center"/>
              <w:rPr>
                <w:sz w:val="20"/>
                <w:szCs w:val="20"/>
              </w:rPr>
            </w:pPr>
            <w:r w:rsidRPr="005C365F">
              <w:rPr>
                <w:sz w:val="20"/>
                <w:szCs w:val="20"/>
              </w:rPr>
              <w:t>1</w:t>
            </w:r>
          </w:p>
        </w:tc>
      </w:tr>
      <w:tr w:rsidR="003434FA" w:rsidRPr="005C365F" w:rsidTr="0056440F">
        <w:trPr>
          <w:jc w:val="center"/>
        </w:trPr>
        <w:tc>
          <w:tcPr>
            <w:tcW w:w="562" w:type="dxa"/>
            <w:vAlign w:val="center"/>
          </w:tcPr>
          <w:p w:rsidR="003434FA" w:rsidRPr="005C365F" w:rsidRDefault="000E03B0" w:rsidP="00664D94">
            <w:pPr>
              <w:jc w:val="center"/>
              <w:rPr>
                <w:sz w:val="20"/>
                <w:szCs w:val="20"/>
              </w:rPr>
            </w:pPr>
            <w:r w:rsidRPr="005C365F">
              <w:rPr>
                <w:sz w:val="20"/>
                <w:szCs w:val="20"/>
              </w:rPr>
              <w:t>8</w:t>
            </w:r>
            <w:r w:rsidR="003434FA" w:rsidRPr="005C365F">
              <w:rPr>
                <w:sz w:val="20"/>
                <w:szCs w:val="20"/>
              </w:rPr>
              <w:t>.</w:t>
            </w:r>
          </w:p>
        </w:tc>
        <w:tc>
          <w:tcPr>
            <w:tcW w:w="4111" w:type="dxa"/>
          </w:tcPr>
          <w:p w:rsidR="003434FA" w:rsidRPr="005C365F" w:rsidRDefault="003434FA" w:rsidP="003434FA">
            <w:pPr>
              <w:tabs>
                <w:tab w:val="left" w:pos="993"/>
              </w:tabs>
              <w:autoSpaceDE w:val="0"/>
              <w:autoSpaceDN w:val="0"/>
              <w:adjustRightInd w:val="0"/>
              <w:jc w:val="both"/>
              <w:rPr>
                <w:sz w:val="20"/>
                <w:szCs w:val="20"/>
              </w:rPr>
            </w:pPr>
            <w:r w:rsidRPr="005C365F">
              <w:rPr>
                <w:sz w:val="20"/>
                <w:szCs w:val="20"/>
              </w:rPr>
              <w:t>В проверяемом периоде Учреждением заключались дополнительные соглашения, которыми вносились не соответствующие требованиям законодательства о контрактной системе изменения в заключенные контракты.</w:t>
            </w:r>
          </w:p>
        </w:tc>
        <w:tc>
          <w:tcPr>
            <w:tcW w:w="2268" w:type="dxa"/>
            <w:vAlign w:val="center"/>
          </w:tcPr>
          <w:p w:rsidR="003434FA" w:rsidRPr="005C365F" w:rsidRDefault="003434FA" w:rsidP="003434FA">
            <w:pPr>
              <w:jc w:val="center"/>
              <w:rPr>
                <w:sz w:val="20"/>
                <w:szCs w:val="20"/>
              </w:rPr>
            </w:pPr>
            <w:r w:rsidRPr="005C365F">
              <w:rPr>
                <w:sz w:val="20"/>
                <w:szCs w:val="20"/>
              </w:rPr>
              <w:t>ч. 1, 2 ст. 34, ст. 95 Закона № 44-ФЗ</w:t>
            </w:r>
          </w:p>
        </w:tc>
        <w:tc>
          <w:tcPr>
            <w:tcW w:w="1276" w:type="dxa"/>
            <w:vAlign w:val="center"/>
          </w:tcPr>
          <w:p w:rsidR="003434FA" w:rsidRPr="005C365F" w:rsidRDefault="003434FA" w:rsidP="00664D94">
            <w:pPr>
              <w:jc w:val="center"/>
              <w:rPr>
                <w:sz w:val="20"/>
                <w:szCs w:val="20"/>
              </w:rPr>
            </w:pPr>
            <w:r w:rsidRPr="005C365F">
              <w:rPr>
                <w:sz w:val="20"/>
                <w:szCs w:val="20"/>
              </w:rPr>
              <w:t xml:space="preserve">ч. 4 ст. 7.32 </w:t>
            </w:r>
            <w:proofErr w:type="spellStart"/>
            <w:r w:rsidRPr="005C365F">
              <w:rPr>
                <w:sz w:val="20"/>
                <w:szCs w:val="20"/>
              </w:rPr>
              <w:t>КРФоАП</w:t>
            </w:r>
            <w:proofErr w:type="spellEnd"/>
          </w:p>
        </w:tc>
        <w:tc>
          <w:tcPr>
            <w:tcW w:w="1417" w:type="dxa"/>
            <w:vAlign w:val="center"/>
          </w:tcPr>
          <w:p w:rsidR="003434FA" w:rsidRPr="005C365F" w:rsidRDefault="003434FA" w:rsidP="00664D94">
            <w:pPr>
              <w:jc w:val="center"/>
              <w:rPr>
                <w:sz w:val="20"/>
                <w:szCs w:val="20"/>
              </w:rPr>
            </w:pPr>
            <w:r w:rsidRPr="005C365F">
              <w:rPr>
                <w:sz w:val="20"/>
                <w:szCs w:val="20"/>
              </w:rPr>
              <w:t>2</w:t>
            </w:r>
          </w:p>
        </w:tc>
      </w:tr>
      <w:tr w:rsidR="003434FA" w:rsidRPr="005C365F" w:rsidTr="0056440F">
        <w:trPr>
          <w:jc w:val="center"/>
        </w:trPr>
        <w:tc>
          <w:tcPr>
            <w:tcW w:w="562" w:type="dxa"/>
            <w:vAlign w:val="center"/>
          </w:tcPr>
          <w:p w:rsidR="003434FA" w:rsidRPr="005C365F" w:rsidRDefault="000E03B0" w:rsidP="00664D94">
            <w:pPr>
              <w:jc w:val="center"/>
              <w:rPr>
                <w:sz w:val="20"/>
                <w:szCs w:val="20"/>
              </w:rPr>
            </w:pPr>
            <w:r w:rsidRPr="005C365F">
              <w:rPr>
                <w:sz w:val="20"/>
                <w:szCs w:val="20"/>
              </w:rPr>
              <w:t>9</w:t>
            </w:r>
            <w:r w:rsidR="003434FA" w:rsidRPr="005C365F">
              <w:rPr>
                <w:sz w:val="20"/>
                <w:szCs w:val="20"/>
              </w:rPr>
              <w:t>.</w:t>
            </w:r>
          </w:p>
        </w:tc>
        <w:tc>
          <w:tcPr>
            <w:tcW w:w="4111" w:type="dxa"/>
          </w:tcPr>
          <w:p w:rsidR="003434FA" w:rsidRPr="005C365F" w:rsidRDefault="003434FA" w:rsidP="003434FA">
            <w:pPr>
              <w:tabs>
                <w:tab w:val="left" w:pos="993"/>
              </w:tabs>
              <w:autoSpaceDE w:val="0"/>
              <w:autoSpaceDN w:val="0"/>
              <w:adjustRightInd w:val="0"/>
              <w:jc w:val="both"/>
              <w:rPr>
                <w:sz w:val="20"/>
                <w:szCs w:val="20"/>
              </w:rPr>
            </w:pPr>
            <w:r w:rsidRPr="005C365F">
              <w:rPr>
                <w:sz w:val="20"/>
                <w:szCs w:val="20"/>
                <w:lang w:eastAsia="ru-RU"/>
              </w:rPr>
              <w:t>Учреждение заключало муниципальные контракты с нарушением объявленных условий определения поставщика (подрядчика, исполнителя) или условий исполнения контракта, предложенных победителем электронного аукциона</w:t>
            </w:r>
            <w:r w:rsidR="002B062B" w:rsidRPr="005C365F">
              <w:rPr>
                <w:sz w:val="20"/>
                <w:szCs w:val="20"/>
                <w:lang w:eastAsia="ru-RU"/>
              </w:rPr>
              <w:t>.</w:t>
            </w:r>
          </w:p>
        </w:tc>
        <w:tc>
          <w:tcPr>
            <w:tcW w:w="2268" w:type="dxa"/>
            <w:vAlign w:val="center"/>
          </w:tcPr>
          <w:p w:rsidR="003434FA" w:rsidRPr="005C365F" w:rsidRDefault="003434FA" w:rsidP="007F583E">
            <w:pPr>
              <w:jc w:val="center"/>
              <w:rPr>
                <w:sz w:val="20"/>
                <w:szCs w:val="20"/>
              </w:rPr>
            </w:pPr>
            <w:r w:rsidRPr="005C365F">
              <w:rPr>
                <w:sz w:val="20"/>
                <w:szCs w:val="20"/>
                <w:lang w:eastAsia="ru-RU"/>
              </w:rPr>
              <w:t>ч. 1, 2 ст. 34, ч. 10 ст. 70 Закона</w:t>
            </w:r>
            <w:r w:rsidR="007F583E">
              <w:rPr>
                <w:sz w:val="20"/>
                <w:szCs w:val="20"/>
                <w:lang w:eastAsia="ru-RU"/>
              </w:rPr>
              <w:t xml:space="preserve"> </w:t>
            </w:r>
            <w:r w:rsidRPr="005C365F">
              <w:rPr>
                <w:sz w:val="20"/>
                <w:szCs w:val="20"/>
                <w:lang w:eastAsia="ru-RU"/>
              </w:rPr>
              <w:t>№ 44-ФЗ</w:t>
            </w:r>
          </w:p>
        </w:tc>
        <w:tc>
          <w:tcPr>
            <w:tcW w:w="1276" w:type="dxa"/>
            <w:vAlign w:val="center"/>
          </w:tcPr>
          <w:p w:rsidR="003434FA" w:rsidRPr="005C365F" w:rsidRDefault="003434FA" w:rsidP="00664D94">
            <w:pPr>
              <w:jc w:val="center"/>
              <w:rPr>
                <w:sz w:val="20"/>
                <w:szCs w:val="20"/>
              </w:rPr>
            </w:pPr>
            <w:r w:rsidRPr="005C365F">
              <w:rPr>
                <w:sz w:val="20"/>
                <w:szCs w:val="20"/>
              </w:rPr>
              <w:t xml:space="preserve">ч. 1 ст. 7.32 </w:t>
            </w:r>
            <w:proofErr w:type="spellStart"/>
            <w:r w:rsidRPr="005C365F">
              <w:rPr>
                <w:sz w:val="20"/>
                <w:szCs w:val="20"/>
              </w:rPr>
              <w:t>КРФоАП</w:t>
            </w:r>
            <w:proofErr w:type="spellEnd"/>
          </w:p>
        </w:tc>
        <w:tc>
          <w:tcPr>
            <w:tcW w:w="1417" w:type="dxa"/>
            <w:vAlign w:val="center"/>
          </w:tcPr>
          <w:p w:rsidR="003434FA" w:rsidRPr="005C365F" w:rsidRDefault="00BC4A0F" w:rsidP="00664D94">
            <w:pPr>
              <w:jc w:val="center"/>
              <w:rPr>
                <w:sz w:val="20"/>
                <w:szCs w:val="20"/>
              </w:rPr>
            </w:pPr>
            <w:r w:rsidRPr="005C365F">
              <w:rPr>
                <w:sz w:val="20"/>
                <w:szCs w:val="20"/>
              </w:rPr>
              <w:t>3</w:t>
            </w:r>
          </w:p>
        </w:tc>
      </w:tr>
      <w:tr w:rsidR="00652014" w:rsidRPr="005C365F" w:rsidTr="0056440F">
        <w:trPr>
          <w:jc w:val="center"/>
        </w:trPr>
        <w:tc>
          <w:tcPr>
            <w:tcW w:w="562" w:type="dxa"/>
            <w:vAlign w:val="center"/>
          </w:tcPr>
          <w:p w:rsidR="00652014" w:rsidRPr="005C365F" w:rsidRDefault="000E03B0" w:rsidP="000E03B0">
            <w:pPr>
              <w:jc w:val="center"/>
              <w:rPr>
                <w:sz w:val="20"/>
                <w:szCs w:val="20"/>
              </w:rPr>
            </w:pPr>
            <w:r w:rsidRPr="005C365F">
              <w:rPr>
                <w:sz w:val="20"/>
                <w:szCs w:val="20"/>
              </w:rPr>
              <w:t>10.</w:t>
            </w:r>
          </w:p>
        </w:tc>
        <w:tc>
          <w:tcPr>
            <w:tcW w:w="4111" w:type="dxa"/>
          </w:tcPr>
          <w:p w:rsidR="00652014" w:rsidRPr="005C365F" w:rsidRDefault="000E03B0" w:rsidP="004061A9">
            <w:pPr>
              <w:jc w:val="both"/>
              <w:rPr>
                <w:sz w:val="20"/>
                <w:szCs w:val="20"/>
              </w:rPr>
            </w:pPr>
            <w:r w:rsidRPr="005C365F">
              <w:rPr>
                <w:sz w:val="20"/>
                <w:szCs w:val="20"/>
                <w:lang w:eastAsia="ru-RU"/>
              </w:rPr>
              <w:t>Учреждением даны разъяснения, которые изменяют суть требований, установленных в документации об аукционе в</w:t>
            </w:r>
            <w:r w:rsidR="004061A9">
              <w:rPr>
                <w:sz w:val="20"/>
                <w:szCs w:val="20"/>
                <w:lang w:eastAsia="ru-RU"/>
              </w:rPr>
              <w:t> </w:t>
            </w:r>
            <w:r w:rsidRPr="005C365F">
              <w:rPr>
                <w:sz w:val="20"/>
                <w:szCs w:val="20"/>
                <w:lang w:eastAsia="ru-RU"/>
              </w:rPr>
              <w:t>электронной форме. При этом соответствующие изменения в</w:t>
            </w:r>
            <w:r w:rsidR="004061A9">
              <w:rPr>
                <w:sz w:val="20"/>
                <w:szCs w:val="20"/>
                <w:lang w:eastAsia="ru-RU"/>
              </w:rPr>
              <w:t> </w:t>
            </w:r>
            <w:r w:rsidRPr="005C365F">
              <w:rPr>
                <w:sz w:val="20"/>
                <w:szCs w:val="20"/>
                <w:lang w:eastAsia="ru-RU"/>
              </w:rPr>
              <w:t xml:space="preserve">документацию </w:t>
            </w:r>
            <w:r w:rsidR="00BC054A" w:rsidRPr="005C365F">
              <w:rPr>
                <w:sz w:val="20"/>
                <w:szCs w:val="20"/>
                <w:lang w:eastAsia="ru-RU"/>
              </w:rPr>
              <w:t>Учреждение</w:t>
            </w:r>
            <w:r w:rsidRPr="005C365F">
              <w:rPr>
                <w:sz w:val="20"/>
                <w:szCs w:val="20"/>
                <w:lang w:eastAsia="ru-RU"/>
              </w:rPr>
              <w:t xml:space="preserve"> не вн</w:t>
            </w:r>
            <w:r w:rsidR="00BC054A" w:rsidRPr="005C365F">
              <w:rPr>
                <w:sz w:val="20"/>
                <w:szCs w:val="20"/>
                <w:lang w:eastAsia="ru-RU"/>
              </w:rPr>
              <w:t>есло</w:t>
            </w:r>
            <w:r w:rsidRPr="005C365F">
              <w:rPr>
                <w:sz w:val="20"/>
                <w:szCs w:val="20"/>
              </w:rPr>
              <w:t>.</w:t>
            </w:r>
          </w:p>
        </w:tc>
        <w:tc>
          <w:tcPr>
            <w:tcW w:w="2268" w:type="dxa"/>
            <w:vAlign w:val="center"/>
          </w:tcPr>
          <w:p w:rsidR="00652014" w:rsidRPr="005C365F" w:rsidRDefault="000E03B0" w:rsidP="004061A9">
            <w:pPr>
              <w:jc w:val="center"/>
              <w:rPr>
                <w:sz w:val="20"/>
                <w:szCs w:val="20"/>
              </w:rPr>
            </w:pPr>
            <w:r w:rsidRPr="005C365F">
              <w:rPr>
                <w:sz w:val="20"/>
                <w:szCs w:val="20"/>
                <w:lang w:eastAsia="ru-RU"/>
              </w:rPr>
              <w:t>ч. 5 ст. 65 Закона</w:t>
            </w:r>
            <w:r w:rsidR="004061A9">
              <w:rPr>
                <w:sz w:val="20"/>
                <w:szCs w:val="20"/>
                <w:lang w:eastAsia="ru-RU"/>
              </w:rPr>
              <w:br/>
            </w:r>
            <w:r w:rsidRPr="005C365F">
              <w:rPr>
                <w:sz w:val="20"/>
                <w:szCs w:val="20"/>
                <w:lang w:eastAsia="ru-RU"/>
              </w:rPr>
              <w:t>№ 44-ФЗ</w:t>
            </w:r>
          </w:p>
        </w:tc>
        <w:tc>
          <w:tcPr>
            <w:tcW w:w="1276" w:type="dxa"/>
            <w:vAlign w:val="center"/>
          </w:tcPr>
          <w:p w:rsidR="00652014" w:rsidRPr="005C365F" w:rsidRDefault="000E03B0" w:rsidP="00664D94">
            <w:pPr>
              <w:jc w:val="center"/>
              <w:rPr>
                <w:sz w:val="20"/>
                <w:szCs w:val="20"/>
                <w:lang w:eastAsia="ru-RU"/>
              </w:rPr>
            </w:pPr>
            <w:r w:rsidRPr="005C365F">
              <w:rPr>
                <w:sz w:val="20"/>
                <w:szCs w:val="20"/>
              </w:rPr>
              <w:t xml:space="preserve">ч. 1.4 ст. 7.30 </w:t>
            </w:r>
            <w:proofErr w:type="spellStart"/>
            <w:r w:rsidRPr="005C365F">
              <w:rPr>
                <w:sz w:val="20"/>
                <w:szCs w:val="20"/>
              </w:rPr>
              <w:t>КРФоАП</w:t>
            </w:r>
            <w:proofErr w:type="spellEnd"/>
          </w:p>
        </w:tc>
        <w:tc>
          <w:tcPr>
            <w:tcW w:w="1417" w:type="dxa"/>
            <w:vAlign w:val="center"/>
          </w:tcPr>
          <w:p w:rsidR="00652014" w:rsidRPr="005C365F" w:rsidRDefault="000E03B0" w:rsidP="00664D94">
            <w:pPr>
              <w:jc w:val="center"/>
              <w:rPr>
                <w:sz w:val="20"/>
                <w:szCs w:val="20"/>
              </w:rPr>
            </w:pPr>
            <w:r w:rsidRPr="005C365F">
              <w:rPr>
                <w:sz w:val="20"/>
                <w:szCs w:val="20"/>
              </w:rPr>
              <w:t>1</w:t>
            </w:r>
          </w:p>
        </w:tc>
      </w:tr>
      <w:tr w:rsidR="000E03B0" w:rsidRPr="005C365F" w:rsidTr="0056440F">
        <w:trPr>
          <w:jc w:val="center"/>
        </w:trPr>
        <w:tc>
          <w:tcPr>
            <w:tcW w:w="562" w:type="dxa"/>
            <w:vAlign w:val="center"/>
          </w:tcPr>
          <w:p w:rsidR="000E03B0" w:rsidRPr="005C365F" w:rsidRDefault="000E03B0" w:rsidP="000E03B0">
            <w:pPr>
              <w:jc w:val="center"/>
              <w:rPr>
                <w:sz w:val="20"/>
                <w:szCs w:val="20"/>
              </w:rPr>
            </w:pPr>
            <w:r w:rsidRPr="005C365F">
              <w:rPr>
                <w:sz w:val="20"/>
                <w:szCs w:val="20"/>
              </w:rPr>
              <w:t>11.</w:t>
            </w:r>
          </w:p>
        </w:tc>
        <w:tc>
          <w:tcPr>
            <w:tcW w:w="4111" w:type="dxa"/>
          </w:tcPr>
          <w:p w:rsidR="000E03B0" w:rsidRPr="005C365F" w:rsidRDefault="001726DA" w:rsidP="001726DA">
            <w:pPr>
              <w:tabs>
                <w:tab w:val="left" w:pos="993"/>
              </w:tabs>
              <w:autoSpaceDE w:val="0"/>
              <w:autoSpaceDN w:val="0"/>
              <w:adjustRightInd w:val="0"/>
              <w:jc w:val="both"/>
              <w:rPr>
                <w:sz w:val="20"/>
                <w:szCs w:val="20"/>
              </w:rPr>
            </w:pPr>
            <w:r w:rsidRPr="005C365F">
              <w:rPr>
                <w:sz w:val="20"/>
                <w:szCs w:val="20"/>
              </w:rPr>
              <w:t>Учреждением</w:t>
            </w:r>
            <w:r w:rsidR="00BC054A" w:rsidRPr="005C365F">
              <w:rPr>
                <w:sz w:val="20"/>
                <w:szCs w:val="20"/>
              </w:rPr>
              <w:t xml:space="preserve"> допускались нарушения, связанные с размещением на официальном сайте </w:t>
            </w:r>
            <w:proofErr w:type="spellStart"/>
            <w:r w:rsidR="00BC054A" w:rsidRPr="005C365F">
              <w:rPr>
                <w:sz w:val="20"/>
                <w:szCs w:val="20"/>
                <w:lang w:val="en-US"/>
              </w:rPr>
              <w:t>zakupki</w:t>
            </w:r>
            <w:proofErr w:type="spellEnd"/>
            <w:r w:rsidR="00BC054A" w:rsidRPr="005C365F">
              <w:rPr>
                <w:sz w:val="20"/>
                <w:szCs w:val="20"/>
              </w:rPr>
              <w:t>.</w:t>
            </w:r>
            <w:proofErr w:type="spellStart"/>
            <w:r w:rsidR="00BC054A" w:rsidRPr="005C365F">
              <w:rPr>
                <w:sz w:val="20"/>
                <w:szCs w:val="20"/>
                <w:lang w:val="en-US"/>
              </w:rPr>
              <w:t>gov</w:t>
            </w:r>
            <w:proofErr w:type="spellEnd"/>
            <w:r w:rsidR="00BC054A" w:rsidRPr="005C365F">
              <w:rPr>
                <w:sz w:val="20"/>
                <w:szCs w:val="20"/>
              </w:rPr>
              <w:t>.</w:t>
            </w:r>
            <w:proofErr w:type="spellStart"/>
            <w:r w:rsidR="00BC054A" w:rsidRPr="005C365F">
              <w:rPr>
                <w:sz w:val="20"/>
                <w:szCs w:val="20"/>
                <w:lang w:val="en-US"/>
              </w:rPr>
              <w:t>ru</w:t>
            </w:r>
            <w:proofErr w:type="spellEnd"/>
            <w:r w:rsidR="00BC054A" w:rsidRPr="005C365F">
              <w:rPr>
                <w:sz w:val="20"/>
                <w:szCs w:val="20"/>
              </w:rPr>
              <w:t xml:space="preserve"> отчётов </w:t>
            </w:r>
            <w:r w:rsidR="00BC054A" w:rsidRPr="005C365F">
              <w:rPr>
                <w:sz w:val="20"/>
                <w:szCs w:val="20"/>
                <w:lang w:eastAsia="ru-RU"/>
              </w:rPr>
              <w:t>об исполнении муниципального контракта и (или) о результатах отдельного этапа его исполнения</w:t>
            </w:r>
            <w:r w:rsidR="002B062B" w:rsidRPr="005C365F">
              <w:rPr>
                <w:sz w:val="20"/>
                <w:szCs w:val="20"/>
                <w:lang w:eastAsia="ru-RU"/>
              </w:rPr>
              <w:t>.</w:t>
            </w:r>
          </w:p>
        </w:tc>
        <w:tc>
          <w:tcPr>
            <w:tcW w:w="2268" w:type="dxa"/>
            <w:vAlign w:val="center"/>
          </w:tcPr>
          <w:p w:rsidR="000E03B0" w:rsidRPr="005C365F" w:rsidRDefault="00BC054A" w:rsidP="001726DA">
            <w:pPr>
              <w:jc w:val="center"/>
              <w:rPr>
                <w:sz w:val="20"/>
                <w:szCs w:val="20"/>
              </w:rPr>
            </w:pPr>
            <w:r w:rsidRPr="005C365F">
              <w:rPr>
                <w:sz w:val="20"/>
                <w:szCs w:val="20"/>
              </w:rPr>
              <w:t>ст. 7, ч. 1, 7, 9, 11 ст. 94 Закона № 44-ФЗ, п. 3 Положения № 1093</w:t>
            </w:r>
          </w:p>
        </w:tc>
        <w:tc>
          <w:tcPr>
            <w:tcW w:w="1276" w:type="dxa"/>
            <w:vAlign w:val="center"/>
          </w:tcPr>
          <w:p w:rsidR="000E03B0" w:rsidRPr="005C365F" w:rsidRDefault="001726DA" w:rsidP="00664D94">
            <w:pPr>
              <w:jc w:val="center"/>
              <w:rPr>
                <w:sz w:val="20"/>
                <w:szCs w:val="20"/>
                <w:lang w:eastAsia="ru-RU"/>
              </w:rPr>
            </w:pPr>
            <w:r w:rsidRPr="005C365F">
              <w:rPr>
                <w:sz w:val="20"/>
                <w:szCs w:val="20"/>
              </w:rPr>
              <w:t xml:space="preserve">ч. 3 ст. 7.30 </w:t>
            </w:r>
            <w:proofErr w:type="spellStart"/>
            <w:r w:rsidRPr="005C365F">
              <w:rPr>
                <w:sz w:val="20"/>
                <w:szCs w:val="20"/>
              </w:rPr>
              <w:t>КРФоАП</w:t>
            </w:r>
            <w:proofErr w:type="spellEnd"/>
          </w:p>
        </w:tc>
        <w:tc>
          <w:tcPr>
            <w:tcW w:w="1417" w:type="dxa"/>
            <w:vAlign w:val="center"/>
          </w:tcPr>
          <w:p w:rsidR="000E03B0" w:rsidRPr="005C365F" w:rsidRDefault="001726DA" w:rsidP="00664D94">
            <w:pPr>
              <w:jc w:val="center"/>
              <w:rPr>
                <w:sz w:val="20"/>
                <w:szCs w:val="20"/>
              </w:rPr>
            </w:pPr>
            <w:r w:rsidRPr="005C365F">
              <w:rPr>
                <w:sz w:val="20"/>
                <w:szCs w:val="20"/>
              </w:rPr>
              <w:t>8</w:t>
            </w:r>
          </w:p>
        </w:tc>
      </w:tr>
      <w:tr w:rsidR="002B062B" w:rsidRPr="005C365F" w:rsidTr="0056440F">
        <w:trPr>
          <w:jc w:val="center"/>
        </w:trPr>
        <w:tc>
          <w:tcPr>
            <w:tcW w:w="562" w:type="dxa"/>
            <w:vAlign w:val="center"/>
          </w:tcPr>
          <w:p w:rsidR="002B062B" w:rsidRPr="005C365F" w:rsidRDefault="002B062B" w:rsidP="000E03B0">
            <w:pPr>
              <w:jc w:val="center"/>
              <w:rPr>
                <w:sz w:val="20"/>
                <w:szCs w:val="20"/>
              </w:rPr>
            </w:pPr>
            <w:r w:rsidRPr="005C365F">
              <w:rPr>
                <w:sz w:val="20"/>
                <w:szCs w:val="20"/>
              </w:rPr>
              <w:t>12.</w:t>
            </w:r>
          </w:p>
        </w:tc>
        <w:tc>
          <w:tcPr>
            <w:tcW w:w="4111" w:type="dxa"/>
          </w:tcPr>
          <w:p w:rsidR="002B062B" w:rsidRPr="005C365F" w:rsidRDefault="00800684" w:rsidP="00800684">
            <w:pPr>
              <w:tabs>
                <w:tab w:val="left" w:pos="993"/>
              </w:tabs>
              <w:autoSpaceDE w:val="0"/>
              <w:autoSpaceDN w:val="0"/>
              <w:adjustRightInd w:val="0"/>
              <w:jc w:val="both"/>
              <w:rPr>
                <w:sz w:val="20"/>
                <w:szCs w:val="20"/>
              </w:rPr>
            </w:pPr>
            <w:r>
              <w:rPr>
                <w:sz w:val="20"/>
                <w:szCs w:val="20"/>
                <w:lang w:eastAsia="ru-RU"/>
              </w:rPr>
              <w:t>Учреждением</w:t>
            </w:r>
            <w:r w:rsidR="0046481A" w:rsidRPr="005C365F">
              <w:rPr>
                <w:sz w:val="20"/>
                <w:szCs w:val="20"/>
                <w:lang w:eastAsia="ru-RU"/>
              </w:rPr>
              <w:t xml:space="preserve"> приняты в качестве обеспечения исполнения контракта банковские гарантии, не соответствующие требованиям ст. 45 Закона № 44-ФЗ</w:t>
            </w:r>
          </w:p>
        </w:tc>
        <w:tc>
          <w:tcPr>
            <w:tcW w:w="2268" w:type="dxa"/>
            <w:vAlign w:val="center"/>
          </w:tcPr>
          <w:p w:rsidR="002B062B" w:rsidRPr="005C365F" w:rsidRDefault="0046481A" w:rsidP="0046481A">
            <w:pPr>
              <w:jc w:val="center"/>
              <w:rPr>
                <w:sz w:val="20"/>
                <w:szCs w:val="20"/>
              </w:rPr>
            </w:pPr>
            <w:r w:rsidRPr="005C365F">
              <w:rPr>
                <w:sz w:val="20"/>
                <w:szCs w:val="20"/>
                <w:lang w:eastAsia="ru-RU"/>
              </w:rPr>
              <w:t>п.</w:t>
            </w:r>
            <w:r w:rsidRPr="005C365F">
              <w:rPr>
                <w:sz w:val="20"/>
                <w:szCs w:val="20"/>
                <w:lang w:val="en-US" w:eastAsia="ru-RU"/>
              </w:rPr>
              <w:t> </w:t>
            </w:r>
            <w:r w:rsidRPr="005C365F">
              <w:rPr>
                <w:sz w:val="20"/>
                <w:szCs w:val="20"/>
                <w:lang w:eastAsia="ru-RU"/>
              </w:rPr>
              <w:t>2, 4, 7 ч.</w:t>
            </w:r>
            <w:r w:rsidRPr="005C365F">
              <w:rPr>
                <w:sz w:val="20"/>
                <w:szCs w:val="20"/>
                <w:lang w:val="en-US" w:eastAsia="ru-RU"/>
              </w:rPr>
              <w:t> </w:t>
            </w:r>
            <w:r w:rsidRPr="005C365F">
              <w:rPr>
                <w:sz w:val="20"/>
                <w:szCs w:val="20"/>
                <w:lang w:eastAsia="ru-RU"/>
              </w:rPr>
              <w:t>2, п.</w:t>
            </w:r>
            <w:r w:rsidRPr="005C365F">
              <w:rPr>
                <w:sz w:val="20"/>
                <w:szCs w:val="20"/>
                <w:lang w:val="en-US" w:eastAsia="ru-RU"/>
              </w:rPr>
              <w:t> </w:t>
            </w:r>
            <w:r w:rsidRPr="005C365F">
              <w:rPr>
                <w:sz w:val="20"/>
                <w:szCs w:val="20"/>
                <w:lang w:eastAsia="ru-RU"/>
              </w:rPr>
              <w:t>2, 3 ч.</w:t>
            </w:r>
            <w:r w:rsidRPr="005C365F">
              <w:rPr>
                <w:sz w:val="20"/>
                <w:szCs w:val="20"/>
                <w:lang w:val="en-US" w:eastAsia="ru-RU"/>
              </w:rPr>
              <w:t> </w:t>
            </w:r>
            <w:r w:rsidRPr="005C365F">
              <w:rPr>
                <w:sz w:val="20"/>
                <w:szCs w:val="20"/>
                <w:lang w:eastAsia="ru-RU"/>
              </w:rPr>
              <w:t>6 ст.</w:t>
            </w:r>
            <w:r w:rsidRPr="005C365F">
              <w:rPr>
                <w:sz w:val="20"/>
                <w:szCs w:val="20"/>
                <w:lang w:val="en-US" w:eastAsia="ru-RU"/>
              </w:rPr>
              <w:t> </w:t>
            </w:r>
            <w:r w:rsidRPr="005C365F">
              <w:rPr>
                <w:sz w:val="20"/>
                <w:szCs w:val="20"/>
                <w:lang w:eastAsia="ru-RU"/>
              </w:rPr>
              <w:t>45, ч.</w:t>
            </w:r>
            <w:r w:rsidRPr="005C365F">
              <w:rPr>
                <w:sz w:val="20"/>
                <w:szCs w:val="20"/>
                <w:lang w:val="en-US" w:eastAsia="ru-RU"/>
              </w:rPr>
              <w:t> </w:t>
            </w:r>
            <w:r w:rsidRPr="005C365F">
              <w:rPr>
                <w:sz w:val="20"/>
                <w:szCs w:val="20"/>
                <w:lang w:eastAsia="ru-RU"/>
              </w:rPr>
              <w:t>10 ст.</w:t>
            </w:r>
            <w:r w:rsidRPr="005C365F">
              <w:rPr>
                <w:sz w:val="20"/>
                <w:szCs w:val="20"/>
                <w:lang w:val="en-US" w:eastAsia="ru-RU"/>
              </w:rPr>
              <w:t> </w:t>
            </w:r>
            <w:r w:rsidRPr="005C365F">
              <w:rPr>
                <w:sz w:val="20"/>
                <w:szCs w:val="20"/>
                <w:lang w:eastAsia="ru-RU"/>
              </w:rPr>
              <w:t>70, ч.</w:t>
            </w:r>
            <w:r w:rsidRPr="005C365F">
              <w:rPr>
                <w:sz w:val="20"/>
                <w:szCs w:val="20"/>
                <w:lang w:val="en-US" w:eastAsia="ru-RU"/>
              </w:rPr>
              <w:t> </w:t>
            </w:r>
            <w:r w:rsidRPr="005C365F">
              <w:rPr>
                <w:sz w:val="20"/>
                <w:szCs w:val="20"/>
                <w:lang w:eastAsia="ru-RU"/>
              </w:rPr>
              <w:t>3,</w:t>
            </w:r>
            <w:r w:rsidRPr="005C365F">
              <w:rPr>
                <w:sz w:val="20"/>
                <w:szCs w:val="20"/>
                <w:lang w:val="en-US" w:eastAsia="ru-RU"/>
              </w:rPr>
              <w:t> </w:t>
            </w:r>
            <w:r w:rsidRPr="005C365F">
              <w:rPr>
                <w:sz w:val="20"/>
                <w:szCs w:val="20"/>
                <w:lang w:eastAsia="ru-RU"/>
              </w:rPr>
              <w:t>4 ст.</w:t>
            </w:r>
            <w:r w:rsidRPr="005C365F">
              <w:rPr>
                <w:sz w:val="20"/>
                <w:szCs w:val="20"/>
                <w:lang w:val="en-US" w:eastAsia="ru-RU"/>
              </w:rPr>
              <w:t> </w:t>
            </w:r>
            <w:r w:rsidRPr="005C365F">
              <w:rPr>
                <w:sz w:val="20"/>
                <w:szCs w:val="20"/>
                <w:lang w:eastAsia="ru-RU"/>
              </w:rPr>
              <w:t>96 Закона №</w:t>
            </w:r>
            <w:r w:rsidRPr="005C365F">
              <w:rPr>
                <w:sz w:val="20"/>
                <w:szCs w:val="20"/>
                <w:lang w:val="en-US" w:eastAsia="ru-RU"/>
              </w:rPr>
              <w:t> </w:t>
            </w:r>
            <w:r w:rsidRPr="005C365F">
              <w:rPr>
                <w:sz w:val="20"/>
                <w:szCs w:val="20"/>
                <w:lang w:eastAsia="ru-RU"/>
              </w:rPr>
              <w:t>44-ФЗ</w:t>
            </w:r>
          </w:p>
        </w:tc>
        <w:tc>
          <w:tcPr>
            <w:tcW w:w="1276" w:type="dxa"/>
            <w:vAlign w:val="center"/>
          </w:tcPr>
          <w:p w:rsidR="002B062B" w:rsidRPr="005C365F" w:rsidRDefault="0046481A" w:rsidP="00664D94">
            <w:pPr>
              <w:jc w:val="center"/>
              <w:rPr>
                <w:sz w:val="20"/>
                <w:szCs w:val="20"/>
              </w:rPr>
            </w:pPr>
            <w:r w:rsidRPr="005C365F">
              <w:rPr>
                <w:sz w:val="20"/>
                <w:szCs w:val="20"/>
              </w:rPr>
              <w:t xml:space="preserve">ч. 1 ст. 7.32 </w:t>
            </w:r>
            <w:proofErr w:type="spellStart"/>
            <w:r w:rsidRPr="005C365F">
              <w:rPr>
                <w:sz w:val="20"/>
                <w:szCs w:val="20"/>
              </w:rPr>
              <w:t>КРФоАП</w:t>
            </w:r>
            <w:proofErr w:type="spellEnd"/>
          </w:p>
        </w:tc>
        <w:tc>
          <w:tcPr>
            <w:tcW w:w="1417" w:type="dxa"/>
            <w:vAlign w:val="center"/>
          </w:tcPr>
          <w:p w:rsidR="002B062B" w:rsidRPr="005C365F" w:rsidRDefault="0046481A" w:rsidP="00664D94">
            <w:pPr>
              <w:jc w:val="center"/>
              <w:rPr>
                <w:sz w:val="20"/>
                <w:szCs w:val="20"/>
              </w:rPr>
            </w:pPr>
            <w:r w:rsidRPr="005C365F">
              <w:rPr>
                <w:sz w:val="20"/>
                <w:szCs w:val="20"/>
              </w:rPr>
              <w:t>3</w:t>
            </w:r>
          </w:p>
        </w:tc>
      </w:tr>
      <w:tr w:rsidR="0046481A" w:rsidRPr="005C365F" w:rsidTr="0056440F">
        <w:trPr>
          <w:jc w:val="center"/>
        </w:trPr>
        <w:tc>
          <w:tcPr>
            <w:tcW w:w="562" w:type="dxa"/>
            <w:vAlign w:val="center"/>
          </w:tcPr>
          <w:p w:rsidR="0046481A" w:rsidRPr="005C365F" w:rsidRDefault="0046481A" w:rsidP="000E03B0">
            <w:pPr>
              <w:jc w:val="center"/>
              <w:rPr>
                <w:sz w:val="20"/>
                <w:szCs w:val="20"/>
              </w:rPr>
            </w:pPr>
            <w:r w:rsidRPr="005C365F">
              <w:rPr>
                <w:sz w:val="20"/>
                <w:szCs w:val="20"/>
              </w:rPr>
              <w:t>13.</w:t>
            </w:r>
          </w:p>
        </w:tc>
        <w:tc>
          <w:tcPr>
            <w:tcW w:w="4111" w:type="dxa"/>
          </w:tcPr>
          <w:p w:rsidR="0046481A" w:rsidRPr="005C365F" w:rsidRDefault="002B5332" w:rsidP="002B5332">
            <w:pPr>
              <w:tabs>
                <w:tab w:val="left" w:pos="993"/>
              </w:tabs>
              <w:autoSpaceDE w:val="0"/>
              <w:autoSpaceDN w:val="0"/>
              <w:adjustRightInd w:val="0"/>
              <w:jc w:val="both"/>
              <w:rPr>
                <w:sz w:val="20"/>
                <w:szCs w:val="20"/>
                <w:lang w:eastAsia="ru-RU"/>
              </w:rPr>
            </w:pPr>
            <w:r w:rsidRPr="005C365F">
              <w:rPr>
                <w:sz w:val="20"/>
                <w:szCs w:val="20"/>
              </w:rPr>
              <w:t xml:space="preserve">Учреждением допускались нарушения, связанные с предоставлением, несвоевременным предоставлением либо </w:t>
            </w:r>
            <w:proofErr w:type="spellStart"/>
            <w:r w:rsidRPr="005C365F">
              <w:rPr>
                <w:sz w:val="20"/>
                <w:szCs w:val="20"/>
              </w:rPr>
              <w:t>непредоставлением</w:t>
            </w:r>
            <w:proofErr w:type="spellEnd"/>
            <w:r w:rsidRPr="005C365F">
              <w:rPr>
                <w:sz w:val="20"/>
                <w:szCs w:val="20"/>
              </w:rPr>
              <w:t xml:space="preserve"> в Федеральное казначейство информации и документов для ведения реестра контрактов</w:t>
            </w:r>
            <w:r w:rsidR="00B93076" w:rsidRPr="005C365F">
              <w:rPr>
                <w:sz w:val="20"/>
                <w:szCs w:val="20"/>
              </w:rPr>
              <w:t>.</w:t>
            </w:r>
          </w:p>
        </w:tc>
        <w:tc>
          <w:tcPr>
            <w:tcW w:w="2268" w:type="dxa"/>
            <w:vAlign w:val="center"/>
          </w:tcPr>
          <w:p w:rsidR="0046481A" w:rsidRPr="005C365F" w:rsidRDefault="002B5332" w:rsidP="00632B66">
            <w:pPr>
              <w:jc w:val="center"/>
              <w:rPr>
                <w:sz w:val="20"/>
                <w:szCs w:val="20"/>
                <w:lang w:eastAsia="ru-RU"/>
              </w:rPr>
            </w:pPr>
            <w:r w:rsidRPr="005C365F">
              <w:rPr>
                <w:sz w:val="20"/>
                <w:szCs w:val="20"/>
              </w:rPr>
              <w:t xml:space="preserve">ст. 103 Закона № 44-ФЗ, </w:t>
            </w:r>
            <w:r w:rsidR="00632B66" w:rsidRPr="005C365F">
              <w:rPr>
                <w:sz w:val="20"/>
                <w:szCs w:val="20"/>
              </w:rPr>
              <w:t xml:space="preserve">п. 2 </w:t>
            </w:r>
            <w:r w:rsidRPr="005C365F">
              <w:rPr>
                <w:sz w:val="20"/>
                <w:szCs w:val="20"/>
              </w:rPr>
              <w:t>Правил</w:t>
            </w:r>
            <w:r w:rsidR="00632B66" w:rsidRPr="005C365F">
              <w:rPr>
                <w:sz w:val="20"/>
                <w:szCs w:val="20"/>
              </w:rPr>
              <w:t xml:space="preserve"> </w:t>
            </w:r>
            <w:r w:rsidRPr="005C365F">
              <w:rPr>
                <w:sz w:val="20"/>
                <w:szCs w:val="20"/>
              </w:rPr>
              <w:t>ведения реестра контрактов</w:t>
            </w:r>
          </w:p>
        </w:tc>
        <w:tc>
          <w:tcPr>
            <w:tcW w:w="1276" w:type="dxa"/>
            <w:vAlign w:val="center"/>
          </w:tcPr>
          <w:p w:rsidR="0046481A" w:rsidRPr="005C365F" w:rsidRDefault="00B93076" w:rsidP="00664D94">
            <w:pPr>
              <w:jc w:val="center"/>
              <w:rPr>
                <w:sz w:val="20"/>
                <w:szCs w:val="20"/>
              </w:rPr>
            </w:pPr>
            <w:r w:rsidRPr="005C365F">
              <w:rPr>
                <w:sz w:val="20"/>
                <w:szCs w:val="20"/>
              </w:rPr>
              <w:t xml:space="preserve">ч. 2 ст. 7.31 </w:t>
            </w:r>
            <w:proofErr w:type="spellStart"/>
            <w:r w:rsidRPr="005C365F">
              <w:rPr>
                <w:sz w:val="20"/>
                <w:szCs w:val="20"/>
              </w:rPr>
              <w:t>КРФоАП</w:t>
            </w:r>
            <w:proofErr w:type="spellEnd"/>
          </w:p>
        </w:tc>
        <w:tc>
          <w:tcPr>
            <w:tcW w:w="1417" w:type="dxa"/>
            <w:vAlign w:val="center"/>
          </w:tcPr>
          <w:p w:rsidR="0046481A" w:rsidRPr="005C365F" w:rsidRDefault="00B93076" w:rsidP="00664D94">
            <w:pPr>
              <w:jc w:val="center"/>
              <w:rPr>
                <w:sz w:val="20"/>
                <w:szCs w:val="20"/>
              </w:rPr>
            </w:pPr>
            <w:r w:rsidRPr="005C365F">
              <w:rPr>
                <w:sz w:val="20"/>
                <w:szCs w:val="20"/>
              </w:rPr>
              <w:t>13</w:t>
            </w:r>
          </w:p>
        </w:tc>
      </w:tr>
      <w:tr w:rsidR="00A8460F" w:rsidRPr="005C365F" w:rsidTr="0056440F">
        <w:trPr>
          <w:jc w:val="center"/>
        </w:trPr>
        <w:tc>
          <w:tcPr>
            <w:tcW w:w="562" w:type="dxa"/>
            <w:vAlign w:val="center"/>
          </w:tcPr>
          <w:p w:rsidR="00A8460F" w:rsidRPr="005C365F" w:rsidRDefault="00B93076" w:rsidP="00664D94">
            <w:pPr>
              <w:jc w:val="center"/>
              <w:rPr>
                <w:sz w:val="20"/>
                <w:szCs w:val="20"/>
              </w:rPr>
            </w:pPr>
            <w:r w:rsidRPr="005C365F">
              <w:rPr>
                <w:sz w:val="20"/>
                <w:szCs w:val="20"/>
              </w:rPr>
              <w:t>14.</w:t>
            </w:r>
          </w:p>
        </w:tc>
        <w:tc>
          <w:tcPr>
            <w:tcW w:w="4111" w:type="dxa"/>
          </w:tcPr>
          <w:p w:rsidR="00A8460F" w:rsidRPr="005C365F" w:rsidRDefault="00B93076" w:rsidP="00B93076">
            <w:pPr>
              <w:tabs>
                <w:tab w:val="left" w:pos="993"/>
              </w:tabs>
              <w:autoSpaceDE w:val="0"/>
              <w:autoSpaceDN w:val="0"/>
              <w:adjustRightInd w:val="0"/>
              <w:jc w:val="both"/>
              <w:rPr>
                <w:sz w:val="20"/>
                <w:szCs w:val="20"/>
              </w:rPr>
            </w:pPr>
            <w:r w:rsidRPr="005C365F">
              <w:rPr>
                <w:iCs/>
                <w:sz w:val="20"/>
                <w:szCs w:val="20"/>
                <w:shd w:val="clear" w:color="auto" w:fill="FFFFFF"/>
              </w:rPr>
              <w:t xml:space="preserve">В </w:t>
            </w:r>
            <w:r w:rsidRPr="005C365F">
              <w:rPr>
                <w:sz w:val="20"/>
                <w:szCs w:val="20"/>
              </w:rPr>
              <w:t xml:space="preserve">контракте (договоре) не установлено надлежащим образом обязательное условие </w:t>
            </w:r>
            <w:r w:rsidRPr="005C365F">
              <w:rPr>
                <w:sz w:val="20"/>
                <w:szCs w:val="20"/>
                <w:lang w:eastAsia="ru-RU"/>
              </w:rPr>
              <w:t>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tc>
        <w:tc>
          <w:tcPr>
            <w:tcW w:w="2268" w:type="dxa"/>
            <w:vAlign w:val="center"/>
          </w:tcPr>
          <w:p w:rsidR="00A8460F" w:rsidRPr="005C365F" w:rsidRDefault="00B93076" w:rsidP="00B93076">
            <w:pPr>
              <w:jc w:val="center"/>
              <w:rPr>
                <w:sz w:val="20"/>
                <w:szCs w:val="20"/>
              </w:rPr>
            </w:pPr>
            <w:r w:rsidRPr="005C365F">
              <w:rPr>
                <w:iCs/>
                <w:sz w:val="20"/>
                <w:szCs w:val="20"/>
                <w:shd w:val="clear" w:color="auto" w:fill="FFFFFF"/>
              </w:rPr>
              <w:t>ч. 4, 5, 7, 8 ст. 34 Закона № 44-ФЗ</w:t>
            </w:r>
          </w:p>
        </w:tc>
        <w:tc>
          <w:tcPr>
            <w:tcW w:w="1276" w:type="dxa"/>
            <w:vAlign w:val="center"/>
          </w:tcPr>
          <w:p w:rsidR="00A8460F" w:rsidRPr="005C365F" w:rsidRDefault="00A8460F" w:rsidP="00664D94">
            <w:pPr>
              <w:jc w:val="center"/>
              <w:rPr>
                <w:sz w:val="20"/>
                <w:szCs w:val="20"/>
                <w:lang w:eastAsia="ru-RU"/>
              </w:rPr>
            </w:pPr>
          </w:p>
        </w:tc>
        <w:tc>
          <w:tcPr>
            <w:tcW w:w="1417" w:type="dxa"/>
            <w:vAlign w:val="center"/>
          </w:tcPr>
          <w:p w:rsidR="00A8460F" w:rsidRPr="005C365F" w:rsidRDefault="00B93076" w:rsidP="00664D94">
            <w:pPr>
              <w:jc w:val="center"/>
              <w:rPr>
                <w:sz w:val="20"/>
                <w:szCs w:val="20"/>
              </w:rPr>
            </w:pPr>
            <w:r w:rsidRPr="005C365F">
              <w:rPr>
                <w:sz w:val="20"/>
                <w:szCs w:val="20"/>
              </w:rPr>
              <w:t>1</w:t>
            </w:r>
          </w:p>
        </w:tc>
      </w:tr>
      <w:tr w:rsidR="00B93076" w:rsidRPr="005C365F" w:rsidTr="0056440F">
        <w:trPr>
          <w:jc w:val="center"/>
        </w:trPr>
        <w:tc>
          <w:tcPr>
            <w:tcW w:w="562" w:type="dxa"/>
            <w:vAlign w:val="center"/>
          </w:tcPr>
          <w:p w:rsidR="00B93076" w:rsidRPr="005C365F" w:rsidRDefault="00B93076" w:rsidP="00664D94">
            <w:pPr>
              <w:jc w:val="center"/>
              <w:rPr>
                <w:sz w:val="20"/>
                <w:szCs w:val="20"/>
              </w:rPr>
            </w:pPr>
            <w:r w:rsidRPr="005C365F">
              <w:rPr>
                <w:sz w:val="20"/>
                <w:szCs w:val="20"/>
              </w:rPr>
              <w:t>15.</w:t>
            </w:r>
          </w:p>
        </w:tc>
        <w:tc>
          <w:tcPr>
            <w:tcW w:w="4111" w:type="dxa"/>
          </w:tcPr>
          <w:p w:rsidR="00B93076" w:rsidRPr="005C365F" w:rsidRDefault="00B93076" w:rsidP="00B93076">
            <w:pPr>
              <w:tabs>
                <w:tab w:val="left" w:pos="993"/>
              </w:tabs>
              <w:autoSpaceDE w:val="0"/>
              <w:autoSpaceDN w:val="0"/>
              <w:adjustRightInd w:val="0"/>
              <w:jc w:val="both"/>
              <w:rPr>
                <w:sz w:val="20"/>
                <w:szCs w:val="20"/>
              </w:rPr>
            </w:pPr>
            <w:r w:rsidRPr="005C365F">
              <w:rPr>
                <w:sz w:val="20"/>
                <w:szCs w:val="20"/>
              </w:rPr>
              <w:t>В контракте (договоре) не указано, что цена контракта является твёрдой и определяется на весь срок исполнения контракта (договора).</w:t>
            </w:r>
          </w:p>
        </w:tc>
        <w:tc>
          <w:tcPr>
            <w:tcW w:w="2268" w:type="dxa"/>
            <w:vAlign w:val="center"/>
          </w:tcPr>
          <w:p w:rsidR="00B93076" w:rsidRPr="005C365F" w:rsidRDefault="00B93076" w:rsidP="004061A9">
            <w:pPr>
              <w:jc w:val="center"/>
              <w:rPr>
                <w:sz w:val="20"/>
                <w:szCs w:val="20"/>
              </w:rPr>
            </w:pPr>
            <w:r w:rsidRPr="005C365F">
              <w:rPr>
                <w:sz w:val="20"/>
                <w:szCs w:val="20"/>
              </w:rPr>
              <w:t>ч. 2 ст. 34 Закона</w:t>
            </w:r>
            <w:r w:rsidR="004061A9">
              <w:rPr>
                <w:sz w:val="20"/>
                <w:szCs w:val="20"/>
              </w:rPr>
              <w:br/>
            </w:r>
            <w:r w:rsidRPr="005C365F">
              <w:rPr>
                <w:sz w:val="20"/>
                <w:szCs w:val="20"/>
              </w:rPr>
              <w:t>№ 44-ФЗ</w:t>
            </w:r>
          </w:p>
        </w:tc>
        <w:tc>
          <w:tcPr>
            <w:tcW w:w="1276" w:type="dxa"/>
            <w:vAlign w:val="center"/>
          </w:tcPr>
          <w:p w:rsidR="00B93076" w:rsidRPr="005C365F" w:rsidRDefault="00B93076" w:rsidP="00664D94">
            <w:pPr>
              <w:jc w:val="center"/>
              <w:rPr>
                <w:sz w:val="20"/>
                <w:szCs w:val="20"/>
                <w:lang w:eastAsia="ru-RU"/>
              </w:rPr>
            </w:pPr>
          </w:p>
        </w:tc>
        <w:tc>
          <w:tcPr>
            <w:tcW w:w="1417" w:type="dxa"/>
            <w:vAlign w:val="center"/>
          </w:tcPr>
          <w:p w:rsidR="00B93076" w:rsidRPr="005C365F" w:rsidRDefault="00B93076" w:rsidP="00664D94">
            <w:pPr>
              <w:jc w:val="center"/>
              <w:rPr>
                <w:sz w:val="20"/>
                <w:szCs w:val="20"/>
              </w:rPr>
            </w:pPr>
            <w:r w:rsidRPr="005C365F">
              <w:rPr>
                <w:sz w:val="20"/>
                <w:szCs w:val="20"/>
              </w:rPr>
              <w:t>11</w:t>
            </w:r>
          </w:p>
        </w:tc>
      </w:tr>
      <w:tr w:rsidR="00742846" w:rsidRPr="005C365F" w:rsidTr="0056440F">
        <w:trPr>
          <w:jc w:val="center"/>
        </w:trPr>
        <w:tc>
          <w:tcPr>
            <w:tcW w:w="562" w:type="dxa"/>
          </w:tcPr>
          <w:p w:rsidR="00742846" w:rsidRPr="005C365F" w:rsidRDefault="00742846" w:rsidP="00742846">
            <w:pPr>
              <w:jc w:val="center"/>
              <w:rPr>
                <w:sz w:val="20"/>
                <w:szCs w:val="20"/>
              </w:rPr>
            </w:pPr>
          </w:p>
        </w:tc>
        <w:tc>
          <w:tcPr>
            <w:tcW w:w="4111" w:type="dxa"/>
          </w:tcPr>
          <w:p w:rsidR="00742846" w:rsidRPr="005C365F" w:rsidRDefault="00742846" w:rsidP="00742846">
            <w:pPr>
              <w:jc w:val="both"/>
              <w:rPr>
                <w:sz w:val="20"/>
                <w:szCs w:val="20"/>
              </w:rPr>
            </w:pPr>
            <w:r w:rsidRPr="005C365F">
              <w:rPr>
                <w:sz w:val="20"/>
                <w:szCs w:val="20"/>
              </w:rPr>
              <w:t>ИТОГО:</w:t>
            </w:r>
          </w:p>
        </w:tc>
        <w:tc>
          <w:tcPr>
            <w:tcW w:w="2268" w:type="dxa"/>
          </w:tcPr>
          <w:p w:rsidR="00742846" w:rsidRPr="005C365F" w:rsidRDefault="00742846" w:rsidP="00742846">
            <w:pPr>
              <w:jc w:val="center"/>
              <w:rPr>
                <w:sz w:val="20"/>
                <w:szCs w:val="20"/>
              </w:rPr>
            </w:pPr>
          </w:p>
        </w:tc>
        <w:tc>
          <w:tcPr>
            <w:tcW w:w="1276" w:type="dxa"/>
          </w:tcPr>
          <w:p w:rsidR="00742846" w:rsidRPr="005C365F" w:rsidRDefault="003025DA" w:rsidP="00742846">
            <w:pPr>
              <w:jc w:val="center"/>
              <w:rPr>
                <w:sz w:val="20"/>
                <w:szCs w:val="20"/>
              </w:rPr>
            </w:pPr>
            <w:r w:rsidRPr="005C365F">
              <w:rPr>
                <w:sz w:val="20"/>
                <w:szCs w:val="20"/>
              </w:rPr>
              <w:t>45</w:t>
            </w:r>
          </w:p>
        </w:tc>
        <w:tc>
          <w:tcPr>
            <w:tcW w:w="1417" w:type="dxa"/>
          </w:tcPr>
          <w:p w:rsidR="00742846" w:rsidRPr="005C365F" w:rsidRDefault="00B93076" w:rsidP="00B263D4">
            <w:pPr>
              <w:jc w:val="center"/>
              <w:rPr>
                <w:sz w:val="20"/>
                <w:szCs w:val="20"/>
              </w:rPr>
            </w:pPr>
            <w:r w:rsidRPr="005C365F">
              <w:rPr>
                <w:sz w:val="20"/>
                <w:szCs w:val="20"/>
              </w:rPr>
              <w:t>6</w:t>
            </w:r>
            <w:r w:rsidR="00201128" w:rsidRPr="005C365F">
              <w:rPr>
                <w:sz w:val="20"/>
                <w:szCs w:val="20"/>
              </w:rPr>
              <w:t>0</w:t>
            </w:r>
          </w:p>
        </w:tc>
      </w:tr>
    </w:tbl>
    <w:p w:rsidR="000B4E54" w:rsidRPr="00054FC6" w:rsidRDefault="000B4E54" w:rsidP="00B93076">
      <w:pPr>
        <w:widowControl w:val="0"/>
        <w:autoSpaceDE w:val="0"/>
        <w:autoSpaceDN w:val="0"/>
        <w:adjustRightInd w:val="0"/>
        <w:rPr>
          <w:sz w:val="26"/>
          <w:szCs w:val="26"/>
        </w:rPr>
      </w:pPr>
    </w:p>
    <w:sectPr w:rsidR="000B4E54" w:rsidRPr="00054FC6" w:rsidSect="00ED4B54">
      <w:headerReference w:type="default" r:id="rId10"/>
      <w:pgSz w:w="11906" w:h="16838"/>
      <w:pgMar w:top="1134" w:right="567" w:bottom="1134" w:left="1701" w:header="567" w:footer="12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15" w:rsidRDefault="004B5F15">
      <w:r>
        <w:separator/>
      </w:r>
    </w:p>
  </w:endnote>
  <w:endnote w:type="continuationSeparator" w:id="0">
    <w:p w:rsidR="004B5F15" w:rsidRDefault="004B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15" w:rsidRDefault="004B5F15">
      <w:r>
        <w:separator/>
      </w:r>
    </w:p>
  </w:footnote>
  <w:footnote w:type="continuationSeparator" w:id="0">
    <w:p w:rsidR="004B5F15" w:rsidRDefault="004B5F15">
      <w:r>
        <w:continuationSeparator/>
      </w:r>
    </w:p>
  </w:footnote>
  <w:footnote w:id="1">
    <w:p w:rsidR="004B5F15" w:rsidRPr="00D924C2" w:rsidRDefault="004B5F15" w:rsidP="0064341C">
      <w:pPr>
        <w:pStyle w:val="aff1"/>
        <w:jc w:val="both"/>
        <w:rPr>
          <w:rFonts w:ascii="Times New Roman" w:hAnsi="Times New Roman" w:cs="Times New Roman"/>
          <w:sz w:val="16"/>
          <w:szCs w:val="16"/>
        </w:rPr>
      </w:pPr>
      <w:r w:rsidRPr="00D924C2">
        <w:rPr>
          <w:rStyle w:val="aff3"/>
          <w:rFonts w:ascii="Times New Roman" w:hAnsi="Times New Roman" w:cs="Times New Roman"/>
          <w:sz w:val="16"/>
          <w:szCs w:val="16"/>
        </w:rPr>
        <w:footnoteRef/>
      </w:r>
      <w:r w:rsidRPr="00D924C2">
        <w:rPr>
          <w:rFonts w:ascii="Times New Roman" w:hAnsi="Times New Roman" w:cs="Times New Roman"/>
          <w:sz w:val="16"/>
          <w:szCs w:val="16"/>
        </w:rPr>
        <w:t> Здесь и далее по тексту акта под сокращением «Закон № 44-ФЗ» в соответствующих падежах следует понимать «Федеральный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 w:id="2">
    <w:p w:rsidR="004B5F15" w:rsidRPr="005C365F" w:rsidRDefault="004B5F15" w:rsidP="0064341C">
      <w:pPr>
        <w:suppressAutoHyphens w:val="0"/>
        <w:autoSpaceDE w:val="0"/>
        <w:autoSpaceDN w:val="0"/>
        <w:adjustRightInd w:val="0"/>
        <w:jc w:val="both"/>
        <w:rPr>
          <w:sz w:val="16"/>
          <w:szCs w:val="16"/>
        </w:rPr>
      </w:pPr>
      <w:r w:rsidRPr="005C365F">
        <w:rPr>
          <w:rStyle w:val="aff3"/>
          <w:sz w:val="16"/>
          <w:szCs w:val="16"/>
        </w:rPr>
        <w:footnoteRef/>
      </w:r>
      <w:r w:rsidRPr="005C365F">
        <w:rPr>
          <w:sz w:val="16"/>
          <w:szCs w:val="16"/>
        </w:rPr>
        <w:t xml:space="preserve"> Здесь и далее по тексту акта под сокращением «Регламент </w:t>
      </w:r>
      <w:r w:rsidRPr="005C365F">
        <w:rPr>
          <w:sz w:val="16"/>
          <w:szCs w:val="16"/>
          <w:lang w:eastAsia="ru-RU"/>
        </w:rPr>
        <w:t xml:space="preserve">организации закупок № 1131» </w:t>
      </w:r>
      <w:r w:rsidRPr="005C365F">
        <w:rPr>
          <w:sz w:val="16"/>
          <w:szCs w:val="16"/>
        </w:rPr>
        <w:t xml:space="preserve">в соответствующих падежах следует понимать «Регламент организации закупок </w:t>
      </w:r>
      <w:r w:rsidRPr="005C365F">
        <w:rPr>
          <w:sz w:val="16"/>
          <w:szCs w:val="16"/>
          <w:lang w:eastAsia="ru-RU"/>
        </w:rPr>
        <w:t xml:space="preserve">товаров, работ, услуг для обеспечения муниципальных нужд в муниципальном образовании городской округ город Сургут, утверждённый постановлением Администрации города Сургута </w:t>
      </w:r>
      <w:r w:rsidRPr="005C365F">
        <w:rPr>
          <w:sz w:val="16"/>
          <w:szCs w:val="16"/>
        </w:rPr>
        <w:t>от 19.02.2014 № 1131 «</w:t>
      </w:r>
      <w:r w:rsidRPr="005C365F">
        <w:rPr>
          <w:sz w:val="16"/>
          <w:szCs w:val="16"/>
          <w:lang w:eastAsia="ru-RU"/>
        </w:rPr>
        <w:t>Об утверждении регламента организации закупок товаров, работ, услуг для обеспечения муниципальных нужд в муниципальном образовании городской округ город Сургут</w:t>
      </w:r>
      <w:r w:rsidRPr="005C365F">
        <w:rPr>
          <w:sz w:val="16"/>
          <w:szCs w:val="16"/>
        </w:rPr>
        <w:t>»».</w:t>
      </w:r>
    </w:p>
  </w:footnote>
  <w:footnote w:id="3">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До 01.01.2016 </w:t>
      </w:r>
      <w:r w:rsidRPr="005C365F">
        <w:rPr>
          <w:rFonts w:ascii="Times New Roman" w:eastAsia="Calibri" w:hAnsi="Times New Roman" w:cs="Times New Roman"/>
          <w:sz w:val="16"/>
          <w:szCs w:val="16"/>
        </w:rPr>
        <w:t xml:space="preserve">официальный сайт Российской Федерации </w:t>
      </w:r>
      <w:r w:rsidRPr="005C365F">
        <w:rPr>
          <w:rFonts w:ascii="Times New Roman" w:hAnsi="Times New Roman" w:cs="Times New Roman"/>
          <w:sz w:val="16"/>
          <w:szCs w:val="16"/>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После 01.01.2016 в Единой информационной системе.</w:t>
      </w:r>
    </w:p>
  </w:footnote>
  <w:footnote w:id="4">
    <w:p w:rsidR="004B5F15" w:rsidRPr="005C365F" w:rsidRDefault="004B5F15" w:rsidP="00E0130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Здесь и далее по тексту акта под сокращением «НМЦК» следует понимать «начальная (максимальная) цена контракта, цена контракта, заключаемого с единственным поставщиком (подрядчиком, исполнителем)».</w:t>
      </w:r>
    </w:p>
  </w:footnote>
  <w:footnote w:id="5">
    <w:p w:rsidR="004B5F15" w:rsidRPr="00CC4CA7" w:rsidRDefault="004B5F15">
      <w:pPr>
        <w:pStyle w:val="aff1"/>
        <w:rPr>
          <w:rFonts w:ascii="Times New Roman" w:hAnsi="Times New Roman" w:cs="Times New Roman"/>
          <w:sz w:val="16"/>
          <w:szCs w:val="16"/>
        </w:rPr>
      </w:pPr>
      <w:r w:rsidRPr="00CC4CA7">
        <w:rPr>
          <w:rStyle w:val="aff3"/>
          <w:rFonts w:ascii="Times New Roman" w:hAnsi="Times New Roman" w:cs="Times New Roman"/>
          <w:sz w:val="16"/>
          <w:szCs w:val="16"/>
        </w:rPr>
        <w:footnoteRef/>
      </w:r>
      <w:r w:rsidRPr="00CC4CA7">
        <w:rPr>
          <w:rFonts w:ascii="Times New Roman" w:hAnsi="Times New Roman" w:cs="Times New Roman"/>
          <w:sz w:val="16"/>
          <w:szCs w:val="16"/>
        </w:rPr>
        <w:t> Приказ о внесении изменений, журнал регистрации приказов и т.п.</w:t>
      </w:r>
    </w:p>
  </w:footnote>
  <w:footnote w:id="6">
    <w:p w:rsidR="004B5F15" w:rsidRPr="005C365F" w:rsidRDefault="004B5F15" w:rsidP="0064341C">
      <w:pPr>
        <w:tabs>
          <w:tab w:val="left" w:pos="426"/>
        </w:tabs>
        <w:autoSpaceDE w:val="0"/>
        <w:autoSpaceDN w:val="0"/>
        <w:adjustRightInd w:val="0"/>
        <w:jc w:val="both"/>
        <w:rPr>
          <w:sz w:val="16"/>
          <w:szCs w:val="16"/>
        </w:rPr>
      </w:pPr>
      <w:r w:rsidRPr="005C365F">
        <w:rPr>
          <w:rStyle w:val="aff3"/>
          <w:sz w:val="16"/>
          <w:szCs w:val="16"/>
        </w:rPr>
        <w:footnoteRef/>
      </w:r>
      <w:r w:rsidRPr="005C365F">
        <w:rPr>
          <w:sz w:val="16"/>
          <w:szCs w:val="16"/>
        </w:rPr>
        <w:t> Ст. 9 Закона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путём повышения квалификации или профессиональной переподготовки в сфере закупок в соответствии с законодательством Российской Федерации».</w:t>
      </w:r>
    </w:p>
  </w:footnote>
  <w:footnote w:id="7">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6 ст. 38 Закона № 44-ФЗ: «работники контрактной службы… должны иметь высшее образование или дополнительное профессиональное образование в сфере закупок».</w:t>
      </w:r>
    </w:p>
  </w:footnote>
  <w:footnote w:id="8">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23 ст. 112 Закона № 44-ФЗ в переходный период предусмотрено, что «до 1 января 2017</w:t>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footnote>
  <w:footnote w:id="9">
    <w:p w:rsidR="004B5F15" w:rsidRPr="005C365F" w:rsidRDefault="004B5F15" w:rsidP="001B1E11">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3 ст. 38 Закона № 44-ФЗ: «</w:t>
      </w:r>
      <w:r w:rsidRPr="005C365F">
        <w:rPr>
          <w:rFonts w:ascii="Times New Roman" w:hAnsi="Times New Roman" w:cs="Times New Roman"/>
          <w:sz w:val="16"/>
          <w:szCs w:val="16"/>
          <w:lang w:eastAsia="ru-RU"/>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r w:rsidRPr="005C365F">
        <w:rPr>
          <w:rFonts w:ascii="Times New Roman" w:hAnsi="Times New Roman" w:cs="Times New Roman"/>
          <w:sz w:val="16"/>
          <w:szCs w:val="16"/>
        </w:rPr>
        <w:t>».</w:t>
      </w:r>
    </w:p>
  </w:footnote>
  <w:footnote w:id="10">
    <w:p w:rsidR="004B5F15" w:rsidRPr="005C365F" w:rsidRDefault="004B5F15" w:rsidP="00F1798A">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9 Типового положения (регламента) о контрактной службе: «</w:t>
      </w:r>
      <w:r w:rsidRPr="005C365F">
        <w:rPr>
          <w:rFonts w:ascii="Times New Roman" w:hAnsi="Times New Roman" w:cs="Times New Roman"/>
          <w:sz w:val="16"/>
          <w:szCs w:val="16"/>
          <w:lang w:eastAsia="ru-RU"/>
        </w:rPr>
        <w:t>Контрактную службу возглавляет руководитель контрактной службы. … Контрактную службу, которая создаётся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r w:rsidRPr="005C365F">
        <w:rPr>
          <w:rFonts w:ascii="Times New Roman" w:hAnsi="Times New Roman" w:cs="Times New Roman"/>
          <w:sz w:val="16"/>
          <w:szCs w:val="16"/>
        </w:rPr>
        <w:t>».</w:t>
      </w:r>
    </w:p>
  </w:footnote>
  <w:footnote w:id="11">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Здесь и далее по тексту акта под сокращением «Типовое положение (регламент) о контрактной службе» в соответствующих падежах следует понимать «Типовое положение (регламент) о контрактной службе, утверждённое Приказом </w:t>
      </w:r>
      <w:r w:rsidRPr="005C365F">
        <w:rPr>
          <w:rFonts w:ascii="Times New Roman" w:hAnsi="Times New Roman" w:cs="Times New Roman"/>
          <w:sz w:val="16"/>
          <w:szCs w:val="16"/>
          <w:lang w:eastAsia="ru-RU"/>
        </w:rPr>
        <w:t>Министерства экономического развития Российской Федерации от 29.10.2013 № 631 «Об утверждении Типового положения (регламента) о контрактной службе» (зарегистрировано в Министерстве юстиции Российской Федерации 26.11.2013 № 30456)</w:t>
      </w:r>
      <w:r w:rsidRPr="005C365F">
        <w:rPr>
          <w:rFonts w:ascii="Times New Roman" w:hAnsi="Times New Roman" w:cs="Times New Roman"/>
          <w:sz w:val="16"/>
          <w:szCs w:val="16"/>
        </w:rPr>
        <w:t>»</w:t>
      </w:r>
      <w:r w:rsidRPr="005C365F">
        <w:rPr>
          <w:rFonts w:ascii="Times New Roman" w:hAnsi="Times New Roman" w:cs="Times New Roman"/>
          <w:sz w:val="16"/>
          <w:szCs w:val="16"/>
          <w:lang w:eastAsia="ru-RU"/>
        </w:rPr>
        <w:t>.</w:t>
      </w:r>
    </w:p>
  </w:footnote>
  <w:footnote w:id="12">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 xml:space="preserve">Ч. 4 ст. 30 Закона № 44-ФЗ «… </w:t>
      </w:r>
      <w:r w:rsidRPr="005C365F">
        <w:rPr>
          <w:rFonts w:ascii="Times New Roman" w:hAnsi="Times New Roman" w:cs="Times New Roman"/>
          <w:sz w:val="16"/>
          <w:szCs w:val="16"/>
          <w:lang w:eastAsia="ru-RU"/>
        </w:rPr>
        <w:t>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отчётным годом, разместить такой отчёт в единой информационной системе. …</w:t>
      </w:r>
      <w:r w:rsidRPr="005C365F">
        <w:rPr>
          <w:rFonts w:ascii="Times New Roman" w:hAnsi="Times New Roman" w:cs="Times New Roman"/>
          <w:sz w:val="16"/>
          <w:szCs w:val="16"/>
        </w:rPr>
        <w:t>».</w:t>
      </w:r>
    </w:p>
  </w:footnote>
  <w:footnote w:id="13">
    <w:p w:rsidR="004B5F15" w:rsidRPr="005C365F" w:rsidRDefault="004B5F15" w:rsidP="0064341C">
      <w:pPr>
        <w:pStyle w:val="aff1"/>
        <w:tabs>
          <w:tab w:val="left" w:pos="567"/>
        </w:tabs>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С 01.01.2015 по 29.02.2016.</w:t>
      </w:r>
    </w:p>
  </w:footnote>
  <w:footnote w:id="14">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3 ст. 7 Закона № 44-ФЗ: «</w:t>
      </w:r>
      <w:r w:rsidRPr="005C365F">
        <w:rPr>
          <w:rFonts w:ascii="Times New Roman" w:hAnsi="Times New Roman" w:cs="Times New Roman"/>
          <w:sz w:val="16"/>
          <w:szCs w:val="16"/>
          <w:lang w:eastAsia="ru-RU"/>
        </w:rPr>
        <w:t>Информация, предусмотренная настоящим Федеральным законом и размещённая в единой информационной системе, должна быть полной и достоверной.</w:t>
      </w:r>
      <w:r w:rsidRPr="005C365F">
        <w:rPr>
          <w:rFonts w:ascii="Times New Roman" w:hAnsi="Times New Roman" w:cs="Times New Roman"/>
          <w:sz w:val="16"/>
          <w:szCs w:val="16"/>
        </w:rPr>
        <w:t>».</w:t>
      </w:r>
    </w:p>
  </w:footnote>
  <w:footnote w:id="15">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3 ст. 22 Закона № 44-ФЗ: «</w:t>
      </w:r>
      <w:r w:rsidRPr="005C365F">
        <w:rPr>
          <w:rFonts w:ascii="Times New Roman" w:hAnsi="Times New Roman" w:cs="Times New Roman"/>
          <w:sz w:val="16"/>
          <w:szCs w:val="16"/>
          <w:lang w:eastAsia="ru-RU"/>
        </w:rPr>
        <w:t>При применении метода сопоставимых рыночных цен (анализа рынка) информация о ценах товаров, работ, услуг должна быть получена с учётом сопоставимых с условиями планируемой закупки коммерческих и (или) финансовых условий поставок товаров, выполнения работ, оказания услуг.».</w:t>
      </w:r>
    </w:p>
  </w:footnote>
  <w:footnote w:id="16">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1 ч. 1 ст. 64 Закона № 44-ФЗ: «</w:t>
      </w:r>
      <w:r w:rsidRPr="005C365F">
        <w:rPr>
          <w:rFonts w:ascii="Times New Roman" w:hAnsi="Times New Roman" w:cs="Times New Roman"/>
          <w:sz w:val="16"/>
          <w:szCs w:val="16"/>
          <w:lang w:eastAsia="ru-RU"/>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 1) наименование и описание объекта закупки и условия контракта в соответствии со статьёй 33 настоящего Федерального закона, в том числе обоснование начальной (максимальной) цены контракта;».</w:t>
      </w:r>
    </w:p>
  </w:footnote>
  <w:footnote w:id="17">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Здесь и далее по тексту акта под сокращением «Методические рекомендации по применению методов определения НМЦК» следует понимать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утверждённые Приказом Министерства экономического развития Российской Федерации от 02.10.2013 № 567».</w:t>
      </w:r>
    </w:p>
  </w:footnote>
  <w:footnote w:id="18">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06.10.2015 № 0187300006515001373 на поставку и ввод в эксплуатацию и гарантийное обслуживание технических средств с НМЦК в размере 1 498 099 (Один миллион четыреста девяносто восемь тысяч девяносто девять) рублей 96 копеек.</w:t>
      </w:r>
    </w:p>
  </w:footnote>
  <w:footnote w:id="19">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02.10.2015 № 0187300006515001362 на поставку и ввод в эксплуатацию и гарантийное обслуживание технических средств с НМЦК в размере 750 299 (Семьсот пятьдесят тысяч двести девяносто девять) рублей 91 копейка.</w:t>
      </w:r>
    </w:p>
  </w:footnote>
  <w:footnote w:id="20">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eastAsia="ru-RU"/>
        </w:rPr>
        <w:t xml:space="preserve"> Согласно п. 9 Раздела </w:t>
      </w:r>
      <w:r w:rsidRPr="005C365F">
        <w:rPr>
          <w:rFonts w:ascii="Times New Roman" w:hAnsi="Times New Roman" w:cs="Times New Roman"/>
          <w:sz w:val="16"/>
          <w:szCs w:val="16"/>
          <w:lang w:val="en-US" w:eastAsia="ru-RU"/>
        </w:rPr>
        <w:t>I</w:t>
      </w:r>
      <w:r w:rsidRPr="005C365F">
        <w:rPr>
          <w:rFonts w:ascii="Times New Roman" w:hAnsi="Times New Roman" w:cs="Times New Roman"/>
          <w:sz w:val="16"/>
          <w:szCs w:val="16"/>
          <w:lang w:eastAsia="ru-RU"/>
        </w:rPr>
        <w:t xml:space="preserve"> документации об аукционе в электронной форме, п. 4.2 проекта контракта «поставка, ввод в эксплуатацию технических средств осуществляется в течение 10 (Десяти) рабочих дней с момента заключения контракта».</w:t>
      </w:r>
    </w:p>
  </w:footnote>
  <w:footnote w:id="21">
    <w:p w:rsidR="004B5F15" w:rsidRPr="005C365F" w:rsidRDefault="004B5F15" w:rsidP="00664D9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Здесь и далее по тексту акта под сокращением «</w:t>
      </w:r>
      <w:proofErr w:type="spellStart"/>
      <w:r w:rsidRPr="005C365F">
        <w:rPr>
          <w:rFonts w:ascii="Times New Roman" w:hAnsi="Times New Roman" w:cs="Times New Roman"/>
          <w:sz w:val="16"/>
          <w:szCs w:val="16"/>
        </w:rPr>
        <w:t>КРФоАП</w:t>
      </w:r>
      <w:proofErr w:type="spellEnd"/>
      <w:r w:rsidRPr="005C365F">
        <w:rPr>
          <w:rFonts w:ascii="Times New Roman" w:hAnsi="Times New Roman" w:cs="Times New Roman"/>
          <w:sz w:val="16"/>
          <w:szCs w:val="16"/>
        </w:rPr>
        <w:t>» следует понимать «Кодекс Российской Федерации об административных правонарушениях».</w:t>
      </w:r>
    </w:p>
  </w:footnote>
  <w:footnote w:id="22">
    <w:p w:rsidR="004B5F15" w:rsidRPr="005C365F" w:rsidRDefault="004B5F15" w:rsidP="005341B9">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Извещение от 06.10.2015 № 0187300006515001864 на оказание услуг </w:t>
      </w:r>
      <w:proofErr w:type="spellStart"/>
      <w:r w:rsidRPr="005C365F">
        <w:rPr>
          <w:rFonts w:ascii="Times New Roman" w:hAnsi="Times New Roman" w:cs="Times New Roman"/>
          <w:sz w:val="16"/>
          <w:szCs w:val="16"/>
        </w:rPr>
        <w:t>телематических</w:t>
      </w:r>
      <w:proofErr w:type="spellEnd"/>
      <w:r w:rsidRPr="005C365F">
        <w:rPr>
          <w:rFonts w:ascii="Times New Roman" w:hAnsi="Times New Roman" w:cs="Times New Roman"/>
          <w:sz w:val="16"/>
          <w:szCs w:val="16"/>
        </w:rPr>
        <w:t xml:space="preserve"> служб (доступ к сети передачи данных «Интернет») с НМЦК в размере 186 759 (Сто восемьдесят шесть тысяч семьсот пятьдесят девять) рублей 96 копеек.</w:t>
      </w:r>
    </w:p>
  </w:footnote>
  <w:footnote w:id="23">
    <w:p w:rsidR="004B5F15" w:rsidRPr="005C365F" w:rsidRDefault="004B5F15" w:rsidP="00B03DA7">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19.08.2015 № 0187300006515001152 на п</w:t>
      </w:r>
      <w:r w:rsidRPr="005C365F">
        <w:rPr>
          <w:rFonts w:ascii="Times New Roman" w:hAnsi="Times New Roman" w:cs="Times New Roman"/>
          <w:sz w:val="16"/>
          <w:szCs w:val="16"/>
          <w:shd w:val="clear" w:color="auto" w:fill="FFFFFF"/>
        </w:rPr>
        <w:t>оставку, ввод в эксплуатацию и гарантийное обслуживание планетарного сканера</w:t>
      </w:r>
      <w:r w:rsidRPr="005C365F">
        <w:rPr>
          <w:rFonts w:ascii="Times New Roman" w:hAnsi="Times New Roman" w:cs="Times New Roman"/>
          <w:sz w:val="16"/>
          <w:szCs w:val="16"/>
        </w:rPr>
        <w:t xml:space="preserve"> с НМЦК в размере 1 497 966 (Один миллион четыреста девяносто семь тысяч девятьсот шестьдесят шесть) рублей 67 копеек.</w:t>
      </w:r>
    </w:p>
  </w:footnote>
  <w:footnote w:id="24">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2 ст. 8 Закона № 44-ФЗ: «</w:t>
      </w:r>
      <w:r w:rsidRPr="005C365F">
        <w:rPr>
          <w:rFonts w:ascii="Times New Roman" w:hAnsi="Times New Roman" w:cs="Times New Roman"/>
          <w:sz w:val="16"/>
          <w:szCs w:val="16"/>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footnote>
  <w:footnote w:id="25">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1 ч. 1 ст. 33 Закона № 44-ФЗ: «</w:t>
      </w:r>
      <w:r w:rsidRPr="005C365F">
        <w:rPr>
          <w:rFonts w:ascii="Times New Roman" w:hAnsi="Times New Roman" w:cs="Times New Roman"/>
          <w:sz w:val="16"/>
          <w:szCs w:val="16"/>
          <w:lang w:eastAsia="ru-RU"/>
        </w:rPr>
        <w:t>Заказчик при описании в документации о закупке объекта закупки должен руководствоваться следующими правилами: 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чёткое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footnote>
  <w:footnote w:id="26">
    <w:p w:rsidR="004B5F15" w:rsidRPr="005C365F" w:rsidRDefault="004B5F15" w:rsidP="00540505">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2 ч. 1 ст. 33 Закона № 44-ФЗ: «</w:t>
      </w:r>
      <w:r w:rsidRPr="005C365F">
        <w:rPr>
          <w:rFonts w:ascii="Times New Roman" w:hAnsi="Times New Roman" w:cs="Times New Roman"/>
          <w:sz w:val="16"/>
          <w:szCs w:val="16"/>
          <w:lang w:eastAsia="ru-RU"/>
        </w:rPr>
        <w:t>Заказчик при описании в документации о закупке объекта закупки должен руководствоваться следующими правилами: 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footnote>
  <w:footnote w:id="27">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Извещения от 06.10.2015 № 0187300006515001373 на поставку и ввод в эксплуатацию и гарантийное обслуживание технических средств с НМЦК в размере 1 498 099 (Один миллион четыреста девяносто восемь тысяч девяносто девять) рублей 96 копеек, от 02.10.2015 № 0187300006515001362 на поставку и ввод в эксплуатацию и гарантийное обслуживание технических средств с НМЦК в размере 750 299 (Семьсот пятьдесят тысяч двести девяносто девять) рублей 91 копейка, от 21.09.2015 № 0187300006515001285 на поставку и ввод в эксплуатацию и гарантийное обслуживание технических средств с НМЦК в размере 206 266 (Двести шесть тысяч двести шестьдесят шесть) рублей 64 копейки, от 13.04.2015 № 0187300006515000311 на поставку и ввод в эксплуатацию и гарантийное обслуживание технических средств с НМЦК в размере 2 982 550 (Два миллиона девятьсот восемьдесят две тысячи пятьсот пятьдесят) рублей 00 копеек.</w:t>
      </w:r>
    </w:p>
  </w:footnote>
  <w:footnote w:id="28">
    <w:p w:rsidR="004B5F15" w:rsidRPr="005C365F" w:rsidRDefault="004B5F15" w:rsidP="00E34FF8">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О чём также свидетельствует полученный при проведении аукциона запрос на предоставление разъяснений от 13.10.2015 № 459185, размещённый на официальном сайте </w:t>
      </w:r>
      <w:proofErr w:type="spellStart"/>
      <w:r w:rsidRPr="005C365F">
        <w:rPr>
          <w:rFonts w:ascii="Times New Roman" w:hAnsi="Times New Roman" w:cs="Times New Roman"/>
          <w:sz w:val="16"/>
          <w:szCs w:val="16"/>
          <w:lang w:val="en-US"/>
        </w:rPr>
        <w:t>zakupki</w:t>
      </w:r>
      <w:proofErr w:type="spellEnd"/>
      <w:r w:rsidRPr="005C365F">
        <w:rPr>
          <w:rFonts w:ascii="Times New Roman" w:hAnsi="Times New Roman" w:cs="Times New Roman"/>
          <w:sz w:val="16"/>
          <w:szCs w:val="16"/>
        </w:rPr>
        <w:t>.</w:t>
      </w:r>
      <w:proofErr w:type="spellStart"/>
      <w:r w:rsidRPr="005C365F">
        <w:rPr>
          <w:rFonts w:ascii="Times New Roman" w:hAnsi="Times New Roman" w:cs="Times New Roman"/>
          <w:sz w:val="16"/>
          <w:szCs w:val="16"/>
          <w:lang w:val="en-US"/>
        </w:rPr>
        <w:t>gov</w:t>
      </w:r>
      <w:proofErr w:type="spellEnd"/>
      <w:r w:rsidRPr="005C365F">
        <w:rPr>
          <w:rFonts w:ascii="Times New Roman" w:hAnsi="Times New Roman" w:cs="Times New Roman"/>
          <w:sz w:val="16"/>
          <w:szCs w:val="16"/>
        </w:rPr>
        <w:t>.</w:t>
      </w:r>
      <w:proofErr w:type="spellStart"/>
      <w:r w:rsidRPr="005C365F">
        <w:rPr>
          <w:rFonts w:ascii="Times New Roman" w:hAnsi="Times New Roman" w:cs="Times New Roman"/>
          <w:sz w:val="16"/>
          <w:szCs w:val="16"/>
          <w:lang w:val="en-US"/>
        </w:rPr>
        <w:t>ru</w:t>
      </w:r>
      <w:proofErr w:type="spellEnd"/>
      <w:r w:rsidRPr="005C365F">
        <w:rPr>
          <w:rFonts w:ascii="Times New Roman" w:hAnsi="Times New Roman" w:cs="Times New Roman"/>
          <w:sz w:val="16"/>
          <w:szCs w:val="16"/>
        </w:rPr>
        <w:t>.</w:t>
      </w:r>
    </w:p>
  </w:footnote>
  <w:footnote w:id="29">
    <w:p w:rsidR="004B5F15" w:rsidRPr="005C365F" w:rsidRDefault="004B5F15">
      <w:pPr>
        <w:pStyle w:val="aff1"/>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Жирным шрифтом выделены показатели, не соответствующие требованиям, установленным Заказчиком.</w:t>
      </w:r>
    </w:p>
  </w:footnote>
  <w:footnote w:id="30">
    <w:p w:rsidR="004B5F15" w:rsidRPr="005C365F" w:rsidRDefault="004B5F15" w:rsidP="00E34FF8">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Протокол рассмотрения заявок на участие в электронном аукционе № 0187300006515001373 от 23.10.2015.</w:t>
      </w:r>
    </w:p>
  </w:footnote>
  <w:footnote w:id="31">
    <w:p w:rsidR="004B5F15" w:rsidRPr="005C365F" w:rsidRDefault="004B5F15" w:rsidP="00E34FF8">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06.10.2015 № 0187300006515001373 на поставку и ввод в эксплуатацию и гарантийное обслуживание технических средств с НМЦК в размере 1 498 099 (Один миллион четыреста девяносто восемь тысяч девяносто девять) рублей 96 копеек.</w:t>
      </w:r>
    </w:p>
  </w:footnote>
  <w:footnote w:id="32">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06.10.2015 № 0187300006515001373 на поставку и ввод в эксплуатацию и гарантийное обслуживание технических средств с НМЦК в размере 1 498 099 (Один миллион четыреста девяносто восемь тысяч девяносто девять) рублей 96 копеек.</w:t>
      </w:r>
    </w:p>
  </w:footnote>
  <w:footnote w:id="33">
    <w:p w:rsidR="004B5F15" w:rsidRPr="005C365F" w:rsidRDefault="004B5F15" w:rsidP="00E34FF8">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О чём также свидетельствует полученный при проведении аукциона запрос от 13.10.2015 № 459185, размещённый на официальном сайте </w:t>
      </w:r>
      <w:proofErr w:type="spellStart"/>
      <w:r w:rsidRPr="005C365F">
        <w:rPr>
          <w:rFonts w:ascii="Times New Roman" w:hAnsi="Times New Roman" w:cs="Times New Roman"/>
          <w:sz w:val="16"/>
          <w:szCs w:val="16"/>
          <w:lang w:val="en-US"/>
        </w:rPr>
        <w:t>zakupki</w:t>
      </w:r>
      <w:proofErr w:type="spellEnd"/>
      <w:r w:rsidRPr="005C365F">
        <w:rPr>
          <w:rFonts w:ascii="Times New Roman" w:hAnsi="Times New Roman" w:cs="Times New Roman"/>
          <w:sz w:val="16"/>
          <w:szCs w:val="16"/>
        </w:rPr>
        <w:t>.</w:t>
      </w:r>
      <w:proofErr w:type="spellStart"/>
      <w:r w:rsidRPr="005C365F">
        <w:rPr>
          <w:rFonts w:ascii="Times New Roman" w:hAnsi="Times New Roman" w:cs="Times New Roman"/>
          <w:sz w:val="16"/>
          <w:szCs w:val="16"/>
          <w:lang w:val="en-US"/>
        </w:rPr>
        <w:t>gov</w:t>
      </w:r>
      <w:proofErr w:type="spellEnd"/>
      <w:r w:rsidRPr="005C365F">
        <w:rPr>
          <w:rFonts w:ascii="Times New Roman" w:hAnsi="Times New Roman" w:cs="Times New Roman"/>
          <w:sz w:val="16"/>
          <w:szCs w:val="16"/>
        </w:rPr>
        <w:t>.</w:t>
      </w:r>
      <w:proofErr w:type="spellStart"/>
      <w:r w:rsidRPr="005C365F">
        <w:rPr>
          <w:rFonts w:ascii="Times New Roman" w:hAnsi="Times New Roman" w:cs="Times New Roman"/>
          <w:sz w:val="16"/>
          <w:szCs w:val="16"/>
          <w:lang w:val="en-US"/>
        </w:rPr>
        <w:t>ru</w:t>
      </w:r>
      <w:proofErr w:type="spellEnd"/>
      <w:r w:rsidRPr="005C365F">
        <w:rPr>
          <w:rFonts w:ascii="Times New Roman" w:hAnsi="Times New Roman" w:cs="Times New Roman"/>
          <w:sz w:val="16"/>
          <w:szCs w:val="16"/>
        </w:rPr>
        <w:t>.</w:t>
      </w:r>
    </w:p>
  </w:footnote>
  <w:footnote w:id="34">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w:t>
      </w:r>
      <w:r w:rsidRPr="005C365F">
        <w:rPr>
          <w:rFonts w:ascii="Times New Roman" w:hAnsi="Times New Roman" w:cs="Times New Roman"/>
          <w:sz w:val="16"/>
          <w:szCs w:val="16"/>
          <w:lang w:eastAsia="ru-RU"/>
        </w:rPr>
        <w:t>Со слов работников контрактной службы Заказчика.</w:t>
      </w:r>
    </w:p>
  </w:footnote>
  <w:footnote w:id="35">
    <w:p w:rsidR="004B5F15" w:rsidRPr="005C365F" w:rsidRDefault="004B5F15" w:rsidP="00C879A0">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19.08.2015 № 0187300006515001152 на п</w:t>
      </w:r>
      <w:r w:rsidRPr="005C365F">
        <w:rPr>
          <w:rFonts w:ascii="Times New Roman" w:hAnsi="Times New Roman" w:cs="Times New Roman"/>
          <w:sz w:val="16"/>
          <w:szCs w:val="16"/>
          <w:shd w:val="clear" w:color="auto" w:fill="FFFFFF"/>
        </w:rPr>
        <w:t>оставку, ввод в эксплуатацию и гарантийное обслуживание планетарного сканера</w:t>
      </w:r>
      <w:r w:rsidRPr="005C365F">
        <w:rPr>
          <w:rFonts w:ascii="Times New Roman" w:hAnsi="Times New Roman" w:cs="Times New Roman"/>
          <w:sz w:val="16"/>
          <w:szCs w:val="16"/>
        </w:rPr>
        <w:t xml:space="preserve"> с НМЦК в размере 1 497 966 (Один миллион четыреста девяносто семь тысяч девятьсот шестьдесят шесть) рублей 67 копеек.</w:t>
      </w:r>
    </w:p>
  </w:footnote>
  <w:footnote w:id="36">
    <w:p w:rsidR="004B5F15" w:rsidRPr="005C365F" w:rsidRDefault="004B5F15" w:rsidP="00786845">
      <w:pPr>
        <w:pStyle w:val="aff1"/>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Изменения указаны курсивом.</w:t>
      </w:r>
    </w:p>
  </w:footnote>
  <w:footnote w:id="37">
    <w:p w:rsidR="004B5F15" w:rsidRPr="005C365F" w:rsidRDefault="004B5F15" w:rsidP="0073025D">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Извещение от 06.10.2015 № 0187300006515001864 на оказание услуг </w:t>
      </w:r>
      <w:proofErr w:type="spellStart"/>
      <w:r w:rsidRPr="005C365F">
        <w:rPr>
          <w:rFonts w:ascii="Times New Roman" w:hAnsi="Times New Roman" w:cs="Times New Roman"/>
          <w:sz w:val="16"/>
          <w:szCs w:val="16"/>
        </w:rPr>
        <w:t>телематических</w:t>
      </w:r>
      <w:proofErr w:type="spellEnd"/>
      <w:r w:rsidRPr="005C365F">
        <w:rPr>
          <w:rFonts w:ascii="Times New Roman" w:hAnsi="Times New Roman" w:cs="Times New Roman"/>
          <w:sz w:val="16"/>
          <w:szCs w:val="16"/>
        </w:rPr>
        <w:t xml:space="preserve"> служб (доступ к сети передачи данных «Интернет») с НМЦК в размере 186 759 (Сто восемьдесят шесть тысяч семьсот пятьдесят девять) рублей 96 копеек.</w:t>
      </w:r>
    </w:p>
  </w:footnote>
  <w:footnote w:id="38">
    <w:p w:rsidR="004B5F15" w:rsidRPr="005C365F" w:rsidRDefault="004B5F15" w:rsidP="00C41D22">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06.10.2015 № 0187300006515001373 на поставку и ввод в эксплуатацию и гарантийное обслуживание технических средств с НМЦК в размере 1 498 099 (Один миллион четыреста девяносто восемь тысяч девяносто девять) рублей 96 копеек, от 02.10.2015 № 0187300006515001362 на поставку и ввод в эксплуатацию и гарантийное обслуживание технических средств с НМЦК в размере 750 299 (Семьсот пятьдесят тысяч двести девяносто девять) рублей 91 копейка, от 21.09.2015 № 0187300006515001285 на поставку и ввод в эксплуатацию и гарантийное обслуживание технических средств с НМЦК в размере 206 266 (Двести шесть тысяч двести шестьдесят шесть) рублей 64 копейки, от 13.04.2015 № 0187300006515000311 на поставку и ввод в эксплуатацию и гарантийное обслуживание технических средств с НМЦК в размере 2 982 550 (Два миллиона девятьсот восемьдесят две тысячи пятьсот пятьдесят) рублей 00 копеек.</w:t>
      </w:r>
    </w:p>
  </w:footnote>
  <w:footnote w:id="39">
    <w:p w:rsidR="004B5F15" w:rsidRPr="005C365F" w:rsidRDefault="004B5F15" w:rsidP="007279A0">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В частности, при описании требований к корпусам системных блоков Заказчик указывал требование: «наличие кабель-канала на задней платформе крепления материнской платы для укладки проводов», «тип крепления материнской платы реверсивное».</w:t>
      </w:r>
    </w:p>
  </w:footnote>
  <w:footnote w:id="40">
    <w:p w:rsidR="004B5F15" w:rsidRPr="005C365F" w:rsidRDefault="004B5F15" w:rsidP="00E54B6F">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13.04.2015 № 0187300006515000311 на поставку и ввод в эксплуатацию и гарантийное обслуживание технических средств с НМЦК в размере 2 982 550 (Два миллиона девятьсот восемьдесят две тысячи пятьсот пятьдесят) рублей 00 копеек.</w:t>
      </w:r>
    </w:p>
  </w:footnote>
  <w:footnote w:id="41">
    <w:p w:rsidR="004B5F15" w:rsidRPr="005C365F" w:rsidRDefault="004B5F15" w:rsidP="00BA3403">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Запросы о даче разъяснений положений документации об электронном аукционе от 15.04.2015 № 422658, от 17.04.2015 № 423086.</w:t>
      </w:r>
    </w:p>
  </w:footnote>
  <w:footnote w:id="42">
    <w:p w:rsidR="004B5F15" w:rsidRPr="005C365F" w:rsidRDefault="004B5F15" w:rsidP="00A73165">
      <w:pPr>
        <w:pStyle w:val="ConsPlusNormal"/>
        <w:ind w:firstLine="0"/>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2 ст. 34 Закона № 44-ФЗ: «При заключении контракта указывается, что цена контракта является твёрдой и определяется на весь срок исполнения контракта…</w:t>
      </w:r>
      <w:r w:rsidRPr="005C365F">
        <w:rPr>
          <w:rFonts w:ascii="Times New Roman" w:hAnsi="Times New Roman" w:cs="Times New Roman"/>
          <w:sz w:val="16"/>
          <w:szCs w:val="16"/>
          <w:lang w:eastAsia="ru-RU"/>
        </w:rPr>
        <w:t>».</w:t>
      </w:r>
    </w:p>
  </w:footnote>
  <w:footnote w:id="43">
    <w:p w:rsidR="004B5F15" w:rsidRPr="005C365F" w:rsidRDefault="004B5F15" w:rsidP="004E3092">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4 ст. 64 Закона № 44-ФЗ: «</w:t>
      </w:r>
      <w:r w:rsidRPr="005C365F">
        <w:rPr>
          <w:rFonts w:ascii="Times New Roman" w:hAnsi="Times New Roman" w:cs="Times New Roman"/>
          <w:sz w:val="16"/>
          <w:szCs w:val="16"/>
          <w:lang w:eastAsia="ru-RU"/>
        </w:rPr>
        <w:t>К документации об электронном аукционе прилагается проект контракта, который является неотъемлемой частью этой документации.</w:t>
      </w:r>
      <w:r w:rsidRPr="005C365F">
        <w:rPr>
          <w:rFonts w:ascii="Times New Roman" w:hAnsi="Times New Roman" w:cs="Times New Roman"/>
          <w:sz w:val="16"/>
          <w:szCs w:val="16"/>
        </w:rPr>
        <w:t>».</w:t>
      </w:r>
    </w:p>
  </w:footnote>
  <w:footnote w:id="44">
    <w:p w:rsidR="004B5F15" w:rsidRPr="005C365F" w:rsidRDefault="004B5F15" w:rsidP="00A73165">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Извещение от 01.10.2015 № 0187300006515001356 </w:t>
      </w:r>
      <w:r w:rsidRPr="005C365F">
        <w:rPr>
          <w:rFonts w:ascii="Times New Roman" w:hAnsi="Times New Roman" w:cs="Times New Roman"/>
          <w:sz w:val="16"/>
          <w:szCs w:val="16"/>
          <w:shd w:val="clear" w:color="auto" w:fill="FFFFFF"/>
        </w:rPr>
        <w:t>на выполнение работ по модернизации системы «АЦК-Планирование» Администрации города Сургута Ханты-Мансийского автономного округа –</w:t>
      </w:r>
      <w:r w:rsidRPr="005C365F">
        <w:rPr>
          <w:rStyle w:val="apple-converted-space"/>
          <w:rFonts w:ascii="Times New Roman" w:hAnsi="Times New Roman" w:cs="Times New Roman"/>
          <w:sz w:val="16"/>
          <w:szCs w:val="16"/>
          <w:shd w:val="clear" w:color="auto" w:fill="FFFFFF"/>
        </w:rPr>
        <w:t xml:space="preserve"> </w:t>
      </w:r>
      <w:r w:rsidRPr="005C365F">
        <w:rPr>
          <w:rStyle w:val="spellchecker-word-highlight"/>
          <w:rFonts w:ascii="Times New Roman" w:hAnsi="Times New Roman" w:cs="Times New Roman"/>
          <w:sz w:val="16"/>
          <w:szCs w:val="16"/>
          <w:bdr w:val="none" w:sz="0" w:space="0" w:color="auto" w:frame="1"/>
          <w:shd w:val="clear" w:color="auto" w:fill="FFFFFF"/>
        </w:rPr>
        <w:t>Югра</w:t>
      </w:r>
      <w:r w:rsidRPr="005C365F">
        <w:rPr>
          <w:rStyle w:val="apple-converted-space"/>
          <w:rFonts w:ascii="Times New Roman" w:hAnsi="Times New Roman" w:cs="Times New Roman"/>
          <w:sz w:val="16"/>
          <w:szCs w:val="16"/>
          <w:shd w:val="clear" w:color="auto" w:fill="FFFFFF"/>
        </w:rPr>
        <w:t xml:space="preserve"> </w:t>
      </w:r>
      <w:r w:rsidRPr="005C365F">
        <w:rPr>
          <w:rFonts w:ascii="Times New Roman" w:hAnsi="Times New Roman" w:cs="Times New Roman"/>
          <w:sz w:val="16"/>
          <w:szCs w:val="16"/>
          <w:shd w:val="clear" w:color="auto" w:fill="FFFFFF"/>
        </w:rPr>
        <w:t>в части реализации отчётных форм и формирования шаблона регламента взаимодействия в части муниципальных программ, а также реализации функционала электронной цифровой подписи с передачей неисключительных прав на необходимое программное обеспечение</w:t>
      </w:r>
      <w:r w:rsidRPr="005C365F">
        <w:rPr>
          <w:rFonts w:ascii="Times New Roman" w:hAnsi="Times New Roman" w:cs="Times New Roman"/>
          <w:sz w:val="16"/>
          <w:szCs w:val="16"/>
        </w:rPr>
        <w:t xml:space="preserve"> с НМЦК в размере 1 650 000 (Один миллион шестьсот пятьдесят тысяч) рублей 00 копеек.</w:t>
      </w:r>
    </w:p>
  </w:footnote>
  <w:footnote w:id="45">
    <w:p w:rsidR="004B5F15" w:rsidRPr="005C365F" w:rsidRDefault="004B5F15" w:rsidP="007D4B15">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26.10.2015 № Р-05-15 </w:t>
      </w:r>
      <w:r w:rsidRPr="005C365F">
        <w:rPr>
          <w:rFonts w:ascii="Times New Roman" w:hAnsi="Times New Roman" w:cs="Times New Roman"/>
          <w:sz w:val="16"/>
          <w:szCs w:val="16"/>
          <w:shd w:val="clear" w:color="auto" w:fill="FFFFFF"/>
        </w:rPr>
        <w:t>на выполнение работ по модернизации системы «АЦК-Планирование» Администрации города Сургута Ханты-Мансийского автономного округа –</w:t>
      </w:r>
      <w:r w:rsidRPr="005C365F">
        <w:rPr>
          <w:rStyle w:val="apple-converted-space"/>
          <w:rFonts w:ascii="Times New Roman" w:hAnsi="Times New Roman" w:cs="Times New Roman"/>
          <w:sz w:val="16"/>
          <w:szCs w:val="16"/>
          <w:shd w:val="clear" w:color="auto" w:fill="FFFFFF"/>
        </w:rPr>
        <w:t xml:space="preserve"> </w:t>
      </w:r>
      <w:r w:rsidRPr="005C365F">
        <w:rPr>
          <w:rStyle w:val="spellchecker-word-highlight"/>
          <w:rFonts w:ascii="Times New Roman" w:hAnsi="Times New Roman" w:cs="Times New Roman"/>
          <w:sz w:val="16"/>
          <w:szCs w:val="16"/>
          <w:bdr w:val="none" w:sz="0" w:space="0" w:color="auto" w:frame="1"/>
          <w:shd w:val="clear" w:color="auto" w:fill="FFFFFF"/>
        </w:rPr>
        <w:t>Югра</w:t>
      </w:r>
      <w:r w:rsidRPr="005C365F">
        <w:rPr>
          <w:rStyle w:val="apple-converted-space"/>
          <w:rFonts w:ascii="Times New Roman" w:hAnsi="Times New Roman" w:cs="Times New Roman"/>
          <w:sz w:val="16"/>
          <w:szCs w:val="16"/>
          <w:shd w:val="clear" w:color="auto" w:fill="FFFFFF"/>
        </w:rPr>
        <w:t xml:space="preserve"> </w:t>
      </w:r>
      <w:r w:rsidRPr="005C365F">
        <w:rPr>
          <w:rFonts w:ascii="Times New Roman" w:hAnsi="Times New Roman" w:cs="Times New Roman"/>
          <w:sz w:val="16"/>
          <w:szCs w:val="16"/>
          <w:shd w:val="clear" w:color="auto" w:fill="FFFFFF"/>
        </w:rPr>
        <w:t xml:space="preserve">в части реализации отчётных форм и формирования шаблона регламента взаимодействия в части муниципальных программ, а также реализации функционала электронной цифровой подписи с передачей неисключительных прав на необходимое программное обеспечение. Цена контракта </w:t>
      </w:r>
      <w:r w:rsidRPr="005C365F">
        <w:rPr>
          <w:rFonts w:ascii="Times New Roman" w:hAnsi="Times New Roman" w:cs="Times New Roman"/>
          <w:sz w:val="16"/>
          <w:szCs w:val="16"/>
        </w:rPr>
        <w:t>1 650 000 (Один миллион шестьсот пятьдесят тысяч) рублей 00 копеек. Исполнитель – ООО «Бюджетные и Финансовые технологии».</w:t>
      </w:r>
    </w:p>
  </w:footnote>
  <w:footnote w:id="46">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1 ст. 34 Закона № 44-ФЗ: «</w:t>
      </w:r>
      <w:r w:rsidRPr="005C365F">
        <w:rPr>
          <w:rFonts w:ascii="Times New Roman" w:hAnsi="Times New Roman" w:cs="Times New Roman"/>
          <w:sz w:val="16"/>
          <w:szCs w:val="16"/>
          <w:lang w:eastAsia="ru-RU"/>
        </w:rPr>
        <w:t>Контракт заключается на условиях, предусмотренных извещением об осуществлении закупки …, документацией о закупке, заявкой, окончательным предложением участника закупки, с которым заключается контракт…».</w:t>
      </w:r>
    </w:p>
  </w:footnote>
  <w:footnote w:id="47">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Ч. 2 ст. 34 Закона № 44-ФЗ: «… </w:t>
      </w:r>
      <w:r w:rsidRPr="005C365F">
        <w:rPr>
          <w:rFonts w:ascii="Times New Roman" w:hAnsi="Times New Roman" w:cs="Times New Roman"/>
          <w:sz w:val="16"/>
          <w:szCs w:val="16"/>
          <w:lang w:eastAsia="ru-RU"/>
        </w:rPr>
        <w:t>При заключении и исполнении контракта изменение его условий не допускается, за исключением случаев, предусмотренных настоящей статьёй и статьёй 95 настоящего Федерального закона.».</w:t>
      </w:r>
    </w:p>
  </w:footnote>
  <w:footnote w:id="48">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29.12.2014 № КТГ-01-15 на оказание услуг по предоставлению доступа к интернет-сервисам для выдачи разрешительной документации на провоз крупногабаритных и тяжеловесных грузов по автомобильным дорогам общего пользования РФ (ТКТГ) и для расчёта </w:t>
      </w:r>
      <w:proofErr w:type="spellStart"/>
      <w:r w:rsidRPr="005C365F">
        <w:rPr>
          <w:rFonts w:ascii="Times New Roman" w:hAnsi="Times New Roman" w:cs="Times New Roman"/>
          <w:sz w:val="16"/>
          <w:szCs w:val="16"/>
        </w:rPr>
        <w:t>весо</w:t>
      </w:r>
      <w:proofErr w:type="spellEnd"/>
      <w:r w:rsidRPr="005C365F">
        <w:rPr>
          <w:rFonts w:ascii="Times New Roman" w:hAnsi="Times New Roman" w:cs="Times New Roman"/>
          <w:sz w:val="16"/>
          <w:szCs w:val="16"/>
        </w:rPr>
        <w:t>-габаритных параметров автопоезда и расчета платы, взымаемой с владельцев или пользователей автомобильного транспорта, перевозящего тяжеловесные грузы при проезде по автомобильным дорогам общего пользования РФ (КТГ-калькулятор). Цена контракта 58 700 (Пятьдесят восемь тысяч семьсот) рублей 00</w:t>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копеек. Исполнитель – ООО «</w:t>
      </w:r>
      <w:proofErr w:type="spellStart"/>
      <w:r w:rsidRPr="005C365F">
        <w:rPr>
          <w:rFonts w:ascii="Times New Roman" w:hAnsi="Times New Roman" w:cs="Times New Roman"/>
          <w:sz w:val="16"/>
          <w:szCs w:val="16"/>
        </w:rPr>
        <w:t>АртМи</w:t>
      </w:r>
      <w:proofErr w:type="spellEnd"/>
      <w:r w:rsidRPr="005C365F">
        <w:rPr>
          <w:rFonts w:ascii="Times New Roman" w:hAnsi="Times New Roman" w:cs="Times New Roman"/>
          <w:sz w:val="16"/>
          <w:szCs w:val="16"/>
        </w:rPr>
        <w:t>».</w:t>
      </w:r>
    </w:p>
  </w:footnote>
  <w:footnote w:id="49">
    <w:p w:rsidR="004B5F15" w:rsidRPr="005C365F" w:rsidRDefault="004B5F15" w:rsidP="00C1131F">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 xml:space="preserve">Муниципальный контракт от 28.12.2015 № ИН-02-16 </w:t>
      </w:r>
      <w:r w:rsidRPr="005C365F">
        <w:rPr>
          <w:rFonts w:ascii="Times New Roman" w:hAnsi="Times New Roman" w:cs="Times New Roman"/>
          <w:sz w:val="16"/>
          <w:szCs w:val="16"/>
          <w:lang w:eastAsia="ru-RU"/>
        </w:rPr>
        <w:t xml:space="preserve">на оказание услуг </w:t>
      </w:r>
      <w:proofErr w:type="spellStart"/>
      <w:r w:rsidRPr="005C365F">
        <w:rPr>
          <w:rFonts w:ascii="Times New Roman" w:hAnsi="Times New Roman" w:cs="Times New Roman"/>
          <w:sz w:val="16"/>
          <w:szCs w:val="16"/>
          <w:lang w:eastAsia="ru-RU"/>
        </w:rPr>
        <w:t>телематических</w:t>
      </w:r>
      <w:proofErr w:type="spellEnd"/>
      <w:r w:rsidRPr="005C365F">
        <w:rPr>
          <w:rFonts w:ascii="Times New Roman" w:hAnsi="Times New Roman" w:cs="Times New Roman"/>
          <w:sz w:val="16"/>
          <w:szCs w:val="16"/>
          <w:lang w:eastAsia="ru-RU"/>
        </w:rPr>
        <w:t xml:space="preserve"> служб (доступ к сети «Интернет»). Цена контракта 72 836 (Семьдесят две тысячи восемьсот тридцать шесть) рублей 36 копеек. Исполнитель - ПАО «Мобильные </w:t>
      </w:r>
      <w:proofErr w:type="spellStart"/>
      <w:r w:rsidRPr="005C365F">
        <w:rPr>
          <w:rFonts w:ascii="Times New Roman" w:hAnsi="Times New Roman" w:cs="Times New Roman"/>
          <w:sz w:val="16"/>
          <w:szCs w:val="16"/>
          <w:lang w:eastAsia="ru-RU"/>
        </w:rPr>
        <w:t>ТелеСистемы</w:t>
      </w:r>
      <w:proofErr w:type="spellEnd"/>
      <w:r w:rsidRPr="005C365F">
        <w:rPr>
          <w:rFonts w:ascii="Times New Roman" w:hAnsi="Times New Roman" w:cs="Times New Roman"/>
          <w:sz w:val="16"/>
          <w:szCs w:val="16"/>
          <w:lang w:eastAsia="ru-RU"/>
        </w:rPr>
        <w:t>».</w:t>
      </w:r>
    </w:p>
  </w:footnote>
  <w:footnote w:id="50">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10 ст. 70 Закона № 44-ФЗ: «</w:t>
      </w:r>
      <w:r w:rsidRPr="005C365F">
        <w:rPr>
          <w:rFonts w:ascii="Times New Roman" w:hAnsi="Times New Roman" w:cs="Times New Roman"/>
          <w:sz w:val="16"/>
          <w:szCs w:val="16"/>
          <w:lang w:eastAsia="ru-RU"/>
        </w:rPr>
        <w:t xml:space="preserve">Контракт заключается на условиях, указанных в извещении о проведении электронного аукциона и документации о таком аукционе, по цене, </w:t>
      </w:r>
      <w:proofErr w:type="spellStart"/>
      <w:r w:rsidRPr="005C365F">
        <w:rPr>
          <w:rFonts w:ascii="Times New Roman" w:hAnsi="Times New Roman" w:cs="Times New Roman"/>
          <w:sz w:val="16"/>
          <w:szCs w:val="16"/>
          <w:lang w:eastAsia="ru-RU"/>
        </w:rPr>
        <w:t>предложеннойего</w:t>
      </w:r>
      <w:proofErr w:type="spellEnd"/>
      <w:r w:rsidRPr="005C365F">
        <w:rPr>
          <w:rFonts w:ascii="Times New Roman" w:hAnsi="Times New Roman" w:cs="Times New Roman"/>
          <w:sz w:val="16"/>
          <w:szCs w:val="16"/>
          <w:lang w:eastAsia="ru-RU"/>
        </w:rPr>
        <w:t xml:space="preserve"> победителем.».</w:t>
      </w:r>
    </w:p>
  </w:footnote>
  <w:footnote w:id="51">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10.11.2015 № ТС-16-15 на поставку, ввод в эксплуатацию и гарантийное обслуживание технических средств. Цена контракта 1 493 741 (Один миллион четыреста девяносто три тысячи семьсот сорок один) рубль 70 копеек. Исполнитель – </w:t>
      </w:r>
      <w:r w:rsidRPr="005C365F">
        <w:rPr>
          <w:rFonts w:ascii="Times New Roman" w:hAnsi="Times New Roman" w:cs="Times New Roman"/>
          <w:sz w:val="16"/>
          <w:szCs w:val="16"/>
        </w:rPr>
        <w:br/>
        <w:t>ООО «</w:t>
      </w:r>
      <w:proofErr w:type="spellStart"/>
      <w:r w:rsidRPr="005C365F">
        <w:rPr>
          <w:rFonts w:ascii="Times New Roman" w:hAnsi="Times New Roman" w:cs="Times New Roman"/>
          <w:sz w:val="16"/>
          <w:szCs w:val="16"/>
        </w:rPr>
        <w:t>РемМарк</w:t>
      </w:r>
      <w:proofErr w:type="spellEnd"/>
      <w:r w:rsidRPr="005C365F">
        <w:rPr>
          <w:rFonts w:ascii="Times New Roman" w:hAnsi="Times New Roman" w:cs="Times New Roman"/>
          <w:sz w:val="16"/>
          <w:szCs w:val="16"/>
        </w:rPr>
        <w:t>».</w:t>
      </w:r>
    </w:p>
  </w:footnote>
  <w:footnote w:id="52">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 xml:space="preserve">Муниципальный контракт от 03.09.2015 № РМ-КМТ-06-15 </w:t>
      </w:r>
      <w:r w:rsidRPr="005C365F">
        <w:rPr>
          <w:rFonts w:ascii="Times New Roman" w:hAnsi="Times New Roman" w:cs="Times New Roman"/>
          <w:sz w:val="16"/>
          <w:szCs w:val="16"/>
          <w:lang w:eastAsia="ru-RU"/>
        </w:rPr>
        <w:t>на поставку оригинальных расходных материалов для периферийного оборудования. Цена контракта 319 181 (Триста девятнадцать тысяч сто восемьдесят один) рубль 00 копеек. Исполнитель - ООО «Сигма».</w:t>
      </w:r>
    </w:p>
  </w:footnote>
  <w:footnote w:id="53">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Извещение от 30.07.2015 № 0187300006515001051 на поставку оригинальных расходных материалов для периферийного оборудования с НМЦК в размере 707 546 (Семьсот семь тысяч пятьсот сорок шесть) рублей 35 копеек.</w:t>
      </w:r>
    </w:p>
  </w:footnote>
  <w:footnote w:id="54">
    <w:p w:rsidR="004B5F15" w:rsidRPr="005C365F" w:rsidRDefault="004B5F15" w:rsidP="0059108B">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 xml:space="preserve">Муниципальный контракт от 28.12.2015 № ИН-02-16 </w:t>
      </w:r>
      <w:r w:rsidRPr="005C365F">
        <w:rPr>
          <w:rFonts w:ascii="Times New Roman" w:hAnsi="Times New Roman" w:cs="Times New Roman"/>
          <w:sz w:val="16"/>
          <w:szCs w:val="16"/>
          <w:lang w:eastAsia="ru-RU"/>
        </w:rPr>
        <w:t xml:space="preserve">на оказание услуг </w:t>
      </w:r>
      <w:proofErr w:type="spellStart"/>
      <w:r w:rsidRPr="005C365F">
        <w:rPr>
          <w:rFonts w:ascii="Times New Roman" w:hAnsi="Times New Roman" w:cs="Times New Roman"/>
          <w:sz w:val="16"/>
          <w:szCs w:val="16"/>
          <w:lang w:eastAsia="ru-RU"/>
        </w:rPr>
        <w:t>телематических</w:t>
      </w:r>
      <w:proofErr w:type="spellEnd"/>
      <w:r w:rsidRPr="005C365F">
        <w:rPr>
          <w:rFonts w:ascii="Times New Roman" w:hAnsi="Times New Roman" w:cs="Times New Roman"/>
          <w:sz w:val="16"/>
          <w:szCs w:val="16"/>
          <w:lang w:eastAsia="ru-RU"/>
        </w:rPr>
        <w:t xml:space="preserve"> служб (доступ к сети «Интернет»). Цена контракта 72 836 (Семьдесят две тысячи восемьсот тридцать шесть) рублей 36 копеек. Исполнитель - ПАО «Мобильные </w:t>
      </w:r>
      <w:proofErr w:type="spellStart"/>
      <w:r w:rsidRPr="005C365F">
        <w:rPr>
          <w:rFonts w:ascii="Times New Roman" w:hAnsi="Times New Roman" w:cs="Times New Roman"/>
          <w:sz w:val="16"/>
          <w:szCs w:val="16"/>
          <w:lang w:eastAsia="ru-RU"/>
        </w:rPr>
        <w:t>ТелеСистемы</w:t>
      </w:r>
      <w:proofErr w:type="spellEnd"/>
      <w:r w:rsidRPr="005C365F">
        <w:rPr>
          <w:rFonts w:ascii="Times New Roman" w:hAnsi="Times New Roman" w:cs="Times New Roman"/>
          <w:sz w:val="16"/>
          <w:szCs w:val="16"/>
          <w:lang w:eastAsia="ru-RU"/>
        </w:rPr>
        <w:t>».</w:t>
      </w:r>
    </w:p>
  </w:footnote>
  <w:footnote w:id="55">
    <w:p w:rsidR="004B5F15" w:rsidRPr="005C365F" w:rsidRDefault="004B5F15" w:rsidP="00580D55">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Извещение от 06.10.2015 № 0187300006515001864 на оказание услуг </w:t>
      </w:r>
      <w:proofErr w:type="spellStart"/>
      <w:r w:rsidRPr="005C365F">
        <w:rPr>
          <w:rFonts w:ascii="Times New Roman" w:hAnsi="Times New Roman" w:cs="Times New Roman"/>
          <w:sz w:val="16"/>
          <w:szCs w:val="16"/>
        </w:rPr>
        <w:t>телематических</w:t>
      </w:r>
      <w:proofErr w:type="spellEnd"/>
      <w:r w:rsidRPr="005C365F">
        <w:rPr>
          <w:rFonts w:ascii="Times New Roman" w:hAnsi="Times New Roman" w:cs="Times New Roman"/>
          <w:sz w:val="16"/>
          <w:szCs w:val="16"/>
        </w:rPr>
        <w:t xml:space="preserve"> служб (доступ к сети передачи данных «Интернет») с НМЦК в размере 186 759 (Сто восемьдесят шесть тысяч семьсот пятьдесят девять) рублей 96 копеек.</w:t>
      </w:r>
    </w:p>
  </w:footnote>
  <w:footnote w:id="56">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5 ст. 65 Закона № 44-ФЗ: «</w:t>
      </w:r>
      <w:r w:rsidRPr="005C365F">
        <w:rPr>
          <w:rFonts w:ascii="Times New Roman" w:hAnsi="Times New Roman" w:cs="Times New Roman"/>
          <w:sz w:val="16"/>
          <w:szCs w:val="16"/>
          <w:lang w:eastAsia="ru-RU"/>
        </w:rPr>
        <w:t>Разъяснения положений документации об электронном аукционе не должны изменять её суть».</w:t>
      </w:r>
    </w:p>
  </w:footnote>
  <w:footnote w:id="57">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w:t>
      </w:r>
      <w:r w:rsidRPr="005C365F">
        <w:rPr>
          <w:rFonts w:ascii="Times New Roman" w:hAnsi="Times New Roman" w:cs="Times New Roman"/>
          <w:sz w:val="16"/>
          <w:szCs w:val="16"/>
          <w:lang w:eastAsia="ru-RU"/>
        </w:rPr>
        <w:t>5.9 Регламента</w:t>
      </w:r>
      <w:r w:rsidRPr="005C365F">
        <w:rPr>
          <w:rFonts w:ascii="Times New Roman" w:hAnsi="Times New Roman" w:cs="Times New Roman"/>
          <w:sz w:val="16"/>
          <w:szCs w:val="16"/>
        </w:rPr>
        <w:t xml:space="preserve"> </w:t>
      </w:r>
      <w:r w:rsidRPr="005C365F">
        <w:rPr>
          <w:rFonts w:ascii="Times New Roman" w:hAnsi="Times New Roman" w:cs="Times New Roman"/>
          <w:sz w:val="16"/>
          <w:szCs w:val="16"/>
          <w:lang w:eastAsia="ru-RU"/>
        </w:rPr>
        <w:t xml:space="preserve">организации закупок № 1131: «В случае поступления запроса о разъяснении положений документации о закупках подготовка разъяснений осуществляется в течение двух дней … заказчиком, утвердившим документацию о закупках, в соответствии с Законом о контрактной системе, и направляется в уполномоченный орган для размещения на официальном сайте </w:t>
      </w:r>
      <w:proofErr w:type="gramStart"/>
      <w:r w:rsidRPr="005C365F">
        <w:rPr>
          <w:rFonts w:ascii="Times New Roman" w:hAnsi="Times New Roman" w:cs="Times New Roman"/>
          <w:sz w:val="16"/>
          <w:szCs w:val="16"/>
          <w:lang w:eastAsia="ru-RU"/>
        </w:rPr>
        <w:t>... .</w:t>
      </w:r>
      <w:proofErr w:type="gramEnd"/>
      <w:r w:rsidRPr="005C365F">
        <w:rPr>
          <w:rFonts w:ascii="Times New Roman" w:hAnsi="Times New Roman" w:cs="Times New Roman"/>
          <w:sz w:val="16"/>
          <w:szCs w:val="16"/>
          <w:lang w:eastAsia="ru-RU"/>
        </w:rPr>
        <w:t>».</w:t>
      </w:r>
    </w:p>
    <w:p w:rsidR="004B5F15" w:rsidRPr="005C365F" w:rsidRDefault="004B5F15" w:rsidP="0064341C">
      <w:pPr>
        <w:pStyle w:val="ConsPlusNormal"/>
        <w:ind w:firstLine="0"/>
        <w:jc w:val="both"/>
        <w:rPr>
          <w:rFonts w:ascii="Times New Roman" w:hAnsi="Times New Roman" w:cs="Times New Roman"/>
          <w:sz w:val="16"/>
          <w:szCs w:val="16"/>
          <w:lang w:eastAsia="ru-RU"/>
        </w:rPr>
      </w:pPr>
      <w:proofErr w:type="spellStart"/>
      <w:r w:rsidRPr="005C365F">
        <w:rPr>
          <w:rFonts w:ascii="Times New Roman" w:hAnsi="Times New Roman" w:cs="Times New Roman"/>
          <w:sz w:val="16"/>
          <w:szCs w:val="16"/>
          <w:lang w:eastAsia="ru-RU"/>
        </w:rPr>
        <w:t>Абз</w:t>
      </w:r>
      <w:proofErr w:type="spellEnd"/>
      <w:r w:rsidRPr="005C365F">
        <w:rPr>
          <w:rFonts w:ascii="Times New Roman" w:hAnsi="Times New Roman" w:cs="Times New Roman"/>
          <w:sz w:val="16"/>
          <w:szCs w:val="16"/>
          <w:lang w:eastAsia="ru-RU"/>
        </w:rPr>
        <w:t>. 12 п. 8.5 Регламента</w:t>
      </w:r>
      <w:r w:rsidRPr="005C365F">
        <w:rPr>
          <w:rFonts w:ascii="Times New Roman" w:hAnsi="Times New Roman" w:cs="Times New Roman"/>
          <w:sz w:val="16"/>
          <w:szCs w:val="16"/>
        </w:rPr>
        <w:t xml:space="preserve"> </w:t>
      </w:r>
      <w:r w:rsidRPr="005C365F">
        <w:rPr>
          <w:rFonts w:ascii="Times New Roman" w:hAnsi="Times New Roman" w:cs="Times New Roman"/>
          <w:sz w:val="16"/>
          <w:szCs w:val="16"/>
          <w:lang w:eastAsia="ru-RU"/>
        </w:rPr>
        <w:t>организации закупок № 1131: «Заказчики являются ответственными за подготовку разъяснений положений документации о закупках.».</w:t>
      </w:r>
    </w:p>
  </w:footnote>
  <w:footnote w:id="58">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См. </w:t>
      </w:r>
      <w:r w:rsidRPr="005C365F">
        <w:rPr>
          <w:rFonts w:ascii="Times New Roman" w:hAnsi="Times New Roman" w:cs="Times New Roman"/>
          <w:sz w:val="16"/>
          <w:szCs w:val="16"/>
          <w:lang w:eastAsia="ru-RU"/>
        </w:rPr>
        <w:t>аукцион в электронной форме (извещение от 30.10.2015 № 0187300006515001598 на поставку), где после поступления запроса участника от 06.11.2015 № 465052 были внесены изменения в документацию об аукционе в электронной форме (проект контракта) - проект контракта был дополнен приложением 3 «Лицензионный (</w:t>
      </w:r>
      <w:proofErr w:type="spellStart"/>
      <w:r w:rsidRPr="005C365F">
        <w:rPr>
          <w:rFonts w:ascii="Times New Roman" w:hAnsi="Times New Roman" w:cs="Times New Roman"/>
          <w:sz w:val="16"/>
          <w:szCs w:val="16"/>
          <w:lang w:eastAsia="ru-RU"/>
        </w:rPr>
        <w:t>сублицензионный</w:t>
      </w:r>
      <w:proofErr w:type="spellEnd"/>
      <w:r w:rsidRPr="005C365F">
        <w:rPr>
          <w:rFonts w:ascii="Times New Roman" w:hAnsi="Times New Roman" w:cs="Times New Roman"/>
          <w:sz w:val="16"/>
          <w:szCs w:val="16"/>
          <w:lang w:eastAsia="ru-RU"/>
        </w:rPr>
        <w:t>) договор».</w:t>
      </w:r>
    </w:p>
  </w:footnote>
  <w:footnote w:id="59">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w:t>
      </w:r>
      <w:r w:rsidRPr="005C365F">
        <w:rPr>
          <w:rFonts w:ascii="Times New Roman" w:hAnsi="Times New Roman" w:cs="Times New Roman"/>
          <w:sz w:val="16"/>
          <w:szCs w:val="16"/>
          <w:lang w:eastAsia="ru-RU"/>
        </w:rPr>
        <w:t>Извещение от 19.10.2015 № 0187300006515001452 на поставку лицензионного программного обеспечения с НМЦК в размере 109 000 (Сто девять тысяч) рублей 00 копеек.</w:t>
      </w:r>
    </w:p>
  </w:footnote>
  <w:footnote w:id="60">
    <w:p w:rsidR="004B5F15" w:rsidRPr="005C365F" w:rsidRDefault="004B5F15" w:rsidP="00A11005">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Ст. 7 Закона № 44-ФЗ: «</w:t>
      </w:r>
      <w:bookmarkStart w:id="0" w:name="Par0"/>
      <w:bookmarkEnd w:id="0"/>
      <w:r w:rsidRPr="005C365F">
        <w:rPr>
          <w:rFonts w:ascii="Times New Roman" w:hAnsi="Times New Roman" w:cs="Times New Roman"/>
          <w:sz w:val="16"/>
          <w:szCs w:val="16"/>
          <w:lang w:eastAsia="ru-RU"/>
        </w:rPr>
        <w:t>1. В Российской Федерации обеспечивается свободный и безвозмездный доступ к информации о контрактной системе в сфере закупок. 2. Открытость и прозрачность информации, указанной в части 1 настоящей статьи, обеспечиваются, в частности, путем её размещения в единой информационной системе. 3. Информация, предусмотренная настоящим Федеральным законом и размещённая в единой информационной системе, должна быть полной и достоверной.</w:t>
      </w:r>
      <w:r w:rsidRPr="005C365F">
        <w:rPr>
          <w:rFonts w:ascii="Times New Roman" w:hAnsi="Times New Roman" w:cs="Times New Roman"/>
          <w:sz w:val="16"/>
          <w:szCs w:val="16"/>
        </w:rPr>
        <w:t>».</w:t>
      </w:r>
    </w:p>
  </w:footnote>
  <w:footnote w:id="61">
    <w:p w:rsidR="004B5F15" w:rsidRPr="005C365F" w:rsidRDefault="004B5F15" w:rsidP="00BF4F63">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1 ст. 94 Закона № 44-ФЗ: «</w:t>
      </w:r>
      <w:r w:rsidRPr="005C365F">
        <w:rPr>
          <w:rFonts w:ascii="Times New Roman" w:hAnsi="Times New Roman" w:cs="Times New Roman"/>
          <w:sz w:val="16"/>
          <w:szCs w:val="16"/>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 2) оплату заказчиком поставленного товара, выполненной работы (её результатов), оказанной услуги, а также отдельных этапов исполнения контракта; 3) взаимодействие заказчика с поставщиком (подрядчиком, исполнителем) при изменении, расторжении контракта в соответствии со статьёй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r w:rsidRPr="005C365F">
        <w:rPr>
          <w:rFonts w:ascii="Times New Roman" w:hAnsi="Times New Roman" w:cs="Times New Roman"/>
          <w:sz w:val="16"/>
          <w:szCs w:val="16"/>
        </w:rPr>
        <w:t>».</w:t>
      </w:r>
    </w:p>
  </w:footnote>
  <w:footnote w:id="62">
    <w:p w:rsidR="004B5F15" w:rsidRPr="005C365F" w:rsidRDefault="004B5F15" w:rsidP="002D07D3">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7 ст. 94 Закона № 44-ФЗ: «</w:t>
      </w:r>
      <w:r w:rsidRPr="005C365F">
        <w:rPr>
          <w:rFonts w:ascii="Times New Roman" w:hAnsi="Times New Roman" w:cs="Times New Roman"/>
          <w:sz w:val="16"/>
          <w:szCs w:val="16"/>
          <w:lang w:eastAsia="ru-RU"/>
        </w:rPr>
        <w:t>Приёмка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приёмке, который подписывается заказчиком (в случае создания приёмочной комиссии подписывается всеми членами приёмочной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footnote>
  <w:footnote w:id="63">
    <w:p w:rsidR="004B5F15" w:rsidRPr="005C365F" w:rsidRDefault="004B5F15" w:rsidP="002D07D3">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9 ст. 94 Закона № 44-ФЗ: «</w:t>
      </w:r>
      <w:r w:rsidRPr="005C365F">
        <w:rPr>
          <w:rFonts w:ascii="Times New Roman" w:hAnsi="Times New Roman" w:cs="Times New Roman"/>
          <w:sz w:val="16"/>
          <w:szCs w:val="16"/>
          <w:lang w:eastAsia="ru-RU"/>
        </w:rPr>
        <w:t>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44 или 46 части 1 статьи 93 настоящего Федерального закона) отражаются заказчиком в отчёте, размещаемом в единой информационной системе и содержащем информацию:</w:t>
      </w:r>
      <w:r w:rsidRPr="005C365F">
        <w:rPr>
          <w:rFonts w:ascii="Times New Roman" w:hAnsi="Times New Roman" w:cs="Times New Roman"/>
          <w:sz w:val="16"/>
          <w:szCs w:val="16"/>
          <w:lang w:eastAsia="ru-RU"/>
        </w:rPr>
        <w:b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3) об изменении или о расторжении контракта в ходе его исполнения.».</w:t>
      </w:r>
    </w:p>
  </w:footnote>
  <w:footnote w:id="64">
    <w:p w:rsidR="004B5F15" w:rsidRPr="005C365F" w:rsidRDefault="004B5F15" w:rsidP="008B26FD">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11 ст. 94 Закона № 44-ФЗ: «Порядок</w:t>
      </w:r>
      <w:r w:rsidRPr="005C365F">
        <w:rPr>
          <w:rFonts w:ascii="Times New Roman" w:hAnsi="Times New Roman" w:cs="Times New Roman"/>
          <w:sz w:val="16"/>
          <w:szCs w:val="16"/>
          <w:lang w:eastAsia="ru-RU"/>
        </w:rPr>
        <w:t xml:space="preserve"> подготовки и размещения в единой информационной системе отчёта, указанного в части 9 настоящей статьи, форма указанного отчёта определяются Правительством Российской Федерации.».</w:t>
      </w:r>
    </w:p>
  </w:footnote>
  <w:footnote w:id="65">
    <w:p w:rsidR="004B5F15" w:rsidRPr="005C365F" w:rsidRDefault="004B5F15" w:rsidP="002D07D3">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w:t>
      </w:r>
      <w:r w:rsidRPr="005C365F">
        <w:rPr>
          <w:rFonts w:ascii="Times New Roman" w:hAnsi="Times New Roman" w:cs="Times New Roman"/>
          <w:sz w:val="16"/>
          <w:szCs w:val="16"/>
          <w:lang w:eastAsia="ru-RU"/>
        </w:rPr>
        <w:t>Отчёт размещается заказчиком в единой системе в течение 7 рабочих дней со дня: а) оплаты заказчиком обязательств и подписания заказчиком документа о приёмке результатов исполнения контракта и (или) о результатах отдельного этапа его исполнения, а в случае создания приёмочной комиссии - подписания такого документа всеми членами приёмочной комиссии и утверждения его заказчиком по отдельному этапу исполнения контракта; б) оплаты заказчиком обязательств по контракту и подписания документа о приёмке поставленных товаров, выполненных работ и оказанных услуг, а в случае создания приёмочной комиссии - подписания такого документа всеми членами приёмочной комиссии и утверждения его заказчиком; 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 либо заказчика об одностороннем отказе от исполнения контракта.».</w:t>
      </w:r>
    </w:p>
  </w:footnote>
  <w:footnote w:id="66">
    <w:p w:rsidR="004B5F15" w:rsidRPr="005C365F" w:rsidRDefault="004B5F15" w:rsidP="00A11005">
      <w:pPr>
        <w:pStyle w:val="ConsPlusNormal"/>
        <w:tabs>
          <w:tab w:val="left" w:pos="567"/>
        </w:tabs>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Здесь и далее по тексту акта под сокращением «Положение № 1093» следует понимать «</w:t>
      </w:r>
      <w:r w:rsidRPr="005C365F">
        <w:rPr>
          <w:rFonts w:ascii="Times New Roman" w:hAnsi="Times New Roman" w:cs="Times New Roman"/>
          <w:sz w:val="16"/>
          <w:szCs w:val="16"/>
          <w:lang w:eastAsia="ru-RU"/>
        </w:rPr>
        <w:t>Положение о подготовке и размещении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 утверждённое постановлением Правительства Российской Федерации от 28.11.2013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footnote>
  <w:footnote w:id="67">
    <w:p w:rsidR="004B5F15" w:rsidRPr="005C365F" w:rsidRDefault="004B5F15" w:rsidP="00BB7B50">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08.12.2014 № АТУ-15 </w:t>
      </w:r>
      <w:r w:rsidRPr="005C365F">
        <w:rPr>
          <w:sz w:val="16"/>
          <w:szCs w:val="16"/>
          <w:lang w:eastAsia="ru-RU"/>
        </w:rPr>
        <w:t xml:space="preserve">на оказание услуг. Цена контракта 1 704 012 (Один миллион семьсот четыре тысячи двенадцать) рублей 66 копеек. Исполнитель – ИП </w:t>
      </w:r>
      <w:proofErr w:type="spellStart"/>
      <w:r w:rsidRPr="005C365F">
        <w:rPr>
          <w:sz w:val="16"/>
          <w:szCs w:val="16"/>
          <w:lang w:eastAsia="ru-RU"/>
        </w:rPr>
        <w:t>Васковнюк</w:t>
      </w:r>
      <w:proofErr w:type="spellEnd"/>
      <w:r w:rsidRPr="005C365F">
        <w:rPr>
          <w:sz w:val="16"/>
          <w:szCs w:val="16"/>
          <w:lang w:eastAsia="ru-RU"/>
        </w:rPr>
        <w:t xml:space="preserve"> </w:t>
      </w:r>
      <w:proofErr w:type="gramStart"/>
      <w:r w:rsidRPr="005C365F">
        <w:rPr>
          <w:sz w:val="16"/>
          <w:szCs w:val="16"/>
          <w:lang w:eastAsia="ru-RU"/>
        </w:rPr>
        <w:t>Н.В..</w:t>
      </w:r>
      <w:proofErr w:type="gramEnd"/>
    </w:p>
  </w:footnote>
  <w:footnote w:id="68">
    <w:p w:rsidR="004B5F15" w:rsidRPr="005C365F" w:rsidRDefault="004B5F15" w:rsidP="00A11005">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31.12.2014 № ТО-02-15 </w:t>
      </w:r>
      <w:r w:rsidRPr="005C365F">
        <w:rPr>
          <w:sz w:val="16"/>
          <w:szCs w:val="16"/>
          <w:lang w:eastAsia="ru-RU"/>
        </w:rPr>
        <w:t>на оказание услуг по техническому обслуживанию копировально-множительной техники на 2015 год. Цена контракта 391 233 (Триста девяносто одна тысяча двести тридцать три) рубля 44 копейки. Исполнитель –</w:t>
      </w:r>
      <w:r w:rsidRPr="005C365F">
        <w:rPr>
          <w:sz w:val="16"/>
          <w:szCs w:val="16"/>
          <w:lang w:eastAsia="ru-RU"/>
        </w:rPr>
        <w:br/>
        <w:t>ООО «СК-Групп».</w:t>
      </w:r>
    </w:p>
  </w:footnote>
  <w:footnote w:id="69">
    <w:p w:rsidR="004B5F15" w:rsidRPr="005C365F" w:rsidRDefault="004B5F15" w:rsidP="00F315B4">
      <w:pPr>
        <w:pStyle w:val="aff1"/>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01.12.2015 № ИН-01-16 на оказание услуг по предоставлению доступа к сетям электросвязи и оказание услуг </w:t>
      </w:r>
      <w:proofErr w:type="spellStart"/>
      <w:r w:rsidRPr="005C365F">
        <w:rPr>
          <w:rFonts w:ascii="Times New Roman" w:hAnsi="Times New Roman" w:cs="Times New Roman"/>
          <w:sz w:val="16"/>
          <w:szCs w:val="16"/>
        </w:rPr>
        <w:t>телематических</w:t>
      </w:r>
      <w:proofErr w:type="spellEnd"/>
      <w:r w:rsidRPr="005C365F">
        <w:rPr>
          <w:rFonts w:ascii="Times New Roman" w:hAnsi="Times New Roman" w:cs="Times New Roman"/>
          <w:sz w:val="16"/>
          <w:szCs w:val="16"/>
        </w:rPr>
        <w:t xml:space="preserve"> служб (доступ к сети передачи данных «Интернет») в 2016 году.</w:t>
      </w:r>
    </w:p>
  </w:footnote>
  <w:footnote w:id="70">
    <w:p w:rsidR="004B5F15" w:rsidRPr="005C365F" w:rsidRDefault="004B5F15" w:rsidP="005F27D9">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15.12.2015 № СПД-02-16 на оказание услуг сети передачи данных для муниципальной информационной системы Администрации города Сургута в 2016 году. Цена контракта 2 557 189 (Два миллиона пятьсот пятьдесят семь тысяч сто восемьдесят девять) рублей 80 копеек. Исполнитель - </w:t>
      </w:r>
      <w:r w:rsidRPr="005C365F">
        <w:rPr>
          <w:rFonts w:ascii="Times New Roman" w:eastAsia="Times New Roman" w:hAnsi="Times New Roman" w:cs="Times New Roman"/>
          <w:sz w:val="16"/>
          <w:szCs w:val="16"/>
          <w:lang w:eastAsia="ru-RU"/>
        </w:rPr>
        <w:t>ООО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Бай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Холдинг».</w:t>
      </w:r>
    </w:p>
  </w:footnote>
  <w:footnote w:id="71">
    <w:p w:rsidR="004B5F15" w:rsidRPr="005C365F" w:rsidRDefault="004B5F15" w:rsidP="00A11005">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28.12.2015 № СПД-06-16 </w:t>
      </w:r>
      <w:r w:rsidRPr="005C365F">
        <w:rPr>
          <w:rFonts w:ascii="Times New Roman" w:eastAsia="Arial Unicode MS" w:hAnsi="Times New Roman" w:cs="Times New Roman"/>
          <w:bCs/>
          <w:sz w:val="16"/>
          <w:szCs w:val="16"/>
          <w:lang w:eastAsia="ar-SA"/>
        </w:rPr>
        <w:t xml:space="preserve">на оказание услуг по предоставлению доступа к сетям электросвязи и оказание услуг </w:t>
      </w:r>
      <w:proofErr w:type="spellStart"/>
      <w:r w:rsidRPr="005C365F">
        <w:rPr>
          <w:rFonts w:ascii="Times New Roman" w:eastAsia="Arial Unicode MS" w:hAnsi="Times New Roman" w:cs="Times New Roman"/>
          <w:bCs/>
          <w:sz w:val="16"/>
          <w:szCs w:val="16"/>
          <w:lang w:eastAsia="ar-SA"/>
        </w:rPr>
        <w:t>телематических</w:t>
      </w:r>
      <w:proofErr w:type="spellEnd"/>
      <w:r w:rsidRPr="005C365F">
        <w:rPr>
          <w:rFonts w:ascii="Times New Roman" w:eastAsia="Arial Unicode MS" w:hAnsi="Times New Roman" w:cs="Times New Roman"/>
          <w:bCs/>
          <w:sz w:val="16"/>
          <w:szCs w:val="16"/>
          <w:lang w:eastAsia="ar-SA"/>
        </w:rPr>
        <w:t xml:space="preserve"> служб (доступ к сети передачи данных «Интернет») для МКУ «МФЦ города Сургута» в 2016 году. Цена контракта </w:t>
      </w:r>
      <w:r w:rsidRPr="005C365F">
        <w:rPr>
          <w:rFonts w:ascii="Times New Roman" w:eastAsia="Times New Roman" w:hAnsi="Times New Roman" w:cs="Times New Roman"/>
          <w:sz w:val="16"/>
          <w:szCs w:val="16"/>
          <w:lang w:eastAsia="ru-RU"/>
        </w:rPr>
        <w:t>21 600 (Двадцать одна тысяча шестьсот) рублей 00 копеек.</w:t>
      </w:r>
      <w:r w:rsidRPr="005C365F">
        <w:rPr>
          <w:rFonts w:ascii="Times New Roman" w:eastAsia="Arial Unicode MS" w:hAnsi="Times New Roman" w:cs="Times New Roman"/>
          <w:bCs/>
          <w:sz w:val="16"/>
          <w:szCs w:val="16"/>
          <w:lang w:eastAsia="ar-SA"/>
        </w:rPr>
        <w:t xml:space="preserve"> Исполнитель - </w:t>
      </w:r>
      <w:r w:rsidRPr="005C365F">
        <w:rPr>
          <w:rFonts w:ascii="Times New Roman" w:eastAsia="Times New Roman" w:hAnsi="Times New Roman" w:cs="Times New Roman"/>
          <w:sz w:val="16"/>
          <w:szCs w:val="16"/>
          <w:lang w:eastAsia="ru-RU"/>
        </w:rPr>
        <w:t>ООО «Теле-Плюс».</w:t>
      </w:r>
    </w:p>
  </w:footnote>
  <w:footnote w:id="72">
    <w:p w:rsidR="004B5F15" w:rsidRPr="005C365F" w:rsidRDefault="004B5F15" w:rsidP="00A11005">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11.01.2016 </w:t>
      </w:r>
      <w:r w:rsidRPr="005C365F">
        <w:rPr>
          <w:rFonts w:ascii="Times New Roman" w:hAnsi="Times New Roman" w:cs="Times New Roman"/>
          <w:sz w:val="16"/>
          <w:szCs w:val="16"/>
          <w:lang w:eastAsia="ru-RU"/>
        </w:rPr>
        <w:t xml:space="preserve">№ СПД-05-16 </w:t>
      </w:r>
      <w:r w:rsidRPr="005C365F">
        <w:rPr>
          <w:rFonts w:ascii="Times New Roman" w:eastAsia="Arial Unicode MS" w:hAnsi="Times New Roman" w:cs="Times New Roman"/>
          <w:bCs/>
          <w:sz w:val="16"/>
          <w:szCs w:val="16"/>
          <w:lang w:eastAsia="ar-SA"/>
        </w:rPr>
        <w:t xml:space="preserve">на оказание услуг по предоставлению доступа к сети передачи данных для пунктов по работе с населением МКУ «Наш город» города Сургута в 2016 году. Цена контракта </w:t>
      </w:r>
      <w:r w:rsidRPr="005C365F">
        <w:rPr>
          <w:rFonts w:ascii="Times New Roman" w:eastAsia="Times New Roman" w:hAnsi="Times New Roman" w:cs="Times New Roman"/>
          <w:sz w:val="16"/>
          <w:szCs w:val="16"/>
          <w:lang w:eastAsia="ru-RU"/>
        </w:rPr>
        <w:t>787 415 (Семьсот восемьдесят семь тысяч четыреста пятнадцать) рублей 60 копеек. Исполнитель – ООО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Бай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Холдинг».</w:t>
      </w:r>
    </w:p>
  </w:footnote>
  <w:footnote w:id="73">
    <w:p w:rsidR="004B5F15" w:rsidRPr="005C365F" w:rsidRDefault="004B5F15" w:rsidP="00A11005">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Муниципальный контракт от 13.01.2016 № ЕДС-01-16 на оказание услуг единой диспетчерской службы по информатизации (ЕДС-ИТ). Цена контракта 1 299 970 (Один миллион двести девяносто семь тысяч девятьсот семьдесят) рублей 00 копеек. Исполнитель – ООО «ЭЦП24».</w:t>
      </w:r>
    </w:p>
  </w:footnote>
  <w:footnote w:id="74">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2 ч. 2 ст. 45 Закона № 44-ФЗ: «</w:t>
      </w:r>
      <w:r w:rsidRPr="005C365F">
        <w:rPr>
          <w:rFonts w:ascii="Times New Roman" w:hAnsi="Times New Roman" w:cs="Times New Roman"/>
          <w:sz w:val="16"/>
          <w:szCs w:val="16"/>
          <w:lang w:eastAsia="ru-RU"/>
        </w:rPr>
        <w:t>Банковская гарантия … должна содержать: 2) обязательства принципала, надлежащее исполнение которых обеспечивается банковской гарантией…».</w:t>
      </w:r>
    </w:p>
  </w:footnote>
  <w:footnote w:id="75">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4 ч. 2 ст. 45 Закона № 44-ФЗ: «</w:t>
      </w:r>
      <w:r w:rsidRPr="005C365F">
        <w:rPr>
          <w:rFonts w:ascii="Times New Roman" w:hAnsi="Times New Roman" w:cs="Times New Roman"/>
          <w:sz w:val="16"/>
          <w:szCs w:val="16"/>
          <w:lang w:eastAsia="ru-RU"/>
        </w:rPr>
        <w:t>Банковская гарантия … должна содержать: 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footnote>
  <w:footnote w:id="76">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7 ч. 2 ст. 45 Закона № 44-ФЗ: «</w:t>
      </w:r>
      <w:r w:rsidRPr="005C365F">
        <w:rPr>
          <w:rFonts w:ascii="Times New Roman" w:hAnsi="Times New Roman" w:cs="Times New Roman"/>
          <w:sz w:val="16"/>
          <w:szCs w:val="16"/>
          <w:lang w:eastAsia="ru-RU"/>
        </w:rPr>
        <w:t>Банковская гарантия … должна содержать: 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footnote>
  <w:footnote w:id="77">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2 ч. 6 ст. 45 Закона № 44-ФЗ: «</w:t>
      </w:r>
      <w:r w:rsidRPr="005C365F">
        <w:rPr>
          <w:rFonts w:ascii="Times New Roman" w:hAnsi="Times New Roman" w:cs="Times New Roman"/>
          <w:sz w:val="16"/>
          <w:szCs w:val="16"/>
          <w:lang w:eastAsia="ru-RU"/>
        </w:rPr>
        <w:t>Основанием для отказа в принятии банковской гарантии заказчиком является: 2) несоответствие банковской гарантии условиям, указанным в частях 2 … настоящей статьи.».</w:t>
      </w:r>
    </w:p>
  </w:footnote>
  <w:footnote w:id="78">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 3 ч. 6 ст. 45 Закона № 44-ФЗ: «</w:t>
      </w:r>
      <w:r w:rsidRPr="005C365F">
        <w:rPr>
          <w:rFonts w:ascii="Times New Roman" w:hAnsi="Times New Roman" w:cs="Times New Roman"/>
          <w:sz w:val="16"/>
          <w:szCs w:val="16"/>
          <w:lang w:eastAsia="ru-RU"/>
        </w:rPr>
        <w:t>Основанием для отказа в принятии банковской гарантии заказчиком является: 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footnote>
  <w:footnote w:id="79">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w:t>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10 ст. 70 Закона № 44-ФЗ: «</w:t>
      </w:r>
      <w:r w:rsidRPr="005C365F">
        <w:rPr>
          <w:rFonts w:ascii="Times New Roman" w:hAnsi="Times New Roman" w:cs="Times New Roman"/>
          <w:sz w:val="16"/>
          <w:szCs w:val="16"/>
          <w:lang w:eastAsia="ru-RU"/>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footnote>
  <w:footnote w:id="80">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w:t>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3 ст. 96 Закона № 44-ФЗ: «</w:t>
      </w:r>
      <w:r w:rsidRPr="005C365F">
        <w:rPr>
          <w:rFonts w:ascii="Times New Roman" w:hAnsi="Times New Roman" w:cs="Times New Roman"/>
          <w:sz w:val="16"/>
          <w:szCs w:val="16"/>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w:t>
      </w:r>
      <w:proofErr w:type="gramStart"/>
      <w:r w:rsidRPr="005C365F">
        <w:rPr>
          <w:rFonts w:ascii="Times New Roman" w:hAnsi="Times New Roman" w:cs="Times New Roman"/>
          <w:sz w:val="16"/>
          <w:szCs w:val="16"/>
          <w:lang w:eastAsia="ru-RU"/>
        </w:rPr>
        <w:t xml:space="preserve"> ….</w:t>
      </w:r>
      <w:proofErr w:type="gramEnd"/>
      <w:r w:rsidRPr="005C365F">
        <w:rPr>
          <w:rFonts w:ascii="Times New Roman" w:hAnsi="Times New Roman" w:cs="Times New Roman"/>
          <w:sz w:val="16"/>
          <w:szCs w:val="16"/>
          <w:lang w:eastAsia="ru-RU"/>
        </w:rPr>
        <w:t>».</w:t>
      </w:r>
    </w:p>
  </w:footnote>
  <w:footnote w:id="81">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w:t>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4 ст. 96 Закона № 44-ФЗ: «</w:t>
      </w:r>
      <w:r w:rsidRPr="005C365F">
        <w:rPr>
          <w:rFonts w:ascii="Times New Roman" w:hAnsi="Times New Roman" w:cs="Times New Roman"/>
          <w:sz w:val="16"/>
          <w:szCs w:val="16"/>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footnote>
  <w:footnote w:id="82">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w:t>
      </w:r>
      <w:r w:rsidRPr="005C365F">
        <w:rPr>
          <w:rFonts w:ascii="Times New Roman" w:hAnsi="Times New Roman" w:cs="Times New Roman"/>
          <w:sz w:val="16"/>
          <w:szCs w:val="16"/>
          <w:lang w:eastAsia="ru-RU"/>
        </w:rPr>
        <w:t>от 19.10.2015 № РМ-КМТ-08-15</w:t>
      </w:r>
      <w:r w:rsidRPr="005C365F">
        <w:rPr>
          <w:rFonts w:ascii="Times New Roman" w:hAnsi="Times New Roman" w:cs="Times New Roman"/>
          <w:sz w:val="16"/>
          <w:szCs w:val="16"/>
        </w:rPr>
        <w:t xml:space="preserve"> </w:t>
      </w:r>
      <w:r w:rsidRPr="005C365F">
        <w:rPr>
          <w:rFonts w:ascii="Times New Roman" w:hAnsi="Times New Roman" w:cs="Times New Roman"/>
          <w:sz w:val="16"/>
          <w:szCs w:val="16"/>
          <w:lang w:eastAsia="ru-RU"/>
        </w:rPr>
        <w:t>на поставку оригинальных расходных материалов для копировально-множительной техники и периферийного оборудования. Цена контракта 601 214 (Шестьсот одна тысяча двести четырнадцать) рублей 00 копеек. Исполнитель - ООО «</w:t>
      </w:r>
      <w:proofErr w:type="spellStart"/>
      <w:r w:rsidRPr="005C365F">
        <w:rPr>
          <w:rFonts w:ascii="Times New Roman" w:hAnsi="Times New Roman" w:cs="Times New Roman"/>
          <w:sz w:val="16"/>
          <w:szCs w:val="16"/>
          <w:lang w:eastAsia="ru-RU"/>
        </w:rPr>
        <w:t>Юнитекс</w:t>
      </w:r>
      <w:proofErr w:type="spellEnd"/>
      <w:r w:rsidRPr="005C365F">
        <w:rPr>
          <w:rFonts w:ascii="Times New Roman" w:hAnsi="Times New Roman" w:cs="Times New Roman"/>
          <w:sz w:val="16"/>
          <w:szCs w:val="16"/>
          <w:lang w:eastAsia="ru-RU"/>
        </w:rPr>
        <w:t>».</w:t>
      </w:r>
    </w:p>
  </w:footnote>
  <w:footnote w:id="83">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w:t>
      </w:r>
      <w:r w:rsidRPr="005C365F">
        <w:rPr>
          <w:rFonts w:ascii="Times New Roman" w:hAnsi="Times New Roman" w:cs="Times New Roman"/>
          <w:sz w:val="16"/>
          <w:szCs w:val="16"/>
          <w:lang w:eastAsia="ru-RU"/>
        </w:rPr>
        <w:t>Соглашение о расторжении муниципального контракта от 05.11.2015 без номера.</w:t>
      </w:r>
    </w:p>
  </w:footnote>
  <w:footnote w:id="84">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w:t>
      </w:r>
      <w:r w:rsidRPr="005C365F">
        <w:rPr>
          <w:rFonts w:ascii="Times New Roman" w:hAnsi="Times New Roman" w:cs="Times New Roman"/>
          <w:sz w:val="16"/>
          <w:szCs w:val="16"/>
          <w:lang w:eastAsia="ru-RU"/>
        </w:rPr>
        <w:t>от 02.12.2015 № ФЭС-02-16</w:t>
      </w:r>
      <w:r w:rsidRPr="005C365F">
        <w:rPr>
          <w:rFonts w:ascii="Times New Roman" w:hAnsi="Times New Roman" w:cs="Times New Roman"/>
          <w:sz w:val="16"/>
          <w:szCs w:val="16"/>
        </w:rPr>
        <w:t xml:space="preserve"> </w:t>
      </w:r>
      <w:r w:rsidRPr="005C365F">
        <w:rPr>
          <w:rFonts w:ascii="Times New Roman" w:hAnsi="Times New Roman" w:cs="Times New Roman"/>
          <w:sz w:val="16"/>
          <w:szCs w:val="16"/>
          <w:lang w:eastAsia="ru-RU"/>
        </w:rPr>
        <w:t>на оказание услуг по сопровождению автоматизированных систем бухгалтерского учёта «1С: Предприятие». Цена контракта 520 833 (Пятьсот двадцать тысяч восемьсот тридцать три) рубля 20 копеек. Исполнитель – ООО «</w:t>
      </w:r>
      <w:proofErr w:type="spellStart"/>
      <w:r w:rsidRPr="005C365F">
        <w:rPr>
          <w:rFonts w:ascii="Times New Roman" w:hAnsi="Times New Roman" w:cs="Times New Roman"/>
          <w:sz w:val="16"/>
          <w:szCs w:val="16"/>
          <w:lang w:eastAsia="ru-RU"/>
        </w:rPr>
        <w:t>Инсист</w:t>
      </w:r>
      <w:proofErr w:type="spellEnd"/>
      <w:r w:rsidRPr="005C365F">
        <w:rPr>
          <w:rFonts w:ascii="Times New Roman" w:hAnsi="Times New Roman" w:cs="Times New Roman"/>
          <w:sz w:val="16"/>
          <w:szCs w:val="16"/>
          <w:lang w:eastAsia="ru-RU"/>
        </w:rPr>
        <w:t>-софт».</w:t>
      </w:r>
    </w:p>
  </w:footnote>
  <w:footnote w:id="85">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w:t>
      </w:r>
      <w:r w:rsidRPr="005C365F">
        <w:rPr>
          <w:rFonts w:ascii="Times New Roman" w:hAnsi="Times New Roman" w:cs="Times New Roman"/>
          <w:sz w:val="16"/>
          <w:szCs w:val="16"/>
          <w:lang w:eastAsia="ru-RU"/>
        </w:rPr>
        <w:t>от 05.10.2015 № РЕМ-15</w:t>
      </w:r>
      <w:r w:rsidRPr="005C365F">
        <w:rPr>
          <w:rFonts w:ascii="Times New Roman" w:hAnsi="Times New Roman" w:cs="Times New Roman"/>
          <w:sz w:val="16"/>
          <w:szCs w:val="16"/>
        </w:rPr>
        <w:t xml:space="preserve"> </w:t>
      </w:r>
      <w:r w:rsidRPr="005C365F">
        <w:rPr>
          <w:rFonts w:ascii="Times New Roman" w:hAnsi="Times New Roman" w:cs="Times New Roman"/>
          <w:sz w:val="16"/>
          <w:szCs w:val="16"/>
          <w:lang w:eastAsia="ru-RU"/>
        </w:rPr>
        <w:t xml:space="preserve">на ремонт здания МКУ «УИТС г. Сургута». Цена контракта </w:t>
      </w:r>
      <w:r w:rsidRPr="005C365F">
        <w:rPr>
          <w:rFonts w:ascii="Times New Roman" w:hAnsi="Times New Roman" w:cs="Times New Roman"/>
          <w:sz w:val="16"/>
          <w:szCs w:val="16"/>
        </w:rPr>
        <w:t>1 984 751, 93 рублей</w:t>
      </w:r>
      <w:r w:rsidRPr="005C365F">
        <w:rPr>
          <w:rFonts w:ascii="Times New Roman" w:hAnsi="Times New Roman" w:cs="Times New Roman"/>
          <w:sz w:val="16"/>
          <w:szCs w:val="16"/>
          <w:lang w:eastAsia="ru-RU"/>
        </w:rPr>
        <w:t xml:space="preserve"> (Один миллион девятьсот восемьдесят четыре тысячи семьсот пятьдесят один) рубль 93 копейки. Исполнитель - ООО «</w:t>
      </w:r>
      <w:proofErr w:type="spellStart"/>
      <w:r w:rsidRPr="005C365F">
        <w:rPr>
          <w:rFonts w:ascii="Times New Roman" w:hAnsi="Times New Roman" w:cs="Times New Roman"/>
          <w:sz w:val="16"/>
          <w:szCs w:val="16"/>
          <w:lang w:eastAsia="ru-RU"/>
        </w:rPr>
        <w:t>СибНедраПром</w:t>
      </w:r>
      <w:proofErr w:type="spellEnd"/>
      <w:r w:rsidRPr="005C365F">
        <w:rPr>
          <w:rFonts w:ascii="Times New Roman" w:hAnsi="Times New Roman" w:cs="Times New Roman"/>
          <w:sz w:val="16"/>
          <w:szCs w:val="16"/>
          <w:lang w:eastAsia="ru-RU"/>
        </w:rPr>
        <w:t>».</w:t>
      </w:r>
    </w:p>
  </w:footnote>
  <w:footnote w:id="86">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Здесь и далее по тексту акта под сокращением «Правила ведения реестра контрактов» следует понимать «Правила ведения реестра контрактов, утверждённые </w:t>
      </w:r>
      <w:r w:rsidRPr="005C365F">
        <w:rPr>
          <w:rFonts w:ascii="Times New Roman" w:hAnsi="Times New Roman" w:cs="Times New Roman"/>
          <w:sz w:val="16"/>
          <w:szCs w:val="16"/>
          <w:lang w:eastAsia="ru-RU"/>
        </w:rPr>
        <w:t>Постановлением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footnote>
  <w:footnote w:id="87">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w:t>
      </w:r>
      <w:r w:rsidRPr="005C365F">
        <w:rPr>
          <w:rFonts w:ascii="Times New Roman" w:hAnsi="Times New Roman" w:cs="Times New Roman"/>
          <w:sz w:val="16"/>
          <w:szCs w:val="16"/>
          <w:lang w:eastAsia="ru-RU"/>
        </w:rPr>
        <w:t>. 6 ч. 2 ст. 103 Закона № 44-ФЗ: «В реестр контрактов включаются следующие документы и информация: 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footnote>
  <w:footnote w:id="88">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w:t>
      </w:r>
      <w:r w:rsidRPr="005C365F">
        <w:rPr>
          <w:rFonts w:ascii="Times New Roman" w:hAnsi="Times New Roman" w:cs="Times New Roman"/>
          <w:sz w:val="16"/>
          <w:szCs w:val="16"/>
          <w:lang w:eastAsia="ru-RU"/>
        </w:rPr>
        <w:t>. 3 ст. 103 Закона № 44-ФЗ: «3. … Информация, указанная в пунктах 8, 10, 11 и 13 части 2 настоящей статьи, направляется заказчиками в </w:t>
      </w:r>
      <w:r w:rsidRPr="005C365F">
        <w:rPr>
          <w:rFonts w:ascii="Times New Roman" w:hAnsi="Times New Roman" w:cs="Times New Roman"/>
          <w:i/>
          <w:sz w:val="16"/>
          <w:szCs w:val="16"/>
          <w:lang w:eastAsia="ru-RU"/>
        </w:rPr>
        <w:t>Федеральное казначейство</w:t>
      </w:r>
      <w:r w:rsidRPr="005C365F">
        <w:rPr>
          <w:rFonts w:ascii="Times New Roman" w:hAnsi="Times New Roman" w:cs="Times New Roman"/>
          <w:sz w:val="16"/>
          <w:szCs w:val="16"/>
          <w:lang w:eastAsia="ru-RU"/>
        </w:rPr>
        <w:t xml:space="preserve"> в течение трёх рабочих дней с даты соответственно изменения контракта, исполнения контракта, расторжения контракта, приёмки поставленного товара, выполненной работы, оказанной услуги.».</w:t>
      </w:r>
    </w:p>
  </w:footnote>
  <w:footnote w:id="89">
    <w:p w:rsidR="004B5F15" w:rsidRPr="005C365F" w:rsidRDefault="004B5F15" w:rsidP="00A507CB">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12.05.2015 № ТС-12-15 </w:t>
      </w:r>
      <w:r w:rsidRPr="005C365F">
        <w:rPr>
          <w:sz w:val="16"/>
          <w:szCs w:val="16"/>
          <w:lang w:eastAsia="ru-RU"/>
        </w:rPr>
        <w:t>на поставку, ввод в эксплуатацию и гарантийное обслуживание технических средств. Цена контракта 2 981 400 (Два миллиона девятьсот восемьдесят одна тысяча четыреста) рублей 00 копеек. Исполнитель – ООО «</w:t>
      </w:r>
      <w:proofErr w:type="spellStart"/>
      <w:r w:rsidRPr="005C365F">
        <w:rPr>
          <w:sz w:val="16"/>
          <w:szCs w:val="16"/>
          <w:lang w:eastAsia="ru-RU"/>
        </w:rPr>
        <w:t>РемМарк</w:t>
      </w:r>
      <w:proofErr w:type="spellEnd"/>
      <w:r w:rsidRPr="005C365F">
        <w:rPr>
          <w:sz w:val="16"/>
          <w:szCs w:val="16"/>
          <w:lang w:eastAsia="ru-RU"/>
        </w:rPr>
        <w:t>».</w:t>
      </w:r>
    </w:p>
  </w:footnote>
  <w:footnote w:id="90">
    <w:p w:rsidR="004B5F15" w:rsidRPr="005C365F" w:rsidRDefault="004B5F15" w:rsidP="005F291D">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26.05.2015 № ТС-13-15 </w:t>
      </w:r>
      <w:r w:rsidRPr="005C365F">
        <w:rPr>
          <w:sz w:val="16"/>
          <w:szCs w:val="16"/>
          <w:lang w:eastAsia="ru-RU"/>
        </w:rPr>
        <w:t>на поставку, ввод в эксплуатацию и гарантийное обслуживание технических средств. Цена контракта 2 833 200 (Два миллиона восемьсот тридцать три тысячи двести) рублей 00 копеек. Исполнитель – ООО «</w:t>
      </w:r>
      <w:proofErr w:type="spellStart"/>
      <w:r w:rsidRPr="005C365F">
        <w:rPr>
          <w:sz w:val="16"/>
          <w:szCs w:val="16"/>
          <w:lang w:eastAsia="ru-RU"/>
        </w:rPr>
        <w:t>РемМарк</w:t>
      </w:r>
      <w:proofErr w:type="spellEnd"/>
      <w:r w:rsidRPr="005C365F">
        <w:rPr>
          <w:sz w:val="16"/>
          <w:szCs w:val="16"/>
          <w:lang w:eastAsia="ru-RU"/>
        </w:rPr>
        <w:t>».</w:t>
      </w:r>
    </w:p>
  </w:footnote>
  <w:footnote w:id="91">
    <w:p w:rsidR="004B5F15" w:rsidRPr="005C365F" w:rsidRDefault="004B5F15" w:rsidP="00CC154A">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w:t>
      </w:r>
      <w:r w:rsidRPr="005C365F">
        <w:rPr>
          <w:rFonts w:ascii="Times New Roman" w:hAnsi="Times New Roman" w:cs="Times New Roman"/>
          <w:sz w:val="16"/>
          <w:szCs w:val="16"/>
          <w:lang w:eastAsia="ru-RU"/>
        </w:rPr>
        <w:t>. 8 ч. 2 ст. 103 Закона № 44-ФЗ: «В реестр контрактов включаются следующие документы и информация: 8) информация об изменении контракта с указанием условий контракта, которые были изменены;».</w:t>
      </w:r>
    </w:p>
  </w:footnote>
  <w:footnote w:id="92">
    <w:p w:rsidR="004B5F15" w:rsidRPr="005C365F" w:rsidRDefault="004B5F15" w:rsidP="00CC154A">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lang w:val="en-US"/>
        </w:rPr>
        <w:t> </w:t>
      </w:r>
      <w:r w:rsidRPr="005C365F">
        <w:rPr>
          <w:rFonts w:ascii="Times New Roman" w:hAnsi="Times New Roman" w:cs="Times New Roman"/>
          <w:sz w:val="16"/>
          <w:szCs w:val="16"/>
        </w:rPr>
        <w:t xml:space="preserve">Муниципальный контракт от 28.12.2015 № ИН-02-16 </w:t>
      </w:r>
      <w:r w:rsidRPr="005C365F">
        <w:rPr>
          <w:rFonts w:ascii="Times New Roman" w:hAnsi="Times New Roman" w:cs="Times New Roman"/>
          <w:sz w:val="16"/>
          <w:szCs w:val="16"/>
          <w:lang w:eastAsia="ru-RU"/>
        </w:rPr>
        <w:t xml:space="preserve">на оказание услуг </w:t>
      </w:r>
      <w:proofErr w:type="spellStart"/>
      <w:r w:rsidRPr="005C365F">
        <w:rPr>
          <w:rFonts w:ascii="Times New Roman" w:hAnsi="Times New Roman" w:cs="Times New Roman"/>
          <w:sz w:val="16"/>
          <w:szCs w:val="16"/>
          <w:lang w:eastAsia="ru-RU"/>
        </w:rPr>
        <w:t>телематических</w:t>
      </w:r>
      <w:proofErr w:type="spellEnd"/>
      <w:r w:rsidRPr="005C365F">
        <w:rPr>
          <w:rFonts w:ascii="Times New Roman" w:hAnsi="Times New Roman" w:cs="Times New Roman"/>
          <w:sz w:val="16"/>
          <w:szCs w:val="16"/>
          <w:lang w:eastAsia="ru-RU"/>
        </w:rPr>
        <w:t xml:space="preserve"> служб (доступ к сети «Интернет»). Цена контракта 72 836 (Семьдесят две тысячи восемьсот тридцать шесть) рублей 36 копеек. Исполнитель - ПАО «Мобильные </w:t>
      </w:r>
      <w:proofErr w:type="spellStart"/>
      <w:r w:rsidRPr="005C365F">
        <w:rPr>
          <w:rFonts w:ascii="Times New Roman" w:hAnsi="Times New Roman" w:cs="Times New Roman"/>
          <w:sz w:val="16"/>
          <w:szCs w:val="16"/>
          <w:lang w:eastAsia="ru-RU"/>
        </w:rPr>
        <w:t>ТелеСистемы</w:t>
      </w:r>
      <w:proofErr w:type="spellEnd"/>
      <w:r w:rsidRPr="005C365F">
        <w:rPr>
          <w:rFonts w:ascii="Times New Roman" w:hAnsi="Times New Roman" w:cs="Times New Roman"/>
          <w:sz w:val="16"/>
          <w:szCs w:val="16"/>
          <w:lang w:eastAsia="ru-RU"/>
        </w:rPr>
        <w:t>».</w:t>
      </w:r>
    </w:p>
  </w:footnote>
  <w:footnote w:id="93">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w:t>
      </w:r>
      <w:r w:rsidRPr="005C365F">
        <w:rPr>
          <w:rFonts w:ascii="Times New Roman" w:hAnsi="Times New Roman" w:cs="Times New Roman"/>
          <w:sz w:val="16"/>
          <w:szCs w:val="16"/>
          <w:lang w:eastAsia="ru-RU"/>
        </w:rPr>
        <w:t>. 9 ч. 2 ст. 103 Закона № 44-ФЗ: «В реестр контрактов включаются следующие документы и информация: 9) копия заключенного контракта, подписанная усиленной электронной подписью заказчика;».</w:t>
      </w:r>
    </w:p>
  </w:footnote>
  <w:footnote w:id="94">
    <w:p w:rsidR="004B5F15" w:rsidRPr="005C365F" w:rsidRDefault="004B5F15" w:rsidP="0064341C">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w:t>
      </w:r>
      <w:r w:rsidRPr="005C365F">
        <w:rPr>
          <w:rFonts w:ascii="Times New Roman" w:hAnsi="Times New Roman" w:cs="Times New Roman"/>
          <w:sz w:val="16"/>
          <w:szCs w:val="16"/>
          <w:lang w:eastAsia="ru-RU"/>
        </w:rPr>
        <w:t>. 3 ст. 103 Закона № 44-ФЗ: «3. … Информация, указанная в пунктах 8, 10, 11 и 13 части 2 настоящей статьи, направляется заказчиками в </w:t>
      </w:r>
      <w:r w:rsidRPr="005C365F">
        <w:rPr>
          <w:rFonts w:ascii="Times New Roman" w:hAnsi="Times New Roman" w:cs="Times New Roman"/>
          <w:i/>
          <w:sz w:val="16"/>
          <w:szCs w:val="16"/>
          <w:lang w:eastAsia="ru-RU"/>
        </w:rPr>
        <w:t>Федеральное казначейство</w:t>
      </w:r>
      <w:r w:rsidRPr="005C365F">
        <w:rPr>
          <w:rFonts w:ascii="Times New Roman" w:hAnsi="Times New Roman" w:cs="Times New Roman"/>
          <w:sz w:val="16"/>
          <w:szCs w:val="16"/>
          <w:lang w:eastAsia="ru-RU"/>
        </w:rPr>
        <w:t xml:space="preserve"> в течение трёх рабочих дней с даты соответственно изменения контракта, исполнения контракта, расторжения контракта, приёмки поставленного товара, выполненной работы, оказанной услуги.».</w:t>
      </w:r>
    </w:p>
  </w:footnote>
  <w:footnote w:id="95">
    <w:p w:rsidR="004B5F15" w:rsidRPr="005C365F" w:rsidRDefault="004B5F15" w:rsidP="005F291D">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И</w:t>
      </w:r>
      <w:r w:rsidRPr="005C365F">
        <w:rPr>
          <w:rFonts w:ascii="Times New Roman" w:hAnsi="Times New Roman" w:cs="Times New Roman"/>
          <w:sz w:val="16"/>
          <w:szCs w:val="16"/>
          <w:lang w:eastAsia="ru-RU"/>
        </w:rPr>
        <w:t xml:space="preserve">звещение от 30.11.2015 № 0187300006515001964 на оказание услуг по круглосуточному техническому обслуживанию и ремонту копировально-множительной техники и </w:t>
      </w:r>
      <w:proofErr w:type="spellStart"/>
      <w:r w:rsidRPr="005C365F">
        <w:rPr>
          <w:rFonts w:ascii="Times New Roman" w:hAnsi="Times New Roman" w:cs="Times New Roman"/>
          <w:sz w:val="16"/>
          <w:szCs w:val="16"/>
          <w:lang w:eastAsia="ru-RU"/>
        </w:rPr>
        <w:t>конвертовального</w:t>
      </w:r>
      <w:proofErr w:type="spellEnd"/>
      <w:r w:rsidRPr="005C365F">
        <w:rPr>
          <w:rFonts w:ascii="Times New Roman" w:hAnsi="Times New Roman" w:cs="Times New Roman"/>
          <w:sz w:val="16"/>
          <w:szCs w:val="16"/>
          <w:lang w:eastAsia="ru-RU"/>
        </w:rPr>
        <w:t xml:space="preserve"> оборудования АПК «Безопасный город» в 2016 году с НМЦК в размере 846 666,72 рублей.</w:t>
      </w:r>
    </w:p>
  </w:footnote>
  <w:footnote w:id="96">
    <w:p w:rsidR="004B5F15" w:rsidRPr="005C365F" w:rsidRDefault="004B5F15" w:rsidP="0064341C">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w:t>
      </w:r>
      <w:r w:rsidRPr="005C365F">
        <w:rPr>
          <w:rFonts w:ascii="Times New Roman" w:hAnsi="Times New Roman" w:cs="Times New Roman"/>
          <w:sz w:val="16"/>
          <w:szCs w:val="16"/>
          <w:lang w:eastAsia="ru-RU"/>
        </w:rPr>
        <w:t>Суть разногласий заключалась в указании в контракте, подписанном Заказчиком, неверного наименования должности генерального директора ООО «СК-АЛЬЯНС».</w:t>
      </w:r>
    </w:p>
  </w:footnote>
  <w:footnote w:id="97">
    <w:p w:rsidR="004B5F15" w:rsidRPr="005C365F" w:rsidRDefault="004B5F15" w:rsidP="00AC18A5">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w:t>
      </w:r>
      <w:r w:rsidRPr="005C365F">
        <w:rPr>
          <w:rFonts w:ascii="Times New Roman" w:hAnsi="Times New Roman" w:cs="Times New Roman"/>
          <w:sz w:val="16"/>
          <w:szCs w:val="16"/>
          <w:lang w:eastAsia="ru-RU"/>
        </w:rPr>
        <w:t>. 10 ч. 2 ст. 103 Закона № 44-ФЗ «В реестр контрактов включаются следующие документы и информация: … 10) информация об исполнении контракта, в том числе информация … о начислении неустоек (штрафов, пеней) в связи с ненадлежащим исполнением обязательств, предусмотренных контрактом, стороной контракта;».</w:t>
      </w:r>
    </w:p>
  </w:footnote>
  <w:footnote w:id="98">
    <w:p w:rsidR="004B5F15" w:rsidRPr="005C365F" w:rsidRDefault="004B5F15" w:rsidP="002206EF">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Муниципальный контракт от 10.11.2015 № </w:t>
      </w:r>
      <w:r w:rsidRPr="005C365F">
        <w:rPr>
          <w:sz w:val="16"/>
          <w:szCs w:val="16"/>
          <w:lang w:eastAsia="ru-RU"/>
        </w:rPr>
        <w:t>КАС ЗИО-2-15</w:t>
      </w:r>
      <w:r w:rsidRPr="005C365F">
        <w:rPr>
          <w:sz w:val="16"/>
          <w:szCs w:val="16"/>
        </w:rPr>
        <w:t xml:space="preserve"> </w:t>
      </w:r>
      <w:r w:rsidRPr="005C365F">
        <w:rPr>
          <w:sz w:val="16"/>
          <w:szCs w:val="16"/>
          <w:lang w:eastAsia="ru-RU"/>
        </w:rPr>
        <w:t>на выполнение работ по модернизации комплексной автоматизированной системы земельно-имущественных отношений г. Сургута («КАС ЗИО г. Сургута»). Цена контракта 300 000 (Триста тысяч) рублей 00 копеек. Исполнитель - ООО «СК-Групп».</w:t>
      </w:r>
    </w:p>
  </w:footnote>
  <w:footnote w:id="99">
    <w:p w:rsidR="004B5F15" w:rsidRPr="005C365F" w:rsidRDefault="004B5F15" w:rsidP="00723D51">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П</w:t>
      </w:r>
      <w:r w:rsidRPr="005C365F">
        <w:rPr>
          <w:rFonts w:ascii="Times New Roman" w:hAnsi="Times New Roman" w:cs="Times New Roman"/>
          <w:sz w:val="16"/>
          <w:szCs w:val="16"/>
          <w:lang w:eastAsia="ru-RU"/>
        </w:rPr>
        <w:t>. 13 ч. 2 ст. 103 Закона № 44-ФЗ «В реестр контрактов включаются следующие документы и информация: … 13) документ о приёмке в случае принятия решения о приёмке поставленного товара, выполненной работы, оказанной услуги;».</w:t>
      </w:r>
    </w:p>
  </w:footnote>
  <w:footnote w:id="100">
    <w:p w:rsidR="004B5F15" w:rsidRPr="005C365F" w:rsidRDefault="004B5F15" w:rsidP="0019440D">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12.05.2015 № ТС-12-15 </w:t>
      </w:r>
      <w:r w:rsidRPr="005C365F">
        <w:rPr>
          <w:sz w:val="16"/>
          <w:szCs w:val="16"/>
          <w:lang w:eastAsia="ru-RU"/>
        </w:rPr>
        <w:t>на поставку, ввод в эксплуатацию и гарантийное обслуживание технических средств. Цена контракта 2 981 400 (Два миллиона девятьсот восемьдесят одна тысяча четыреста) рублей 00 копеек. Исполнитель – ООО «</w:t>
      </w:r>
      <w:proofErr w:type="spellStart"/>
      <w:r w:rsidRPr="005C365F">
        <w:rPr>
          <w:sz w:val="16"/>
          <w:szCs w:val="16"/>
          <w:lang w:eastAsia="ru-RU"/>
        </w:rPr>
        <w:t>РемМарк</w:t>
      </w:r>
      <w:proofErr w:type="spellEnd"/>
      <w:r w:rsidRPr="005C365F">
        <w:rPr>
          <w:sz w:val="16"/>
          <w:szCs w:val="16"/>
          <w:lang w:eastAsia="ru-RU"/>
        </w:rPr>
        <w:t>».</w:t>
      </w:r>
    </w:p>
  </w:footnote>
  <w:footnote w:id="101">
    <w:p w:rsidR="004B5F15" w:rsidRPr="005C365F" w:rsidRDefault="004B5F15" w:rsidP="00B444B5">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08.12.2014 № АТУ-15 </w:t>
      </w:r>
      <w:r w:rsidRPr="005C365F">
        <w:rPr>
          <w:sz w:val="16"/>
          <w:szCs w:val="16"/>
          <w:lang w:eastAsia="ru-RU"/>
        </w:rPr>
        <w:t xml:space="preserve">на оказание услуг. Цена контракта 1 704 012 (Один миллион семьсот четыре тысячи двенадцать) рублей 66 копеек. Исполнитель – ИП </w:t>
      </w:r>
      <w:proofErr w:type="spellStart"/>
      <w:r w:rsidRPr="005C365F">
        <w:rPr>
          <w:sz w:val="16"/>
          <w:szCs w:val="16"/>
          <w:lang w:eastAsia="ru-RU"/>
        </w:rPr>
        <w:t>Васковнюк</w:t>
      </w:r>
      <w:proofErr w:type="spellEnd"/>
      <w:r w:rsidRPr="005C365F">
        <w:rPr>
          <w:sz w:val="16"/>
          <w:szCs w:val="16"/>
          <w:lang w:eastAsia="ru-RU"/>
        </w:rPr>
        <w:t xml:space="preserve"> </w:t>
      </w:r>
      <w:proofErr w:type="gramStart"/>
      <w:r w:rsidRPr="005C365F">
        <w:rPr>
          <w:sz w:val="16"/>
          <w:szCs w:val="16"/>
          <w:lang w:eastAsia="ru-RU"/>
        </w:rPr>
        <w:t>Н.В..</w:t>
      </w:r>
      <w:proofErr w:type="gramEnd"/>
    </w:p>
  </w:footnote>
  <w:footnote w:id="102">
    <w:p w:rsidR="004B5F15" w:rsidRPr="005C365F" w:rsidRDefault="004B5F15" w:rsidP="0064341C">
      <w:pPr>
        <w:shd w:val="clear" w:color="auto" w:fill="FFFFFF"/>
        <w:jc w:val="both"/>
        <w:rPr>
          <w:b/>
          <w:sz w:val="16"/>
          <w:szCs w:val="16"/>
          <w:lang w:eastAsia="ru-RU"/>
        </w:rPr>
      </w:pPr>
      <w:r w:rsidRPr="005C365F">
        <w:rPr>
          <w:rStyle w:val="aff3"/>
          <w:sz w:val="16"/>
          <w:szCs w:val="16"/>
        </w:rPr>
        <w:footnoteRef/>
      </w:r>
      <w:r w:rsidRPr="005C365F">
        <w:rPr>
          <w:sz w:val="16"/>
          <w:szCs w:val="16"/>
          <w:lang w:val="en-US"/>
        </w:rPr>
        <w:t> </w:t>
      </w:r>
      <w:r w:rsidRPr="005C365F">
        <w:rPr>
          <w:sz w:val="16"/>
          <w:szCs w:val="16"/>
        </w:rPr>
        <w:t xml:space="preserve">Муниципальный контракт от 31.12.2014 № ТО-02-15 </w:t>
      </w:r>
      <w:r w:rsidRPr="005C365F">
        <w:rPr>
          <w:sz w:val="16"/>
          <w:szCs w:val="16"/>
          <w:lang w:eastAsia="ru-RU"/>
        </w:rPr>
        <w:t>на оказание услуг по техническому обслуживанию копировально-множительной техники на 2015 год. Цена контракта 391 233 (Триста девяносто одна тысяча двести тридцать три) рубля 44 копейки. Исполнитель –</w:t>
      </w:r>
      <w:r w:rsidRPr="005C365F">
        <w:rPr>
          <w:sz w:val="16"/>
          <w:szCs w:val="16"/>
          <w:lang w:eastAsia="ru-RU"/>
        </w:rPr>
        <w:br/>
        <w:t>ООО «СК-Групп».</w:t>
      </w:r>
    </w:p>
  </w:footnote>
  <w:footnote w:id="103">
    <w:p w:rsidR="004B5F15" w:rsidRPr="005C365F" w:rsidRDefault="004B5F15" w:rsidP="00EA2A3A">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01.12.2015 № ИН-01-16 на оказание услуг по предоставлению доступа к сетям электросвязи и оказание услуг </w:t>
      </w:r>
      <w:proofErr w:type="spellStart"/>
      <w:r w:rsidRPr="005C365F">
        <w:rPr>
          <w:rFonts w:ascii="Times New Roman" w:hAnsi="Times New Roman" w:cs="Times New Roman"/>
          <w:sz w:val="16"/>
          <w:szCs w:val="16"/>
        </w:rPr>
        <w:t>телематических</w:t>
      </w:r>
      <w:proofErr w:type="spellEnd"/>
      <w:r w:rsidRPr="005C365F">
        <w:rPr>
          <w:rFonts w:ascii="Times New Roman" w:hAnsi="Times New Roman" w:cs="Times New Roman"/>
          <w:sz w:val="16"/>
          <w:szCs w:val="16"/>
        </w:rPr>
        <w:t xml:space="preserve"> служб (доступ к сети передачи данных «Интернет») в 2016 году.</w:t>
      </w:r>
    </w:p>
  </w:footnote>
  <w:footnote w:id="104">
    <w:p w:rsidR="004B5F15" w:rsidRPr="005C365F" w:rsidRDefault="004B5F15" w:rsidP="00EA2A3A">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15.12.2015 № СПД-02-16 на оказание услуг сети передачи данных для муниципальной информационной системы Администрации города Сургута в 2016 году. Цена контракта 2 557 189 (Два миллиона пятьсот пятьдесят семь тысяч сто восемьдесят девять) рублей 80 копеек. Исполнитель - </w:t>
      </w:r>
      <w:r w:rsidRPr="005C365F">
        <w:rPr>
          <w:rFonts w:ascii="Times New Roman" w:eastAsia="Times New Roman" w:hAnsi="Times New Roman" w:cs="Times New Roman"/>
          <w:sz w:val="16"/>
          <w:szCs w:val="16"/>
          <w:lang w:eastAsia="ru-RU"/>
        </w:rPr>
        <w:t>ООО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Бай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Холдинг».</w:t>
      </w:r>
    </w:p>
  </w:footnote>
  <w:footnote w:id="105">
    <w:p w:rsidR="004B5F15" w:rsidRPr="005C365F" w:rsidRDefault="004B5F15" w:rsidP="00EA2A3A">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28.12.2015 № СПД-06-16 </w:t>
      </w:r>
      <w:r w:rsidRPr="005C365F">
        <w:rPr>
          <w:rFonts w:ascii="Times New Roman" w:eastAsia="Arial Unicode MS" w:hAnsi="Times New Roman" w:cs="Times New Roman"/>
          <w:bCs/>
          <w:sz w:val="16"/>
          <w:szCs w:val="16"/>
          <w:lang w:eastAsia="ar-SA"/>
        </w:rPr>
        <w:t xml:space="preserve">на оказание услуг по предоставлению доступа к сетям электросвязи и оказание услуг </w:t>
      </w:r>
      <w:proofErr w:type="spellStart"/>
      <w:r w:rsidRPr="005C365F">
        <w:rPr>
          <w:rFonts w:ascii="Times New Roman" w:eastAsia="Arial Unicode MS" w:hAnsi="Times New Roman" w:cs="Times New Roman"/>
          <w:bCs/>
          <w:sz w:val="16"/>
          <w:szCs w:val="16"/>
          <w:lang w:eastAsia="ar-SA"/>
        </w:rPr>
        <w:t>телематических</w:t>
      </w:r>
      <w:proofErr w:type="spellEnd"/>
      <w:r w:rsidRPr="005C365F">
        <w:rPr>
          <w:rFonts w:ascii="Times New Roman" w:eastAsia="Arial Unicode MS" w:hAnsi="Times New Roman" w:cs="Times New Roman"/>
          <w:bCs/>
          <w:sz w:val="16"/>
          <w:szCs w:val="16"/>
          <w:lang w:eastAsia="ar-SA"/>
        </w:rPr>
        <w:t xml:space="preserve"> служб (доступ к сети передачи данных «Интернет») для МКУ «МФЦ города Сургута» в 2016 году. Цена контракта </w:t>
      </w:r>
      <w:r w:rsidRPr="005C365F">
        <w:rPr>
          <w:rFonts w:ascii="Times New Roman" w:eastAsia="Times New Roman" w:hAnsi="Times New Roman" w:cs="Times New Roman"/>
          <w:sz w:val="16"/>
          <w:szCs w:val="16"/>
          <w:lang w:eastAsia="ru-RU"/>
        </w:rPr>
        <w:t>21 600 (Двадцать одна тысяча шестьсот) рублей 00 копеек.</w:t>
      </w:r>
      <w:r w:rsidRPr="005C365F">
        <w:rPr>
          <w:rFonts w:ascii="Times New Roman" w:eastAsia="Arial Unicode MS" w:hAnsi="Times New Roman" w:cs="Times New Roman"/>
          <w:bCs/>
          <w:sz w:val="16"/>
          <w:szCs w:val="16"/>
          <w:lang w:eastAsia="ar-SA"/>
        </w:rPr>
        <w:t xml:space="preserve"> Исполнитель - </w:t>
      </w:r>
      <w:r w:rsidRPr="005C365F">
        <w:rPr>
          <w:rFonts w:ascii="Times New Roman" w:eastAsia="Times New Roman" w:hAnsi="Times New Roman" w:cs="Times New Roman"/>
          <w:sz w:val="16"/>
          <w:szCs w:val="16"/>
          <w:lang w:eastAsia="ru-RU"/>
        </w:rPr>
        <w:t>ООО «Теле-Плюс».</w:t>
      </w:r>
    </w:p>
  </w:footnote>
  <w:footnote w:id="106">
    <w:p w:rsidR="004B5F15" w:rsidRPr="005C365F" w:rsidRDefault="004B5F15" w:rsidP="00EA2A3A">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Муниципальный контракт от 11.01.2016 </w:t>
      </w:r>
      <w:r w:rsidRPr="005C365F">
        <w:rPr>
          <w:rFonts w:ascii="Times New Roman" w:hAnsi="Times New Roman" w:cs="Times New Roman"/>
          <w:sz w:val="16"/>
          <w:szCs w:val="16"/>
          <w:lang w:eastAsia="ru-RU"/>
        </w:rPr>
        <w:t xml:space="preserve">№ СПД-05-16 </w:t>
      </w:r>
      <w:r w:rsidRPr="005C365F">
        <w:rPr>
          <w:rFonts w:ascii="Times New Roman" w:eastAsia="Arial Unicode MS" w:hAnsi="Times New Roman" w:cs="Times New Roman"/>
          <w:bCs/>
          <w:sz w:val="16"/>
          <w:szCs w:val="16"/>
          <w:lang w:eastAsia="ar-SA"/>
        </w:rPr>
        <w:t xml:space="preserve">на оказание услуг по предоставлению доступа к сети передачи данных для пунктов по работе с населением МКУ «Наш город» города Сургута в 2016 году. Цена контракта </w:t>
      </w:r>
      <w:r w:rsidRPr="005C365F">
        <w:rPr>
          <w:rFonts w:ascii="Times New Roman" w:eastAsia="Times New Roman" w:hAnsi="Times New Roman" w:cs="Times New Roman"/>
          <w:sz w:val="16"/>
          <w:szCs w:val="16"/>
          <w:lang w:eastAsia="ru-RU"/>
        </w:rPr>
        <w:t>787 415 (Семьсот восемьдесят семь тысяч четыреста пятнадцать) рублей 60 копеек. Исполнитель – ООО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Бай </w:t>
      </w:r>
      <w:proofErr w:type="spellStart"/>
      <w:r w:rsidRPr="005C365F">
        <w:rPr>
          <w:rFonts w:ascii="Times New Roman" w:eastAsia="Times New Roman" w:hAnsi="Times New Roman" w:cs="Times New Roman"/>
          <w:sz w:val="16"/>
          <w:szCs w:val="16"/>
          <w:lang w:eastAsia="ru-RU"/>
        </w:rPr>
        <w:t>Нэт</w:t>
      </w:r>
      <w:proofErr w:type="spellEnd"/>
      <w:r w:rsidRPr="005C365F">
        <w:rPr>
          <w:rFonts w:ascii="Times New Roman" w:eastAsia="Times New Roman" w:hAnsi="Times New Roman" w:cs="Times New Roman"/>
          <w:sz w:val="16"/>
          <w:szCs w:val="16"/>
          <w:lang w:eastAsia="ru-RU"/>
        </w:rPr>
        <w:t xml:space="preserve"> Холдинг».</w:t>
      </w:r>
    </w:p>
  </w:footnote>
  <w:footnote w:id="107">
    <w:p w:rsidR="004B5F15" w:rsidRPr="005C365F" w:rsidRDefault="004B5F15" w:rsidP="00EA2A3A">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Муниципальный контракт от 13.01.2016 № ЕДС-01-16 на оказание услуг единой диспетчерской службы по информатизации (ЕДС-ИТ). Цена контракта 1 299 970 (Один миллион двести девяносто семь тысяч девятьсот семьдесят) рублей 00 копеек. Исполнитель – ООО «ЭЦП24».</w:t>
      </w:r>
    </w:p>
  </w:footnote>
  <w:footnote w:id="108">
    <w:p w:rsidR="004B5F15" w:rsidRPr="005C365F" w:rsidRDefault="004B5F15" w:rsidP="00EA2A3A">
      <w:pPr>
        <w:pStyle w:val="ConsPlusNormal"/>
        <w:ind w:firstLine="0"/>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4 ст. 34 Закона № 44-ФЗ: «</w:t>
      </w:r>
      <w:r w:rsidRPr="005C365F">
        <w:rPr>
          <w:rFonts w:ascii="Times New Roman" w:hAnsi="Times New Roman" w:cs="Times New Roman"/>
          <w:sz w:val="16"/>
          <w:szCs w:val="16"/>
          <w:lang w:eastAsia="ru-RU"/>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footnote>
  <w:footnote w:id="109">
    <w:p w:rsidR="004B5F15" w:rsidRPr="005C365F" w:rsidRDefault="004B5F15" w:rsidP="00EA2A3A">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5 ст. 34 Закона № 44-ФЗ: «</w:t>
      </w:r>
      <w:r w:rsidRPr="005C365F">
        <w:rPr>
          <w:rFonts w:ascii="Times New Roman" w:hAnsi="Times New Roman" w:cs="Times New Roman"/>
          <w:sz w:val="16"/>
          <w:szCs w:val="16"/>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w:t>
      </w:r>
      <w:r w:rsidRPr="005C365F">
        <w:rPr>
          <w:rFonts w:ascii="Times New Roman" w:hAnsi="Times New Roman" w:cs="Times New Roman"/>
          <w:i/>
          <w:sz w:val="16"/>
          <w:szCs w:val="16"/>
          <w:lang w:eastAsia="ru-RU"/>
        </w:rPr>
        <w:t>вправе</w:t>
      </w:r>
      <w:r w:rsidRPr="005C365F">
        <w:rPr>
          <w:rFonts w:ascii="Times New Roman" w:hAnsi="Times New Roman" w:cs="Times New Roman"/>
          <w:sz w:val="16"/>
          <w:szCs w:val="16"/>
          <w:lang w:eastAsia="ru-RU"/>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определённой в порядке, установленном Правительством Российской Федерации.».</w:t>
      </w:r>
    </w:p>
  </w:footnote>
  <w:footnote w:id="110">
    <w:p w:rsidR="004B5F15" w:rsidRPr="005C365F" w:rsidRDefault="004B5F15" w:rsidP="00804CA4">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7 ст. 34 Закона № 44-ФЗ: «</w:t>
      </w:r>
      <w:r w:rsidRPr="005C365F">
        <w:rPr>
          <w:rFonts w:ascii="Times New Roman" w:hAnsi="Times New Roman" w:cs="Times New Roman"/>
          <w:sz w:val="16"/>
          <w:szCs w:val="16"/>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определённом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footnote>
  <w:footnote w:id="111">
    <w:p w:rsidR="004B5F15" w:rsidRPr="005C365F" w:rsidRDefault="004B5F15" w:rsidP="00804CA4">
      <w:pPr>
        <w:pStyle w:val="ConsPlusNormal"/>
        <w:ind w:firstLine="0"/>
        <w:jc w:val="both"/>
        <w:rPr>
          <w:rFonts w:ascii="Times New Roman" w:hAnsi="Times New Roman" w:cs="Times New Roman"/>
          <w:sz w:val="16"/>
          <w:szCs w:val="16"/>
          <w:lang w:eastAsia="ru-RU"/>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8 ст. 34 Закона № 44-ФЗ: «</w:t>
      </w:r>
      <w:r w:rsidRPr="005C365F">
        <w:rPr>
          <w:rFonts w:ascii="Times New Roman" w:hAnsi="Times New Roman" w:cs="Times New Roman"/>
          <w:sz w:val="16"/>
          <w:szCs w:val="16"/>
          <w:lang w:eastAsia="ru-RU"/>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footnote>
  <w:footnote w:id="112">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xml:space="preserve"> На круглосуточное техническое обслуживание и ремонт копировально-множительной техники и </w:t>
      </w:r>
      <w:proofErr w:type="spellStart"/>
      <w:r w:rsidRPr="005C365F">
        <w:rPr>
          <w:rFonts w:ascii="Times New Roman" w:hAnsi="Times New Roman" w:cs="Times New Roman"/>
          <w:sz w:val="16"/>
          <w:szCs w:val="16"/>
        </w:rPr>
        <w:t>конвертовального</w:t>
      </w:r>
      <w:proofErr w:type="spellEnd"/>
      <w:r w:rsidRPr="005C365F">
        <w:rPr>
          <w:rFonts w:ascii="Times New Roman" w:hAnsi="Times New Roman" w:cs="Times New Roman"/>
          <w:sz w:val="16"/>
          <w:szCs w:val="16"/>
        </w:rPr>
        <w:t xml:space="preserve"> оборудования АПК «Безопасный город» на </w:t>
      </w:r>
      <w:r w:rsidRPr="005C365F">
        <w:rPr>
          <w:rFonts w:ascii="Times New Roman" w:hAnsi="Times New Roman" w:cs="Times New Roman"/>
          <w:sz w:val="16"/>
          <w:szCs w:val="16"/>
          <w:lang w:val="en-US"/>
        </w:rPr>
        <w:t>I</w:t>
      </w:r>
      <w:r w:rsidRPr="005C365F">
        <w:rPr>
          <w:rFonts w:ascii="Times New Roman" w:hAnsi="Times New Roman" w:cs="Times New Roman"/>
          <w:sz w:val="16"/>
          <w:szCs w:val="16"/>
        </w:rPr>
        <w:t xml:space="preserve"> квартал 2016 года.</w:t>
      </w:r>
    </w:p>
  </w:footnote>
  <w:footnote w:id="113">
    <w:p w:rsidR="004B5F15" w:rsidRPr="005C365F" w:rsidRDefault="004B5F15" w:rsidP="00804CA4">
      <w:pPr>
        <w:pStyle w:val="ConsPlusNormal"/>
        <w:ind w:firstLine="0"/>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См. письмо Федеральной антимонопольной службы России от 01.12.2014 № </w:t>
      </w:r>
      <w:r w:rsidRPr="005C365F">
        <w:rPr>
          <w:rFonts w:ascii="Times New Roman" w:hAnsi="Times New Roman" w:cs="Times New Roman"/>
          <w:sz w:val="16"/>
          <w:szCs w:val="16"/>
          <w:lang w:eastAsia="ru-RU"/>
        </w:rPr>
        <w:t>АД/48791/14 «О направлении информации о включении в контракт условий об уплате неустойки, а также об уменьшении суммы, подлежащей уплате физическому лицу в случае заключения с ним контракта, на размер налоговых платежей».</w:t>
      </w:r>
    </w:p>
  </w:footnote>
  <w:footnote w:id="114">
    <w:p w:rsidR="004B5F15" w:rsidRPr="005C365F" w:rsidRDefault="004B5F15" w:rsidP="00804CA4">
      <w:pPr>
        <w:pStyle w:val="ConsPlusNormal"/>
        <w:ind w:firstLine="0"/>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Ч. 2 ст. 34 Закона № 44-ФЗ: «При заключении контракта указывается, что цена контракта является твёрдой и определяется на весь срок исполнения контракта…</w:t>
      </w:r>
      <w:r w:rsidRPr="005C365F">
        <w:rPr>
          <w:rFonts w:ascii="Times New Roman" w:hAnsi="Times New Roman" w:cs="Times New Roman"/>
          <w:sz w:val="16"/>
          <w:szCs w:val="16"/>
          <w:lang w:eastAsia="ru-RU"/>
        </w:rPr>
        <w:t>».</w:t>
      </w:r>
    </w:p>
  </w:footnote>
  <w:footnote w:id="115">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осуществление мероприятий и выполнение работ в области защиты информации.</w:t>
      </w:r>
    </w:p>
  </w:footnote>
  <w:footnote w:id="116">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осуществление мероприятий и выполнение работ в области защиты информации.</w:t>
      </w:r>
    </w:p>
  </w:footnote>
  <w:footnote w:id="117">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оказание услуг по утилизации технических средств.</w:t>
      </w:r>
    </w:p>
  </w:footnote>
  <w:footnote w:id="118">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выполнение работ.</w:t>
      </w:r>
    </w:p>
  </w:footnote>
  <w:footnote w:id="119">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оказание услуг по утилизации технических средств.</w:t>
      </w:r>
    </w:p>
  </w:footnote>
  <w:footnote w:id="120">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оказание услуг по техническому обслуживанию кондиционеров.</w:t>
      </w:r>
    </w:p>
  </w:footnote>
  <w:footnote w:id="121">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выполнение работ по загрузке данных из ПП «</w:t>
      </w:r>
      <w:proofErr w:type="spellStart"/>
      <w:r w:rsidRPr="005C365F">
        <w:rPr>
          <w:rFonts w:ascii="Times New Roman" w:hAnsi="Times New Roman" w:cs="Times New Roman"/>
          <w:sz w:val="16"/>
          <w:szCs w:val="16"/>
        </w:rPr>
        <w:t>Интелпик</w:t>
      </w:r>
      <w:proofErr w:type="spellEnd"/>
      <w:r w:rsidRPr="005C365F">
        <w:rPr>
          <w:rFonts w:ascii="Times New Roman" w:hAnsi="Times New Roman" w:cs="Times New Roman"/>
          <w:sz w:val="16"/>
          <w:szCs w:val="16"/>
        </w:rPr>
        <w:t>» в ПП «Парус-Бюджет» для Управления бюджетного учёта и отчётности.</w:t>
      </w:r>
    </w:p>
  </w:footnote>
  <w:footnote w:id="122">
    <w:p w:rsidR="004B5F15" w:rsidRPr="005C365F" w:rsidRDefault="004B5F15" w:rsidP="00804CA4">
      <w:pPr>
        <w:pStyle w:val="aff1"/>
        <w:jc w:val="both"/>
        <w:rPr>
          <w:rFonts w:ascii="Times New Roman" w:hAnsi="Times New Roman" w:cs="Times New Roman"/>
          <w:sz w:val="16"/>
          <w:szCs w:val="16"/>
        </w:rPr>
      </w:pPr>
      <w:r w:rsidRPr="005C365F">
        <w:rPr>
          <w:rStyle w:val="aff3"/>
          <w:rFonts w:ascii="Times New Roman" w:hAnsi="Times New Roman" w:cs="Times New Roman"/>
          <w:sz w:val="16"/>
          <w:szCs w:val="16"/>
        </w:rPr>
        <w:footnoteRef/>
      </w:r>
      <w:r w:rsidRPr="005C365F">
        <w:rPr>
          <w:rFonts w:ascii="Times New Roman" w:hAnsi="Times New Roman" w:cs="Times New Roman"/>
          <w:sz w:val="16"/>
          <w:szCs w:val="16"/>
        </w:rPr>
        <w:t> На круглосуточное техническое обслуживание и ремонт копировально-множительной техники и </w:t>
      </w:r>
      <w:proofErr w:type="spellStart"/>
      <w:r w:rsidRPr="005C365F">
        <w:rPr>
          <w:rFonts w:ascii="Times New Roman" w:hAnsi="Times New Roman" w:cs="Times New Roman"/>
          <w:sz w:val="16"/>
          <w:szCs w:val="16"/>
        </w:rPr>
        <w:t>конвертовального</w:t>
      </w:r>
      <w:proofErr w:type="spellEnd"/>
      <w:r w:rsidRPr="005C365F">
        <w:rPr>
          <w:rFonts w:ascii="Times New Roman" w:hAnsi="Times New Roman" w:cs="Times New Roman"/>
          <w:sz w:val="16"/>
          <w:szCs w:val="16"/>
        </w:rPr>
        <w:t xml:space="preserve"> оборудования АПК «Безопасный город» на </w:t>
      </w:r>
      <w:r w:rsidRPr="005C365F">
        <w:rPr>
          <w:rFonts w:ascii="Times New Roman" w:hAnsi="Times New Roman" w:cs="Times New Roman"/>
          <w:sz w:val="16"/>
          <w:szCs w:val="16"/>
          <w:lang w:val="en-US"/>
        </w:rPr>
        <w:t>I</w:t>
      </w:r>
      <w:r w:rsidRPr="005C365F">
        <w:rPr>
          <w:rFonts w:ascii="Times New Roman" w:hAnsi="Times New Roman" w:cs="Times New Roman"/>
          <w:sz w:val="16"/>
          <w:szCs w:val="16"/>
        </w:rPr>
        <w:t xml:space="preserve"> квартал 2016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66217"/>
      <w:docPartObj>
        <w:docPartGallery w:val="Page Numbers (Top of Page)"/>
        <w:docPartUnique/>
      </w:docPartObj>
    </w:sdtPr>
    <w:sdtContent>
      <w:p w:rsidR="004B5F15" w:rsidRDefault="004B5F15" w:rsidP="003F0728">
        <w:pPr>
          <w:pStyle w:val="af6"/>
          <w:jc w:val="center"/>
        </w:pPr>
        <w:r>
          <w:fldChar w:fldCharType="begin"/>
        </w:r>
        <w:r>
          <w:instrText>PAGE   \* MERGEFORMAT</w:instrText>
        </w:r>
        <w:r>
          <w:fldChar w:fldCharType="separate"/>
        </w:r>
        <w:r w:rsidR="00320F90">
          <w:rPr>
            <w:noProof/>
          </w:rPr>
          <w:t>28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90" w:hanging="390"/>
      </w:pPr>
      <w:rPr>
        <w:rFonts w:cs="Times New Roman"/>
      </w:rPr>
    </w:lvl>
    <w:lvl w:ilvl="1">
      <w:start w:val="3"/>
      <w:numFmt w:val="decimal"/>
      <w:lvlText w:val="%1.%2."/>
      <w:lvlJc w:val="left"/>
      <w:pPr>
        <w:tabs>
          <w:tab w:val="num" w:pos="284"/>
        </w:tabs>
        <w:ind w:left="1571" w:hanging="72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2" w15:restartNumberingAfterBreak="0">
    <w:nsid w:val="00C403D9"/>
    <w:multiLevelType w:val="hybridMultilevel"/>
    <w:tmpl w:val="86B68112"/>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0D27FD"/>
    <w:multiLevelType w:val="hybridMultilevel"/>
    <w:tmpl w:val="81B43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07A80"/>
    <w:multiLevelType w:val="hybridMultilevel"/>
    <w:tmpl w:val="B778FEC6"/>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10C873B8"/>
    <w:multiLevelType w:val="hybridMultilevel"/>
    <w:tmpl w:val="7222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12353"/>
    <w:multiLevelType w:val="hybridMultilevel"/>
    <w:tmpl w:val="D05617CE"/>
    <w:lvl w:ilvl="0" w:tplc="FB42C614">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330E4BB7"/>
    <w:multiLevelType w:val="hybridMultilevel"/>
    <w:tmpl w:val="046AA3EA"/>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35570131"/>
    <w:multiLevelType w:val="hybridMultilevel"/>
    <w:tmpl w:val="D34C9034"/>
    <w:lvl w:ilvl="0" w:tplc="FB42C614">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35D076F"/>
    <w:multiLevelType w:val="hybridMultilevel"/>
    <w:tmpl w:val="B6F0AE9E"/>
    <w:lvl w:ilvl="0" w:tplc="BAD632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0B0724"/>
    <w:multiLevelType w:val="hybridMultilevel"/>
    <w:tmpl w:val="9698C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08F3916"/>
    <w:multiLevelType w:val="multilevel"/>
    <w:tmpl w:val="76006BE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48484E"/>
    <w:multiLevelType w:val="hybridMultilevel"/>
    <w:tmpl w:val="13A02D8C"/>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EB1BD9"/>
    <w:multiLevelType w:val="hybridMultilevel"/>
    <w:tmpl w:val="3AF2CA54"/>
    <w:lvl w:ilvl="0" w:tplc="FB42C614">
      <w:start w:val="1"/>
      <w:numFmt w:val="bullet"/>
      <w:lvlText w:val=""/>
      <w:lvlJc w:val="left"/>
      <w:pPr>
        <w:ind w:left="2120" w:hanging="360"/>
      </w:pPr>
      <w:rPr>
        <w:rFonts w:ascii="Symbol" w:hAnsi="Symbol" w:hint="default"/>
        <w:color w:val="auto"/>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4" w15:restartNumberingAfterBreak="0">
    <w:nsid w:val="592D503F"/>
    <w:multiLevelType w:val="hybridMultilevel"/>
    <w:tmpl w:val="87C2C4B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63CA13FA"/>
    <w:multiLevelType w:val="hybridMultilevel"/>
    <w:tmpl w:val="A350C6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E993098"/>
    <w:multiLevelType w:val="hybridMultilevel"/>
    <w:tmpl w:val="A1E8EE06"/>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6F183BD9"/>
    <w:multiLevelType w:val="hybridMultilevel"/>
    <w:tmpl w:val="D6446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290DF2"/>
    <w:multiLevelType w:val="hybridMultilevel"/>
    <w:tmpl w:val="A1E8EE06"/>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747C071B"/>
    <w:multiLevelType w:val="multilevel"/>
    <w:tmpl w:val="66E038B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1"/>
  </w:num>
  <w:num w:numId="4">
    <w:abstractNumId w:val="9"/>
  </w:num>
  <w:num w:numId="5">
    <w:abstractNumId w:val="12"/>
  </w:num>
  <w:num w:numId="6">
    <w:abstractNumId w:val="7"/>
  </w:num>
  <w:num w:numId="7">
    <w:abstractNumId w:val="10"/>
  </w:num>
  <w:num w:numId="8">
    <w:abstractNumId w:val="2"/>
  </w:num>
  <w:num w:numId="9">
    <w:abstractNumId w:val="20"/>
  </w:num>
  <w:num w:numId="10">
    <w:abstractNumId w:val="14"/>
  </w:num>
  <w:num w:numId="11">
    <w:abstractNumId w:val="19"/>
  </w:num>
  <w:num w:numId="12">
    <w:abstractNumId w:val="3"/>
  </w:num>
  <w:num w:numId="13">
    <w:abstractNumId w:val="18"/>
  </w:num>
  <w:num w:numId="14">
    <w:abstractNumId w:val="5"/>
  </w:num>
  <w:num w:numId="15">
    <w:abstractNumId w:val="15"/>
  </w:num>
  <w:num w:numId="16">
    <w:abstractNumId w:val="17"/>
  </w:num>
  <w:num w:numId="17">
    <w:abstractNumId w:val="8"/>
  </w:num>
  <w:num w:numId="18">
    <w:abstractNumId w:val="6"/>
  </w:num>
  <w:num w:numId="19">
    <w:abstractNumId w:val="13"/>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3"/>
    <w:rsid w:val="000003E5"/>
    <w:rsid w:val="00000691"/>
    <w:rsid w:val="0000159B"/>
    <w:rsid w:val="00001796"/>
    <w:rsid w:val="00001913"/>
    <w:rsid w:val="00001B97"/>
    <w:rsid w:val="00001C1B"/>
    <w:rsid w:val="00001F00"/>
    <w:rsid w:val="00003B3A"/>
    <w:rsid w:val="00003BA5"/>
    <w:rsid w:val="00003EB9"/>
    <w:rsid w:val="000041B9"/>
    <w:rsid w:val="0000420A"/>
    <w:rsid w:val="00004369"/>
    <w:rsid w:val="0000457A"/>
    <w:rsid w:val="00004EE4"/>
    <w:rsid w:val="000053DE"/>
    <w:rsid w:val="00005551"/>
    <w:rsid w:val="00005940"/>
    <w:rsid w:val="00005B1F"/>
    <w:rsid w:val="00005C34"/>
    <w:rsid w:val="00005FD0"/>
    <w:rsid w:val="000064C5"/>
    <w:rsid w:val="00006767"/>
    <w:rsid w:val="000067AF"/>
    <w:rsid w:val="00006AC7"/>
    <w:rsid w:val="00006ACB"/>
    <w:rsid w:val="00006F44"/>
    <w:rsid w:val="000070DA"/>
    <w:rsid w:val="000073C8"/>
    <w:rsid w:val="00007448"/>
    <w:rsid w:val="0000767F"/>
    <w:rsid w:val="00007695"/>
    <w:rsid w:val="00007BEA"/>
    <w:rsid w:val="0001019D"/>
    <w:rsid w:val="000108D7"/>
    <w:rsid w:val="00010B8D"/>
    <w:rsid w:val="00010D30"/>
    <w:rsid w:val="000116B9"/>
    <w:rsid w:val="0001175B"/>
    <w:rsid w:val="000118AB"/>
    <w:rsid w:val="00011DD2"/>
    <w:rsid w:val="00011FDC"/>
    <w:rsid w:val="00012684"/>
    <w:rsid w:val="000127E9"/>
    <w:rsid w:val="00012C7E"/>
    <w:rsid w:val="0001302F"/>
    <w:rsid w:val="00013B35"/>
    <w:rsid w:val="00013DAA"/>
    <w:rsid w:val="00014196"/>
    <w:rsid w:val="000147E3"/>
    <w:rsid w:val="00014B3B"/>
    <w:rsid w:val="00014C02"/>
    <w:rsid w:val="00014D90"/>
    <w:rsid w:val="00015F91"/>
    <w:rsid w:val="00015FC1"/>
    <w:rsid w:val="00015FC3"/>
    <w:rsid w:val="00016336"/>
    <w:rsid w:val="000172D9"/>
    <w:rsid w:val="0001732E"/>
    <w:rsid w:val="000178DC"/>
    <w:rsid w:val="00017C64"/>
    <w:rsid w:val="00020429"/>
    <w:rsid w:val="00020559"/>
    <w:rsid w:val="00020E76"/>
    <w:rsid w:val="00020EC2"/>
    <w:rsid w:val="0002162F"/>
    <w:rsid w:val="00021D14"/>
    <w:rsid w:val="000229E5"/>
    <w:rsid w:val="00023910"/>
    <w:rsid w:val="000241E3"/>
    <w:rsid w:val="0002432C"/>
    <w:rsid w:val="00024531"/>
    <w:rsid w:val="00025AD7"/>
    <w:rsid w:val="00025E47"/>
    <w:rsid w:val="00026089"/>
    <w:rsid w:val="00026214"/>
    <w:rsid w:val="000263FC"/>
    <w:rsid w:val="000269A0"/>
    <w:rsid w:val="00027278"/>
    <w:rsid w:val="000278E3"/>
    <w:rsid w:val="00027AD0"/>
    <w:rsid w:val="000300CA"/>
    <w:rsid w:val="0003069B"/>
    <w:rsid w:val="000306A6"/>
    <w:rsid w:val="000309AB"/>
    <w:rsid w:val="00030B43"/>
    <w:rsid w:val="00030CE0"/>
    <w:rsid w:val="0003125C"/>
    <w:rsid w:val="00031B70"/>
    <w:rsid w:val="00032708"/>
    <w:rsid w:val="00032B62"/>
    <w:rsid w:val="00032EBF"/>
    <w:rsid w:val="000334E4"/>
    <w:rsid w:val="000335DF"/>
    <w:rsid w:val="00034558"/>
    <w:rsid w:val="00034ACA"/>
    <w:rsid w:val="00035388"/>
    <w:rsid w:val="00035922"/>
    <w:rsid w:val="00035C22"/>
    <w:rsid w:val="000363A7"/>
    <w:rsid w:val="00036949"/>
    <w:rsid w:val="00036E90"/>
    <w:rsid w:val="00037E73"/>
    <w:rsid w:val="000411D6"/>
    <w:rsid w:val="00041F87"/>
    <w:rsid w:val="000422E6"/>
    <w:rsid w:val="000427B1"/>
    <w:rsid w:val="00042AB4"/>
    <w:rsid w:val="00043153"/>
    <w:rsid w:val="00043329"/>
    <w:rsid w:val="000441C9"/>
    <w:rsid w:val="00044BD4"/>
    <w:rsid w:val="00044E1B"/>
    <w:rsid w:val="00044E5A"/>
    <w:rsid w:val="00045F50"/>
    <w:rsid w:val="00046272"/>
    <w:rsid w:val="000466AE"/>
    <w:rsid w:val="00046E69"/>
    <w:rsid w:val="00046F02"/>
    <w:rsid w:val="00046FB5"/>
    <w:rsid w:val="0004710E"/>
    <w:rsid w:val="000478AC"/>
    <w:rsid w:val="0004799E"/>
    <w:rsid w:val="00050245"/>
    <w:rsid w:val="00050246"/>
    <w:rsid w:val="000505CA"/>
    <w:rsid w:val="00051230"/>
    <w:rsid w:val="00051675"/>
    <w:rsid w:val="00051D1B"/>
    <w:rsid w:val="00052BD1"/>
    <w:rsid w:val="00052BF0"/>
    <w:rsid w:val="00052FB3"/>
    <w:rsid w:val="000538A6"/>
    <w:rsid w:val="000538AA"/>
    <w:rsid w:val="000538B5"/>
    <w:rsid w:val="00053A28"/>
    <w:rsid w:val="00053FAE"/>
    <w:rsid w:val="0005445A"/>
    <w:rsid w:val="000544B2"/>
    <w:rsid w:val="000547D8"/>
    <w:rsid w:val="00054A45"/>
    <w:rsid w:val="00054FA1"/>
    <w:rsid w:val="00054FC6"/>
    <w:rsid w:val="00055224"/>
    <w:rsid w:val="00055DCE"/>
    <w:rsid w:val="0005604D"/>
    <w:rsid w:val="00056C0E"/>
    <w:rsid w:val="000570A3"/>
    <w:rsid w:val="0005731E"/>
    <w:rsid w:val="0005743F"/>
    <w:rsid w:val="0005755D"/>
    <w:rsid w:val="00057761"/>
    <w:rsid w:val="00057C0B"/>
    <w:rsid w:val="00060059"/>
    <w:rsid w:val="000600DA"/>
    <w:rsid w:val="000600FC"/>
    <w:rsid w:val="0006068F"/>
    <w:rsid w:val="00060B5C"/>
    <w:rsid w:val="00060E56"/>
    <w:rsid w:val="00061219"/>
    <w:rsid w:val="000615B9"/>
    <w:rsid w:val="00061924"/>
    <w:rsid w:val="0006248F"/>
    <w:rsid w:val="0006272A"/>
    <w:rsid w:val="000628A3"/>
    <w:rsid w:val="00062EF0"/>
    <w:rsid w:val="000631C6"/>
    <w:rsid w:val="000634D3"/>
    <w:rsid w:val="00063B1F"/>
    <w:rsid w:val="000641F5"/>
    <w:rsid w:val="00064B7B"/>
    <w:rsid w:val="0006515C"/>
    <w:rsid w:val="000655C3"/>
    <w:rsid w:val="000656CC"/>
    <w:rsid w:val="00065E55"/>
    <w:rsid w:val="0006616B"/>
    <w:rsid w:val="000661FE"/>
    <w:rsid w:val="00066683"/>
    <w:rsid w:val="0006678B"/>
    <w:rsid w:val="000667DA"/>
    <w:rsid w:val="00066A1D"/>
    <w:rsid w:val="00067930"/>
    <w:rsid w:val="00067970"/>
    <w:rsid w:val="00067C11"/>
    <w:rsid w:val="00070268"/>
    <w:rsid w:val="00070AFB"/>
    <w:rsid w:val="00071172"/>
    <w:rsid w:val="00071194"/>
    <w:rsid w:val="000712A6"/>
    <w:rsid w:val="00071450"/>
    <w:rsid w:val="00071C1D"/>
    <w:rsid w:val="00072294"/>
    <w:rsid w:val="000723F7"/>
    <w:rsid w:val="0007283C"/>
    <w:rsid w:val="00072E98"/>
    <w:rsid w:val="0007300E"/>
    <w:rsid w:val="000731F3"/>
    <w:rsid w:val="00073417"/>
    <w:rsid w:val="0007345C"/>
    <w:rsid w:val="00073764"/>
    <w:rsid w:val="000743AF"/>
    <w:rsid w:val="00075392"/>
    <w:rsid w:val="00075DB4"/>
    <w:rsid w:val="0007601F"/>
    <w:rsid w:val="000763FA"/>
    <w:rsid w:val="00077847"/>
    <w:rsid w:val="00077D30"/>
    <w:rsid w:val="00077E75"/>
    <w:rsid w:val="0008022A"/>
    <w:rsid w:val="0008045E"/>
    <w:rsid w:val="000807A9"/>
    <w:rsid w:val="00080C32"/>
    <w:rsid w:val="000816E5"/>
    <w:rsid w:val="000824B7"/>
    <w:rsid w:val="000828A5"/>
    <w:rsid w:val="00082B12"/>
    <w:rsid w:val="000832E1"/>
    <w:rsid w:val="0008377B"/>
    <w:rsid w:val="00084254"/>
    <w:rsid w:val="0008437E"/>
    <w:rsid w:val="000843C6"/>
    <w:rsid w:val="0008497B"/>
    <w:rsid w:val="00084ABC"/>
    <w:rsid w:val="000856A0"/>
    <w:rsid w:val="00085A87"/>
    <w:rsid w:val="00086251"/>
    <w:rsid w:val="00086339"/>
    <w:rsid w:val="00086856"/>
    <w:rsid w:val="00086941"/>
    <w:rsid w:val="00086D23"/>
    <w:rsid w:val="00086F30"/>
    <w:rsid w:val="00090047"/>
    <w:rsid w:val="000902B2"/>
    <w:rsid w:val="00090455"/>
    <w:rsid w:val="00090521"/>
    <w:rsid w:val="00090546"/>
    <w:rsid w:val="00090719"/>
    <w:rsid w:val="000907D9"/>
    <w:rsid w:val="00090903"/>
    <w:rsid w:val="00090DE3"/>
    <w:rsid w:val="0009161F"/>
    <w:rsid w:val="00091ADC"/>
    <w:rsid w:val="00093473"/>
    <w:rsid w:val="000936AE"/>
    <w:rsid w:val="0009498A"/>
    <w:rsid w:val="0009511F"/>
    <w:rsid w:val="000954D4"/>
    <w:rsid w:val="000958DE"/>
    <w:rsid w:val="00095924"/>
    <w:rsid w:val="00095C94"/>
    <w:rsid w:val="000962C5"/>
    <w:rsid w:val="00096548"/>
    <w:rsid w:val="0009774A"/>
    <w:rsid w:val="00097EA6"/>
    <w:rsid w:val="000A0A9A"/>
    <w:rsid w:val="000A0B3D"/>
    <w:rsid w:val="000A0D57"/>
    <w:rsid w:val="000A0F1F"/>
    <w:rsid w:val="000A1017"/>
    <w:rsid w:val="000A2179"/>
    <w:rsid w:val="000A2B16"/>
    <w:rsid w:val="000A3622"/>
    <w:rsid w:val="000A45CC"/>
    <w:rsid w:val="000A461E"/>
    <w:rsid w:val="000A4E07"/>
    <w:rsid w:val="000A510B"/>
    <w:rsid w:val="000A587C"/>
    <w:rsid w:val="000A62E8"/>
    <w:rsid w:val="000A63AF"/>
    <w:rsid w:val="000A63EF"/>
    <w:rsid w:val="000A6E54"/>
    <w:rsid w:val="000A700B"/>
    <w:rsid w:val="000A744E"/>
    <w:rsid w:val="000A74E3"/>
    <w:rsid w:val="000A7801"/>
    <w:rsid w:val="000A7E16"/>
    <w:rsid w:val="000A7EB3"/>
    <w:rsid w:val="000B0462"/>
    <w:rsid w:val="000B0569"/>
    <w:rsid w:val="000B0D46"/>
    <w:rsid w:val="000B0E69"/>
    <w:rsid w:val="000B18B5"/>
    <w:rsid w:val="000B19A1"/>
    <w:rsid w:val="000B19C7"/>
    <w:rsid w:val="000B1BB4"/>
    <w:rsid w:val="000B1BF3"/>
    <w:rsid w:val="000B1C3F"/>
    <w:rsid w:val="000B25D6"/>
    <w:rsid w:val="000B274C"/>
    <w:rsid w:val="000B2A03"/>
    <w:rsid w:val="000B2D48"/>
    <w:rsid w:val="000B2EBB"/>
    <w:rsid w:val="000B3132"/>
    <w:rsid w:val="000B3872"/>
    <w:rsid w:val="000B3FF4"/>
    <w:rsid w:val="000B423B"/>
    <w:rsid w:val="000B45A9"/>
    <w:rsid w:val="000B48CB"/>
    <w:rsid w:val="000B4C8E"/>
    <w:rsid w:val="000B4E54"/>
    <w:rsid w:val="000B5F1B"/>
    <w:rsid w:val="000B6095"/>
    <w:rsid w:val="000B609C"/>
    <w:rsid w:val="000B6401"/>
    <w:rsid w:val="000B6763"/>
    <w:rsid w:val="000B6BF7"/>
    <w:rsid w:val="000B6F58"/>
    <w:rsid w:val="000B72E6"/>
    <w:rsid w:val="000B7316"/>
    <w:rsid w:val="000B796C"/>
    <w:rsid w:val="000B7C51"/>
    <w:rsid w:val="000C08BD"/>
    <w:rsid w:val="000C08EA"/>
    <w:rsid w:val="000C0E34"/>
    <w:rsid w:val="000C18BB"/>
    <w:rsid w:val="000C226C"/>
    <w:rsid w:val="000C2373"/>
    <w:rsid w:val="000C24C1"/>
    <w:rsid w:val="000C2A1E"/>
    <w:rsid w:val="000C3776"/>
    <w:rsid w:val="000C428A"/>
    <w:rsid w:val="000C45E3"/>
    <w:rsid w:val="000C4A36"/>
    <w:rsid w:val="000C4AA0"/>
    <w:rsid w:val="000C4C63"/>
    <w:rsid w:val="000C547D"/>
    <w:rsid w:val="000C54DC"/>
    <w:rsid w:val="000C5541"/>
    <w:rsid w:val="000C55AA"/>
    <w:rsid w:val="000C56DB"/>
    <w:rsid w:val="000C61EE"/>
    <w:rsid w:val="000C64E4"/>
    <w:rsid w:val="000C66CA"/>
    <w:rsid w:val="000C691D"/>
    <w:rsid w:val="000C6A01"/>
    <w:rsid w:val="000C6BDF"/>
    <w:rsid w:val="000C74DE"/>
    <w:rsid w:val="000C7B33"/>
    <w:rsid w:val="000D015D"/>
    <w:rsid w:val="000D05EC"/>
    <w:rsid w:val="000D0B03"/>
    <w:rsid w:val="000D0C86"/>
    <w:rsid w:val="000D0F75"/>
    <w:rsid w:val="000D15BF"/>
    <w:rsid w:val="000D1A05"/>
    <w:rsid w:val="000D1A27"/>
    <w:rsid w:val="000D1E5F"/>
    <w:rsid w:val="000D344D"/>
    <w:rsid w:val="000D3856"/>
    <w:rsid w:val="000D45BB"/>
    <w:rsid w:val="000D4646"/>
    <w:rsid w:val="000D4EF1"/>
    <w:rsid w:val="000D53C2"/>
    <w:rsid w:val="000D5636"/>
    <w:rsid w:val="000D56B2"/>
    <w:rsid w:val="000D615E"/>
    <w:rsid w:val="000D6328"/>
    <w:rsid w:val="000D682D"/>
    <w:rsid w:val="000D73CC"/>
    <w:rsid w:val="000D76D3"/>
    <w:rsid w:val="000E03B0"/>
    <w:rsid w:val="000E0FAF"/>
    <w:rsid w:val="000E0FC1"/>
    <w:rsid w:val="000E14FD"/>
    <w:rsid w:val="000E1660"/>
    <w:rsid w:val="000E1F02"/>
    <w:rsid w:val="000E1F6C"/>
    <w:rsid w:val="000E2062"/>
    <w:rsid w:val="000E2233"/>
    <w:rsid w:val="000E2F52"/>
    <w:rsid w:val="000E3393"/>
    <w:rsid w:val="000E3E05"/>
    <w:rsid w:val="000E431F"/>
    <w:rsid w:val="000E45FC"/>
    <w:rsid w:val="000E5772"/>
    <w:rsid w:val="000E6B61"/>
    <w:rsid w:val="000E6C47"/>
    <w:rsid w:val="000E6C5B"/>
    <w:rsid w:val="000E7A8A"/>
    <w:rsid w:val="000E7EF8"/>
    <w:rsid w:val="000E7F32"/>
    <w:rsid w:val="000F0216"/>
    <w:rsid w:val="000F0A60"/>
    <w:rsid w:val="000F0B03"/>
    <w:rsid w:val="000F0DD2"/>
    <w:rsid w:val="000F27D9"/>
    <w:rsid w:val="000F27DE"/>
    <w:rsid w:val="000F283D"/>
    <w:rsid w:val="000F2864"/>
    <w:rsid w:val="000F2A4B"/>
    <w:rsid w:val="000F2FE0"/>
    <w:rsid w:val="000F2FE5"/>
    <w:rsid w:val="000F327F"/>
    <w:rsid w:val="000F3489"/>
    <w:rsid w:val="000F3B22"/>
    <w:rsid w:val="000F3B7E"/>
    <w:rsid w:val="000F3CD7"/>
    <w:rsid w:val="000F3E48"/>
    <w:rsid w:val="000F3E6A"/>
    <w:rsid w:val="000F3EA4"/>
    <w:rsid w:val="000F3EAF"/>
    <w:rsid w:val="000F440D"/>
    <w:rsid w:val="000F457A"/>
    <w:rsid w:val="000F4709"/>
    <w:rsid w:val="000F4E6D"/>
    <w:rsid w:val="000F4ED4"/>
    <w:rsid w:val="000F5E26"/>
    <w:rsid w:val="000F6DC9"/>
    <w:rsid w:val="000F6E21"/>
    <w:rsid w:val="000F6F16"/>
    <w:rsid w:val="000F74FF"/>
    <w:rsid w:val="000F7760"/>
    <w:rsid w:val="000F7AC4"/>
    <w:rsid w:val="000F7BF2"/>
    <w:rsid w:val="000F7D71"/>
    <w:rsid w:val="000F7FAF"/>
    <w:rsid w:val="0010074D"/>
    <w:rsid w:val="00101152"/>
    <w:rsid w:val="0010141F"/>
    <w:rsid w:val="00101822"/>
    <w:rsid w:val="00101BE7"/>
    <w:rsid w:val="001020B8"/>
    <w:rsid w:val="00102A08"/>
    <w:rsid w:val="001031C6"/>
    <w:rsid w:val="00103697"/>
    <w:rsid w:val="00103C9B"/>
    <w:rsid w:val="00104409"/>
    <w:rsid w:val="00104753"/>
    <w:rsid w:val="00104ABE"/>
    <w:rsid w:val="00104BFA"/>
    <w:rsid w:val="0010561C"/>
    <w:rsid w:val="00105A02"/>
    <w:rsid w:val="00105CA0"/>
    <w:rsid w:val="00106D78"/>
    <w:rsid w:val="00107309"/>
    <w:rsid w:val="00107515"/>
    <w:rsid w:val="001079CE"/>
    <w:rsid w:val="00107C83"/>
    <w:rsid w:val="001103B9"/>
    <w:rsid w:val="00110F63"/>
    <w:rsid w:val="0011107B"/>
    <w:rsid w:val="00111A36"/>
    <w:rsid w:val="00112484"/>
    <w:rsid w:val="00112844"/>
    <w:rsid w:val="00112A74"/>
    <w:rsid w:val="00112AB6"/>
    <w:rsid w:val="00112E4F"/>
    <w:rsid w:val="001132CB"/>
    <w:rsid w:val="00113627"/>
    <w:rsid w:val="00113BEF"/>
    <w:rsid w:val="001140B1"/>
    <w:rsid w:val="00114981"/>
    <w:rsid w:val="00114995"/>
    <w:rsid w:val="00114DDE"/>
    <w:rsid w:val="001156F7"/>
    <w:rsid w:val="0011595E"/>
    <w:rsid w:val="00115FF9"/>
    <w:rsid w:val="00116041"/>
    <w:rsid w:val="00116EC8"/>
    <w:rsid w:val="00116F88"/>
    <w:rsid w:val="00116FF7"/>
    <w:rsid w:val="0012098B"/>
    <w:rsid w:val="00120EF3"/>
    <w:rsid w:val="00121EF2"/>
    <w:rsid w:val="00121FE6"/>
    <w:rsid w:val="0012212A"/>
    <w:rsid w:val="001224E3"/>
    <w:rsid w:val="001224F5"/>
    <w:rsid w:val="00122F20"/>
    <w:rsid w:val="00123EB9"/>
    <w:rsid w:val="00124266"/>
    <w:rsid w:val="0012430D"/>
    <w:rsid w:val="001243DE"/>
    <w:rsid w:val="001251F6"/>
    <w:rsid w:val="00125641"/>
    <w:rsid w:val="001260AE"/>
    <w:rsid w:val="001261FF"/>
    <w:rsid w:val="00127242"/>
    <w:rsid w:val="0012763E"/>
    <w:rsid w:val="0012771C"/>
    <w:rsid w:val="00130998"/>
    <w:rsid w:val="00130A6E"/>
    <w:rsid w:val="001314F9"/>
    <w:rsid w:val="00131EE6"/>
    <w:rsid w:val="001322E6"/>
    <w:rsid w:val="00132D39"/>
    <w:rsid w:val="00133206"/>
    <w:rsid w:val="0013341C"/>
    <w:rsid w:val="0013397D"/>
    <w:rsid w:val="00133A82"/>
    <w:rsid w:val="001347AD"/>
    <w:rsid w:val="0013493B"/>
    <w:rsid w:val="00134D4E"/>
    <w:rsid w:val="00135217"/>
    <w:rsid w:val="00135221"/>
    <w:rsid w:val="00135496"/>
    <w:rsid w:val="0013657E"/>
    <w:rsid w:val="00136938"/>
    <w:rsid w:val="00136A15"/>
    <w:rsid w:val="0013759A"/>
    <w:rsid w:val="00137602"/>
    <w:rsid w:val="0013778D"/>
    <w:rsid w:val="0014030A"/>
    <w:rsid w:val="00140B73"/>
    <w:rsid w:val="001412CF"/>
    <w:rsid w:val="00141477"/>
    <w:rsid w:val="0014176A"/>
    <w:rsid w:val="001418F7"/>
    <w:rsid w:val="00141956"/>
    <w:rsid w:val="00141C24"/>
    <w:rsid w:val="00142012"/>
    <w:rsid w:val="0014227A"/>
    <w:rsid w:val="001425CB"/>
    <w:rsid w:val="001433B7"/>
    <w:rsid w:val="00143A2D"/>
    <w:rsid w:val="00143C35"/>
    <w:rsid w:val="001441FF"/>
    <w:rsid w:val="00145380"/>
    <w:rsid w:val="001457DE"/>
    <w:rsid w:val="001458A8"/>
    <w:rsid w:val="00145ABB"/>
    <w:rsid w:val="00146673"/>
    <w:rsid w:val="001466AD"/>
    <w:rsid w:val="001469A9"/>
    <w:rsid w:val="00146F63"/>
    <w:rsid w:val="00147958"/>
    <w:rsid w:val="00147C0B"/>
    <w:rsid w:val="00147E03"/>
    <w:rsid w:val="00147EB7"/>
    <w:rsid w:val="00150209"/>
    <w:rsid w:val="0015029F"/>
    <w:rsid w:val="001507EF"/>
    <w:rsid w:val="001509B9"/>
    <w:rsid w:val="00150A11"/>
    <w:rsid w:val="00150A64"/>
    <w:rsid w:val="00150E73"/>
    <w:rsid w:val="001516D2"/>
    <w:rsid w:val="00151FE7"/>
    <w:rsid w:val="001523F6"/>
    <w:rsid w:val="00152470"/>
    <w:rsid w:val="00152833"/>
    <w:rsid w:val="00152F46"/>
    <w:rsid w:val="00154008"/>
    <w:rsid w:val="00154180"/>
    <w:rsid w:val="00154534"/>
    <w:rsid w:val="0015469C"/>
    <w:rsid w:val="001555AC"/>
    <w:rsid w:val="001556AF"/>
    <w:rsid w:val="00155AE4"/>
    <w:rsid w:val="00155AE7"/>
    <w:rsid w:val="00155E83"/>
    <w:rsid w:val="00155EA6"/>
    <w:rsid w:val="00156670"/>
    <w:rsid w:val="00156744"/>
    <w:rsid w:val="001568C3"/>
    <w:rsid w:val="00156979"/>
    <w:rsid w:val="00156989"/>
    <w:rsid w:val="00157307"/>
    <w:rsid w:val="00157793"/>
    <w:rsid w:val="00157B74"/>
    <w:rsid w:val="00157C68"/>
    <w:rsid w:val="00157CA7"/>
    <w:rsid w:val="001604D6"/>
    <w:rsid w:val="00160946"/>
    <w:rsid w:val="00161620"/>
    <w:rsid w:val="00162005"/>
    <w:rsid w:val="00162DDF"/>
    <w:rsid w:val="001630D3"/>
    <w:rsid w:val="001635C0"/>
    <w:rsid w:val="001636B9"/>
    <w:rsid w:val="00164149"/>
    <w:rsid w:val="00164302"/>
    <w:rsid w:val="0016481C"/>
    <w:rsid w:val="001648A1"/>
    <w:rsid w:val="00165B84"/>
    <w:rsid w:val="00166251"/>
    <w:rsid w:val="001662B6"/>
    <w:rsid w:val="001665A3"/>
    <w:rsid w:val="00166D9C"/>
    <w:rsid w:val="001671BD"/>
    <w:rsid w:val="00167570"/>
    <w:rsid w:val="001678E2"/>
    <w:rsid w:val="00167A1A"/>
    <w:rsid w:val="00167AA3"/>
    <w:rsid w:val="00167D88"/>
    <w:rsid w:val="0017111B"/>
    <w:rsid w:val="001713B2"/>
    <w:rsid w:val="001713C1"/>
    <w:rsid w:val="0017140B"/>
    <w:rsid w:val="00171459"/>
    <w:rsid w:val="00171A76"/>
    <w:rsid w:val="001726DA"/>
    <w:rsid w:val="00173171"/>
    <w:rsid w:val="001732A5"/>
    <w:rsid w:val="00173473"/>
    <w:rsid w:val="001736AE"/>
    <w:rsid w:val="00173A8E"/>
    <w:rsid w:val="00173C9B"/>
    <w:rsid w:val="00173D90"/>
    <w:rsid w:val="00173E43"/>
    <w:rsid w:val="001743AC"/>
    <w:rsid w:val="00174903"/>
    <w:rsid w:val="0017525F"/>
    <w:rsid w:val="0017535C"/>
    <w:rsid w:val="00175BB0"/>
    <w:rsid w:val="0017687E"/>
    <w:rsid w:val="00176C96"/>
    <w:rsid w:val="00177598"/>
    <w:rsid w:val="001779B2"/>
    <w:rsid w:val="00177F28"/>
    <w:rsid w:val="001802E2"/>
    <w:rsid w:val="00180553"/>
    <w:rsid w:val="0018090D"/>
    <w:rsid w:val="00180EE8"/>
    <w:rsid w:val="00181220"/>
    <w:rsid w:val="00181B6C"/>
    <w:rsid w:val="00183325"/>
    <w:rsid w:val="00183402"/>
    <w:rsid w:val="0018360F"/>
    <w:rsid w:val="00183CB4"/>
    <w:rsid w:val="00184046"/>
    <w:rsid w:val="0018419B"/>
    <w:rsid w:val="00184220"/>
    <w:rsid w:val="001850E1"/>
    <w:rsid w:val="00185110"/>
    <w:rsid w:val="001853E3"/>
    <w:rsid w:val="00185638"/>
    <w:rsid w:val="00185D8E"/>
    <w:rsid w:val="001861FE"/>
    <w:rsid w:val="0018685E"/>
    <w:rsid w:val="00187027"/>
    <w:rsid w:val="001870DC"/>
    <w:rsid w:val="0018737A"/>
    <w:rsid w:val="00187B2B"/>
    <w:rsid w:val="00190665"/>
    <w:rsid w:val="00191F11"/>
    <w:rsid w:val="00192703"/>
    <w:rsid w:val="00192718"/>
    <w:rsid w:val="00192D8B"/>
    <w:rsid w:val="00193591"/>
    <w:rsid w:val="00193AD7"/>
    <w:rsid w:val="00193F94"/>
    <w:rsid w:val="0019440D"/>
    <w:rsid w:val="0019469E"/>
    <w:rsid w:val="001947B7"/>
    <w:rsid w:val="00194B3F"/>
    <w:rsid w:val="00194DEC"/>
    <w:rsid w:val="00195F3C"/>
    <w:rsid w:val="001964AE"/>
    <w:rsid w:val="0019704B"/>
    <w:rsid w:val="00197ABD"/>
    <w:rsid w:val="00197BA1"/>
    <w:rsid w:val="00197FD6"/>
    <w:rsid w:val="001A06F9"/>
    <w:rsid w:val="001A0AC3"/>
    <w:rsid w:val="001A19B9"/>
    <w:rsid w:val="001A1A03"/>
    <w:rsid w:val="001A1A61"/>
    <w:rsid w:val="001A1CC7"/>
    <w:rsid w:val="001A1D6D"/>
    <w:rsid w:val="001A1D8E"/>
    <w:rsid w:val="001A1E81"/>
    <w:rsid w:val="001A1FC5"/>
    <w:rsid w:val="001A218A"/>
    <w:rsid w:val="001A26A4"/>
    <w:rsid w:val="001A284A"/>
    <w:rsid w:val="001A2A68"/>
    <w:rsid w:val="001A2B94"/>
    <w:rsid w:val="001A2ECE"/>
    <w:rsid w:val="001A358D"/>
    <w:rsid w:val="001A3E7B"/>
    <w:rsid w:val="001A3FFA"/>
    <w:rsid w:val="001A4059"/>
    <w:rsid w:val="001A44EB"/>
    <w:rsid w:val="001A4F94"/>
    <w:rsid w:val="001A5039"/>
    <w:rsid w:val="001A526D"/>
    <w:rsid w:val="001A5282"/>
    <w:rsid w:val="001A58AD"/>
    <w:rsid w:val="001A5B6B"/>
    <w:rsid w:val="001A5BAC"/>
    <w:rsid w:val="001A5C51"/>
    <w:rsid w:val="001A5CFB"/>
    <w:rsid w:val="001A6A8C"/>
    <w:rsid w:val="001A6DA4"/>
    <w:rsid w:val="001A6F4B"/>
    <w:rsid w:val="001A71CE"/>
    <w:rsid w:val="001A762C"/>
    <w:rsid w:val="001A79B4"/>
    <w:rsid w:val="001A7A3C"/>
    <w:rsid w:val="001B04F8"/>
    <w:rsid w:val="001B0630"/>
    <w:rsid w:val="001B09A5"/>
    <w:rsid w:val="001B0F32"/>
    <w:rsid w:val="001B1E11"/>
    <w:rsid w:val="001B2A39"/>
    <w:rsid w:val="001B3721"/>
    <w:rsid w:val="001B432A"/>
    <w:rsid w:val="001B47A1"/>
    <w:rsid w:val="001B4B08"/>
    <w:rsid w:val="001B534F"/>
    <w:rsid w:val="001B5566"/>
    <w:rsid w:val="001B57FF"/>
    <w:rsid w:val="001B5AED"/>
    <w:rsid w:val="001B6180"/>
    <w:rsid w:val="001B61DC"/>
    <w:rsid w:val="001B6401"/>
    <w:rsid w:val="001B686A"/>
    <w:rsid w:val="001B7575"/>
    <w:rsid w:val="001B7763"/>
    <w:rsid w:val="001B7AAA"/>
    <w:rsid w:val="001B7EF5"/>
    <w:rsid w:val="001C04A2"/>
    <w:rsid w:val="001C0B09"/>
    <w:rsid w:val="001C11F5"/>
    <w:rsid w:val="001C1379"/>
    <w:rsid w:val="001C1572"/>
    <w:rsid w:val="001C1884"/>
    <w:rsid w:val="001C1E2F"/>
    <w:rsid w:val="001C2502"/>
    <w:rsid w:val="001C2A24"/>
    <w:rsid w:val="001C2BCC"/>
    <w:rsid w:val="001C2C7A"/>
    <w:rsid w:val="001C2E3C"/>
    <w:rsid w:val="001C38AB"/>
    <w:rsid w:val="001C3942"/>
    <w:rsid w:val="001C4089"/>
    <w:rsid w:val="001C4099"/>
    <w:rsid w:val="001C48BD"/>
    <w:rsid w:val="001C5593"/>
    <w:rsid w:val="001C5972"/>
    <w:rsid w:val="001C5CD2"/>
    <w:rsid w:val="001C6302"/>
    <w:rsid w:val="001C6326"/>
    <w:rsid w:val="001C72D1"/>
    <w:rsid w:val="001C75EC"/>
    <w:rsid w:val="001C7917"/>
    <w:rsid w:val="001C7E34"/>
    <w:rsid w:val="001D013D"/>
    <w:rsid w:val="001D04F6"/>
    <w:rsid w:val="001D09AF"/>
    <w:rsid w:val="001D23A1"/>
    <w:rsid w:val="001D23FE"/>
    <w:rsid w:val="001D24FC"/>
    <w:rsid w:val="001D2EB0"/>
    <w:rsid w:val="001D37D1"/>
    <w:rsid w:val="001D3AF5"/>
    <w:rsid w:val="001D3D07"/>
    <w:rsid w:val="001D4102"/>
    <w:rsid w:val="001D4547"/>
    <w:rsid w:val="001D4A09"/>
    <w:rsid w:val="001D51E6"/>
    <w:rsid w:val="001D53D0"/>
    <w:rsid w:val="001D5774"/>
    <w:rsid w:val="001D58D0"/>
    <w:rsid w:val="001D5B09"/>
    <w:rsid w:val="001D5DD8"/>
    <w:rsid w:val="001D5EA3"/>
    <w:rsid w:val="001D5F6A"/>
    <w:rsid w:val="001D63B6"/>
    <w:rsid w:val="001D66F6"/>
    <w:rsid w:val="001D6B1A"/>
    <w:rsid w:val="001D7A84"/>
    <w:rsid w:val="001E0070"/>
    <w:rsid w:val="001E02B6"/>
    <w:rsid w:val="001E03BB"/>
    <w:rsid w:val="001E05AD"/>
    <w:rsid w:val="001E0C2C"/>
    <w:rsid w:val="001E0C95"/>
    <w:rsid w:val="001E1246"/>
    <w:rsid w:val="001E14A9"/>
    <w:rsid w:val="001E1ABB"/>
    <w:rsid w:val="001E1B97"/>
    <w:rsid w:val="001E2AF5"/>
    <w:rsid w:val="001E2E81"/>
    <w:rsid w:val="001E4048"/>
    <w:rsid w:val="001E4BEA"/>
    <w:rsid w:val="001E5086"/>
    <w:rsid w:val="001E5448"/>
    <w:rsid w:val="001E563A"/>
    <w:rsid w:val="001E60EE"/>
    <w:rsid w:val="001E6263"/>
    <w:rsid w:val="001E662B"/>
    <w:rsid w:val="001E6CF7"/>
    <w:rsid w:val="001E6F7A"/>
    <w:rsid w:val="001E74AF"/>
    <w:rsid w:val="001E7B5E"/>
    <w:rsid w:val="001E7CE9"/>
    <w:rsid w:val="001F00F0"/>
    <w:rsid w:val="001F05D7"/>
    <w:rsid w:val="001F12E9"/>
    <w:rsid w:val="001F1446"/>
    <w:rsid w:val="001F1B14"/>
    <w:rsid w:val="001F254E"/>
    <w:rsid w:val="001F35FF"/>
    <w:rsid w:val="001F3F2C"/>
    <w:rsid w:val="001F476F"/>
    <w:rsid w:val="001F4A50"/>
    <w:rsid w:val="001F50E7"/>
    <w:rsid w:val="001F565F"/>
    <w:rsid w:val="001F5DB5"/>
    <w:rsid w:val="001F5F32"/>
    <w:rsid w:val="001F6A86"/>
    <w:rsid w:val="001F6DB1"/>
    <w:rsid w:val="001F7646"/>
    <w:rsid w:val="001F7740"/>
    <w:rsid w:val="001F7D54"/>
    <w:rsid w:val="00200205"/>
    <w:rsid w:val="00200E0D"/>
    <w:rsid w:val="00201128"/>
    <w:rsid w:val="002011DC"/>
    <w:rsid w:val="00201641"/>
    <w:rsid w:val="00201913"/>
    <w:rsid w:val="00201A6F"/>
    <w:rsid w:val="00201C79"/>
    <w:rsid w:val="00201CC0"/>
    <w:rsid w:val="00201D65"/>
    <w:rsid w:val="00201F1D"/>
    <w:rsid w:val="00202151"/>
    <w:rsid w:val="00202263"/>
    <w:rsid w:val="00202DDE"/>
    <w:rsid w:val="0020363B"/>
    <w:rsid w:val="00203897"/>
    <w:rsid w:val="00204B05"/>
    <w:rsid w:val="0020554A"/>
    <w:rsid w:val="002058FA"/>
    <w:rsid w:val="00205C70"/>
    <w:rsid w:val="00206CCE"/>
    <w:rsid w:val="002076E4"/>
    <w:rsid w:val="00207896"/>
    <w:rsid w:val="002079F5"/>
    <w:rsid w:val="00207F72"/>
    <w:rsid w:val="002100B2"/>
    <w:rsid w:val="0021041C"/>
    <w:rsid w:val="00211337"/>
    <w:rsid w:val="00211403"/>
    <w:rsid w:val="00211493"/>
    <w:rsid w:val="00211AE6"/>
    <w:rsid w:val="00211BD6"/>
    <w:rsid w:val="002120C5"/>
    <w:rsid w:val="00212A86"/>
    <w:rsid w:val="00212E00"/>
    <w:rsid w:val="00212EA6"/>
    <w:rsid w:val="002137EA"/>
    <w:rsid w:val="002138E0"/>
    <w:rsid w:val="00213D27"/>
    <w:rsid w:val="002142E2"/>
    <w:rsid w:val="00214349"/>
    <w:rsid w:val="00214652"/>
    <w:rsid w:val="00214807"/>
    <w:rsid w:val="0021493E"/>
    <w:rsid w:val="00214A76"/>
    <w:rsid w:val="00214F6D"/>
    <w:rsid w:val="00215605"/>
    <w:rsid w:val="00215B94"/>
    <w:rsid w:val="00216D0C"/>
    <w:rsid w:val="0021749E"/>
    <w:rsid w:val="00217692"/>
    <w:rsid w:val="00217801"/>
    <w:rsid w:val="00217E31"/>
    <w:rsid w:val="00220394"/>
    <w:rsid w:val="00220625"/>
    <w:rsid w:val="002206EF"/>
    <w:rsid w:val="00220D91"/>
    <w:rsid w:val="002215DE"/>
    <w:rsid w:val="0022199D"/>
    <w:rsid w:val="00221D6D"/>
    <w:rsid w:val="00222423"/>
    <w:rsid w:val="00222BB1"/>
    <w:rsid w:val="00223035"/>
    <w:rsid w:val="002236F2"/>
    <w:rsid w:val="002238E9"/>
    <w:rsid w:val="00223AA8"/>
    <w:rsid w:val="00223D93"/>
    <w:rsid w:val="0022422C"/>
    <w:rsid w:val="0022513C"/>
    <w:rsid w:val="002253C4"/>
    <w:rsid w:val="002255F9"/>
    <w:rsid w:val="00226595"/>
    <w:rsid w:val="00226BF1"/>
    <w:rsid w:val="00227967"/>
    <w:rsid w:val="00227EBA"/>
    <w:rsid w:val="00230112"/>
    <w:rsid w:val="002316CE"/>
    <w:rsid w:val="002318DB"/>
    <w:rsid w:val="00231CCB"/>
    <w:rsid w:val="00231FDC"/>
    <w:rsid w:val="002328C5"/>
    <w:rsid w:val="00232C08"/>
    <w:rsid w:val="00232D7B"/>
    <w:rsid w:val="00232E51"/>
    <w:rsid w:val="0023338A"/>
    <w:rsid w:val="00233C11"/>
    <w:rsid w:val="00233CD6"/>
    <w:rsid w:val="00234047"/>
    <w:rsid w:val="0023425D"/>
    <w:rsid w:val="00234539"/>
    <w:rsid w:val="00234543"/>
    <w:rsid w:val="00234AD2"/>
    <w:rsid w:val="0023503B"/>
    <w:rsid w:val="0023548D"/>
    <w:rsid w:val="00235F07"/>
    <w:rsid w:val="002361B5"/>
    <w:rsid w:val="00236366"/>
    <w:rsid w:val="0023641F"/>
    <w:rsid w:val="00236BC1"/>
    <w:rsid w:val="00236E4A"/>
    <w:rsid w:val="00237060"/>
    <w:rsid w:val="002371C2"/>
    <w:rsid w:val="00237B81"/>
    <w:rsid w:val="00240276"/>
    <w:rsid w:val="00240A9C"/>
    <w:rsid w:val="0024250E"/>
    <w:rsid w:val="002427D2"/>
    <w:rsid w:val="00242A46"/>
    <w:rsid w:val="00242D9E"/>
    <w:rsid w:val="002430CA"/>
    <w:rsid w:val="00243D90"/>
    <w:rsid w:val="00243E73"/>
    <w:rsid w:val="00243F65"/>
    <w:rsid w:val="0024543D"/>
    <w:rsid w:val="00245F34"/>
    <w:rsid w:val="00245FC3"/>
    <w:rsid w:val="0024709C"/>
    <w:rsid w:val="0024759D"/>
    <w:rsid w:val="002478BF"/>
    <w:rsid w:val="00247B4D"/>
    <w:rsid w:val="00247D2F"/>
    <w:rsid w:val="00247FA0"/>
    <w:rsid w:val="00250125"/>
    <w:rsid w:val="002501BC"/>
    <w:rsid w:val="002506BA"/>
    <w:rsid w:val="00251082"/>
    <w:rsid w:val="0025143A"/>
    <w:rsid w:val="002515B6"/>
    <w:rsid w:val="00251689"/>
    <w:rsid w:val="002516C9"/>
    <w:rsid w:val="002517FB"/>
    <w:rsid w:val="00252119"/>
    <w:rsid w:val="00252389"/>
    <w:rsid w:val="00252463"/>
    <w:rsid w:val="00252D5E"/>
    <w:rsid w:val="00252D7B"/>
    <w:rsid w:val="002533E2"/>
    <w:rsid w:val="0025349B"/>
    <w:rsid w:val="002534D7"/>
    <w:rsid w:val="00253839"/>
    <w:rsid w:val="002539EF"/>
    <w:rsid w:val="00253A8E"/>
    <w:rsid w:val="00253CB5"/>
    <w:rsid w:val="00253E7C"/>
    <w:rsid w:val="00254065"/>
    <w:rsid w:val="002551B0"/>
    <w:rsid w:val="002553D9"/>
    <w:rsid w:val="002554E3"/>
    <w:rsid w:val="002556C1"/>
    <w:rsid w:val="00255BF4"/>
    <w:rsid w:val="00255C06"/>
    <w:rsid w:val="00255C74"/>
    <w:rsid w:val="00256001"/>
    <w:rsid w:val="00257112"/>
    <w:rsid w:val="00257222"/>
    <w:rsid w:val="00260157"/>
    <w:rsid w:val="002604D0"/>
    <w:rsid w:val="0026141B"/>
    <w:rsid w:val="00261EBC"/>
    <w:rsid w:val="0026234D"/>
    <w:rsid w:val="0026295E"/>
    <w:rsid w:val="00262C87"/>
    <w:rsid w:val="00262E42"/>
    <w:rsid w:val="00263027"/>
    <w:rsid w:val="00263AD8"/>
    <w:rsid w:val="00263BD8"/>
    <w:rsid w:val="00263D78"/>
    <w:rsid w:val="002641FC"/>
    <w:rsid w:val="0026433A"/>
    <w:rsid w:val="002647EF"/>
    <w:rsid w:val="002650CC"/>
    <w:rsid w:val="002650D0"/>
    <w:rsid w:val="00265541"/>
    <w:rsid w:val="00265792"/>
    <w:rsid w:val="00265932"/>
    <w:rsid w:val="00265BAA"/>
    <w:rsid w:val="00265D43"/>
    <w:rsid w:val="00266A07"/>
    <w:rsid w:val="00266FD1"/>
    <w:rsid w:val="00266FE4"/>
    <w:rsid w:val="0026784F"/>
    <w:rsid w:val="00267D54"/>
    <w:rsid w:val="0027099C"/>
    <w:rsid w:val="002710CE"/>
    <w:rsid w:val="00271296"/>
    <w:rsid w:val="002716B0"/>
    <w:rsid w:val="00271C20"/>
    <w:rsid w:val="002722EF"/>
    <w:rsid w:val="002723D1"/>
    <w:rsid w:val="0027281C"/>
    <w:rsid w:val="00272DF3"/>
    <w:rsid w:val="002737FA"/>
    <w:rsid w:val="00273CA5"/>
    <w:rsid w:val="00274585"/>
    <w:rsid w:val="002749EA"/>
    <w:rsid w:val="002750A0"/>
    <w:rsid w:val="002750BC"/>
    <w:rsid w:val="002753EA"/>
    <w:rsid w:val="00275675"/>
    <w:rsid w:val="00275974"/>
    <w:rsid w:val="00275A55"/>
    <w:rsid w:val="00276427"/>
    <w:rsid w:val="00276585"/>
    <w:rsid w:val="00276ADF"/>
    <w:rsid w:val="00276B28"/>
    <w:rsid w:val="00276B50"/>
    <w:rsid w:val="00276CB0"/>
    <w:rsid w:val="00277A23"/>
    <w:rsid w:val="00277C6A"/>
    <w:rsid w:val="00277F4F"/>
    <w:rsid w:val="00280368"/>
    <w:rsid w:val="002807C7"/>
    <w:rsid w:val="002809A3"/>
    <w:rsid w:val="002809DB"/>
    <w:rsid w:val="00280D5F"/>
    <w:rsid w:val="0028113B"/>
    <w:rsid w:val="00281195"/>
    <w:rsid w:val="002815D8"/>
    <w:rsid w:val="0028178C"/>
    <w:rsid w:val="0028205C"/>
    <w:rsid w:val="002822CF"/>
    <w:rsid w:val="00282345"/>
    <w:rsid w:val="00282676"/>
    <w:rsid w:val="00282861"/>
    <w:rsid w:val="002841C1"/>
    <w:rsid w:val="002842BD"/>
    <w:rsid w:val="002842C8"/>
    <w:rsid w:val="00284D70"/>
    <w:rsid w:val="00285251"/>
    <w:rsid w:val="002858F1"/>
    <w:rsid w:val="00286CF4"/>
    <w:rsid w:val="00286E8D"/>
    <w:rsid w:val="002874B9"/>
    <w:rsid w:val="002878C5"/>
    <w:rsid w:val="002878F2"/>
    <w:rsid w:val="00287E07"/>
    <w:rsid w:val="00290ABE"/>
    <w:rsid w:val="00291725"/>
    <w:rsid w:val="00291A6C"/>
    <w:rsid w:val="00291AF0"/>
    <w:rsid w:val="00292192"/>
    <w:rsid w:val="00292735"/>
    <w:rsid w:val="00292C32"/>
    <w:rsid w:val="002934AB"/>
    <w:rsid w:val="002935D6"/>
    <w:rsid w:val="00293727"/>
    <w:rsid w:val="00294711"/>
    <w:rsid w:val="00294BF2"/>
    <w:rsid w:val="0029500D"/>
    <w:rsid w:val="00295A8E"/>
    <w:rsid w:val="00295F4B"/>
    <w:rsid w:val="0029694D"/>
    <w:rsid w:val="00296C32"/>
    <w:rsid w:val="00296E95"/>
    <w:rsid w:val="0029738A"/>
    <w:rsid w:val="00297643"/>
    <w:rsid w:val="002A0DDE"/>
    <w:rsid w:val="002A1156"/>
    <w:rsid w:val="002A15B8"/>
    <w:rsid w:val="002A1DA1"/>
    <w:rsid w:val="002A230B"/>
    <w:rsid w:val="002A33E9"/>
    <w:rsid w:val="002A3D2B"/>
    <w:rsid w:val="002A3F23"/>
    <w:rsid w:val="002A5090"/>
    <w:rsid w:val="002A5105"/>
    <w:rsid w:val="002A555C"/>
    <w:rsid w:val="002A56DB"/>
    <w:rsid w:val="002A5DEA"/>
    <w:rsid w:val="002A6061"/>
    <w:rsid w:val="002A63F5"/>
    <w:rsid w:val="002A643D"/>
    <w:rsid w:val="002A656E"/>
    <w:rsid w:val="002A6C73"/>
    <w:rsid w:val="002A7711"/>
    <w:rsid w:val="002A7912"/>
    <w:rsid w:val="002A7C08"/>
    <w:rsid w:val="002B0416"/>
    <w:rsid w:val="002B049A"/>
    <w:rsid w:val="002B062B"/>
    <w:rsid w:val="002B0945"/>
    <w:rsid w:val="002B0D63"/>
    <w:rsid w:val="002B1E81"/>
    <w:rsid w:val="002B1EC4"/>
    <w:rsid w:val="002B25B2"/>
    <w:rsid w:val="002B273D"/>
    <w:rsid w:val="002B2A37"/>
    <w:rsid w:val="002B2F93"/>
    <w:rsid w:val="002B2FE5"/>
    <w:rsid w:val="002B3017"/>
    <w:rsid w:val="002B3225"/>
    <w:rsid w:val="002B3542"/>
    <w:rsid w:val="002B35A1"/>
    <w:rsid w:val="002B3ABD"/>
    <w:rsid w:val="002B3CD4"/>
    <w:rsid w:val="002B3DBC"/>
    <w:rsid w:val="002B3F59"/>
    <w:rsid w:val="002B422E"/>
    <w:rsid w:val="002B45A3"/>
    <w:rsid w:val="002B4749"/>
    <w:rsid w:val="002B47F0"/>
    <w:rsid w:val="002B4829"/>
    <w:rsid w:val="002B4D16"/>
    <w:rsid w:val="002B4F08"/>
    <w:rsid w:val="002B5332"/>
    <w:rsid w:val="002B590E"/>
    <w:rsid w:val="002B5AA9"/>
    <w:rsid w:val="002B5D62"/>
    <w:rsid w:val="002B69F1"/>
    <w:rsid w:val="002B6D8C"/>
    <w:rsid w:val="002B74CF"/>
    <w:rsid w:val="002B76B7"/>
    <w:rsid w:val="002C1093"/>
    <w:rsid w:val="002C185E"/>
    <w:rsid w:val="002C2490"/>
    <w:rsid w:val="002C3078"/>
    <w:rsid w:val="002C3A66"/>
    <w:rsid w:val="002C40E3"/>
    <w:rsid w:val="002C4100"/>
    <w:rsid w:val="002C4439"/>
    <w:rsid w:val="002C4A9F"/>
    <w:rsid w:val="002C4C95"/>
    <w:rsid w:val="002C4D82"/>
    <w:rsid w:val="002C4F76"/>
    <w:rsid w:val="002C6273"/>
    <w:rsid w:val="002C6764"/>
    <w:rsid w:val="002C774A"/>
    <w:rsid w:val="002C7D2B"/>
    <w:rsid w:val="002D0200"/>
    <w:rsid w:val="002D048D"/>
    <w:rsid w:val="002D07D3"/>
    <w:rsid w:val="002D0B2C"/>
    <w:rsid w:val="002D0C82"/>
    <w:rsid w:val="002D162D"/>
    <w:rsid w:val="002D175C"/>
    <w:rsid w:val="002D1C1D"/>
    <w:rsid w:val="002D1DEB"/>
    <w:rsid w:val="002D21A8"/>
    <w:rsid w:val="002D2956"/>
    <w:rsid w:val="002D2B9E"/>
    <w:rsid w:val="002D2C6F"/>
    <w:rsid w:val="002D2F19"/>
    <w:rsid w:val="002D3918"/>
    <w:rsid w:val="002D3BA1"/>
    <w:rsid w:val="002D3F54"/>
    <w:rsid w:val="002D42D6"/>
    <w:rsid w:val="002D450C"/>
    <w:rsid w:val="002D4C60"/>
    <w:rsid w:val="002D5126"/>
    <w:rsid w:val="002D51BD"/>
    <w:rsid w:val="002D5877"/>
    <w:rsid w:val="002D5B82"/>
    <w:rsid w:val="002D60ED"/>
    <w:rsid w:val="002D625E"/>
    <w:rsid w:val="002D68DB"/>
    <w:rsid w:val="002D7323"/>
    <w:rsid w:val="002D7AB6"/>
    <w:rsid w:val="002D7AF7"/>
    <w:rsid w:val="002D7B0B"/>
    <w:rsid w:val="002E06C6"/>
    <w:rsid w:val="002E101F"/>
    <w:rsid w:val="002E2A20"/>
    <w:rsid w:val="002E2CB5"/>
    <w:rsid w:val="002E31D7"/>
    <w:rsid w:val="002E3234"/>
    <w:rsid w:val="002E3F9A"/>
    <w:rsid w:val="002E46A9"/>
    <w:rsid w:val="002E4848"/>
    <w:rsid w:val="002E4895"/>
    <w:rsid w:val="002E52CA"/>
    <w:rsid w:val="002E5B07"/>
    <w:rsid w:val="002E5B7C"/>
    <w:rsid w:val="002E6176"/>
    <w:rsid w:val="002E65B8"/>
    <w:rsid w:val="002E678E"/>
    <w:rsid w:val="002E69FC"/>
    <w:rsid w:val="002E6A30"/>
    <w:rsid w:val="002E6ABB"/>
    <w:rsid w:val="002E7146"/>
    <w:rsid w:val="002E76C5"/>
    <w:rsid w:val="002E79C1"/>
    <w:rsid w:val="002E7D7D"/>
    <w:rsid w:val="002F0E5E"/>
    <w:rsid w:val="002F13C8"/>
    <w:rsid w:val="002F161D"/>
    <w:rsid w:val="002F1CED"/>
    <w:rsid w:val="002F1D3B"/>
    <w:rsid w:val="002F1E25"/>
    <w:rsid w:val="002F2852"/>
    <w:rsid w:val="002F345F"/>
    <w:rsid w:val="002F3AC4"/>
    <w:rsid w:val="002F5108"/>
    <w:rsid w:val="002F5387"/>
    <w:rsid w:val="002F585E"/>
    <w:rsid w:val="002F59BE"/>
    <w:rsid w:val="002F5D46"/>
    <w:rsid w:val="002F5DD2"/>
    <w:rsid w:val="002F62F3"/>
    <w:rsid w:val="002F6553"/>
    <w:rsid w:val="002F6693"/>
    <w:rsid w:val="002F6C14"/>
    <w:rsid w:val="002F6F3A"/>
    <w:rsid w:val="002F7BFC"/>
    <w:rsid w:val="002F7C6F"/>
    <w:rsid w:val="003000C8"/>
    <w:rsid w:val="003002FF"/>
    <w:rsid w:val="0030045C"/>
    <w:rsid w:val="00300863"/>
    <w:rsid w:val="0030095B"/>
    <w:rsid w:val="00300A2E"/>
    <w:rsid w:val="0030177C"/>
    <w:rsid w:val="0030197B"/>
    <w:rsid w:val="00301A40"/>
    <w:rsid w:val="00301CB7"/>
    <w:rsid w:val="0030235B"/>
    <w:rsid w:val="003024E6"/>
    <w:rsid w:val="003025DA"/>
    <w:rsid w:val="00302BEA"/>
    <w:rsid w:val="00302DE0"/>
    <w:rsid w:val="00302FC4"/>
    <w:rsid w:val="00303576"/>
    <w:rsid w:val="003045AA"/>
    <w:rsid w:val="003045AB"/>
    <w:rsid w:val="00304831"/>
    <w:rsid w:val="00304A13"/>
    <w:rsid w:val="00304E87"/>
    <w:rsid w:val="00305000"/>
    <w:rsid w:val="003051BD"/>
    <w:rsid w:val="00305983"/>
    <w:rsid w:val="00305ACA"/>
    <w:rsid w:val="0030650C"/>
    <w:rsid w:val="003067DF"/>
    <w:rsid w:val="0030683E"/>
    <w:rsid w:val="0030686A"/>
    <w:rsid w:val="00306C1A"/>
    <w:rsid w:val="00306CB9"/>
    <w:rsid w:val="00306E21"/>
    <w:rsid w:val="00307018"/>
    <w:rsid w:val="00307145"/>
    <w:rsid w:val="003074BA"/>
    <w:rsid w:val="003074E2"/>
    <w:rsid w:val="00310294"/>
    <w:rsid w:val="003105D6"/>
    <w:rsid w:val="00310A17"/>
    <w:rsid w:val="0031114B"/>
    <w:rsid w:val="00311280"/>
    <w:rsid w:val="0031140D"/>
    <w:rsid w:val="00312088"/>
    <w:rsid w:val="003128F3"/>
    <w:rsid w:val="00312C14"/>
    <w:rsid w:val="0031355D"/>
    <w:rsid w:val="00313780"/>
    <w:rsid w:val="003139E1"/>
    <w:rsid w:val="00313D30"/>
    <w:rsid w:val="00313E43"/>
    <w:rsid w:val="003147D7"/>
    <w:rsid w:val="00314AFB"/>
    <w:rsid w:val="00314B8A"/>
    <w:rsid w:val="00315FBD"/>
    <w:rsid w:val="003160F2"/>
    <w:rsid w:val="00316BD6"/>
    <w:rsid w:val="0031791A"/>
    <w:rsid w:val="00317C06"/>
    <w:rsid w:val="00317EA7"/>
    <w:rsid w:val="00320ED9"/>
    <w:rsid w:val="00320F90"/>
    <w:rsid w:val="003217E9"/>
    <w:rsid w:val="00321B72"/>
    <w:rsid w:val="0032237A"/>
    <w:rsid w:val="00322F01"/>
    <w:rsid w:val="003232BE"/>
    <w:rsid w:val="003235B1"/>
    <w:rsid w:val="00323812"/>
    <w:rsid w:val="00323856"/>
    <w:rsid w:val="00323D10"/>
    <w:rsid w:val="00324133"/>
    <w:rsid w:val="003241E8"/>
    <w:rsid w:val="0032426B"/>
    <w:rsid w:val="00324547"/>
    <w:rsid w:val="003248C9"/>
    <w:rsid w:val="00324B6C"/>
    <w:rsid w:val="00325284"/>
    <w:rsid w:val="003252DE"/>
    <w:rsid w:val="00325BC4"/>
    <w:rsid w:val="00326123"/>
    <w:rsid w:val="0032625C"/>
    <w:rsid w:val="00326331"/>
    <w:rsid w:val="0032665C"/>
    <w:rsid w:val="00326994"/>
    <w:rsid w:val="00327131"/>
    <w:rsid w:val="0032713B"/>
    <w:rsid w:val="003274EA"/>
    <w:rsid w:val="00330190"/>
    <w:rsid w:val="00330337"/>
    <w:rsid w:val="003306B9"/>
    <w:rsid w:val="0033096E"/>
    <w:rsid w:val="00331039"/>
    <w:rsid w:val="0033104F"/>
    <w:rsid w:val="00331393"/>
    <w:rsid w:val="00331650"/>
    <w:rsid w:val="00331BA6"/>
    <w:rsid w:val="00333542"/>
    <w:rsid w:val="0033358C"/>
    <w:rsid w:val="00333977"/>
    <w:rsid w:val="00333D6E"/>
    <w:rsid w:val="003341BB"/>
    <w:rsid w:val="003341E6"/>
    <w:rsid w:val="00334787"/>
    <w:rsid w:val="00334A6F"/>
    <w:rsid w:val="00334E25"/>
    <w:rsid w:val="003350DF"/>
    <w:rsid w:val="0033557B"/>
    <w:rsid w:val="0033793E"/>
    <w:rsid w:val="0034055A"/>
    <w:rsid w:val="00340D18"/>
    <w:rsid w:val="00340ED8"/>
    <w:rsid w:val="0034124E"/>
    <w:rsid w:val="00341E36"/>
    <w:rsid w:val="003421B9"/>
    <w:rsid w:val="00342723"/>
    <w:rsid w:val="003434FA"/>
    <w:rsid w:val="00344073"/>
    <w:rsid w:val="0034453E"/>
    <w:rsid w:val="00344CE0"/>
    <w:rsid w:val="00345094"/>
    <w:rsid w:val="00345276"/>
    <w:rsid w:val="003452A0"/>
    <w:rsid w:val="00345BC3"/>
    <w:rsid w:val="003461F3"/>
    <w:rsid w:val="00346535"/>
    <w:rsid w:val="003465E8"/>
    <w:rsid w:val="00346BFD"/>
    <w:rsid w:val="00346E01"/>
    <w:rsid w:val="00347572"/>
    <w:rsid w:val="003477D2"/>
    <w:rsid w:val="003478D2"/>
    <w:rsid w:val="00347A25"/>
    <w:rsid w:val="00347D06"/>
    <w:rsid w:val="00347FBB"/>
    <w:rsid w:val="0035026D"/>
    <w:rsid w:val="00350DD8"/>
    <w:rsid w:val="003516E2"/>
    <w:rsid w:val="00351827"/>
    <w:rsid w:val="00351A0F"/>
    <w:rsid w:val="00352137"/>
    <w:rsid w:val="003524FE"/>
    <w:rsid w:val="00352DEF"/>
    <w:rsid w:val="00353061"/>
    <w:rsid w:val="00353630"/>
    <w:rsid w:val="00353769"/>
    <w:rsid w:val="00353E40"/>
    <w:rsid w:val="0035400F"/>
    <w:rsid w:val="003549EA"/>
    <w:rsid w:val="00354AAE"/>
    <w:rsid w:val="00354BB1"/>
    <w:rsid w:val="003550E0"/>
    <w:rsid w:val="00356392"/>
    <w:rsid w:val="003564D2"/>
    <w:rsid w:val="003567CF"/>
    <w:rsid w:val="00356D2F"/>
    <w:rsid w:val="00356D6E"/>
    <w:rsid w:val="00356E68"/>
    <w:rsid w:val="00356F52"/>
    <w:rsid w:val="00357220"/>
    <w:rsid w:val="00357A32"/>
    <w:rsid w:val="00357CDC"/>
    <w:rsid w:val="0036005B"/>
    <w:rsid w:val="00360200"/>
    <w:rsid w:val="0036098D"/>
    <w:rsid w:val="00360D6F"/>
    <w:rsid w:val="00360DC1"/>
    <w:rsid w:val="00361333"/>
    <w:rsid w:val="00361334"/>
    <w:rsid w:val="003613E2"/>
    <w:rsid w:val="00361CBF"/>
    <w:rsid w:val="003620DD"/>
    <w:rsid w:val="00362215"/>
    <w:rsid w:val="0036271E"/>
    <w:rsid w:val="00362AC6"/>
    <w:rsid w:val="003638A7"/>
    <w:rsid w:val="00363EA2"/>
    <w:rsid w:val="00363EB7"/>
    <w:rsid w:val="003645F4"/>
    <w:rsid w:val="00365B3E"/>
    <w:rsid w:val="00365FF7"/>
    <w:rsid w:val="0036623A"/>
    <w:rsid w:val="00366609"/>
    <w:rsid w:val="00366C8A"/>
    <w:rsid w:val="00366D2C"/>
    <w:rsid w:val="00366D8B"/>
    <w:rsid w:val="00366E01"/>
    <w:rsid w:val="00367339"/>
    <w:rsid w:val="00367529"/>
    <w:rsid w:val="0036770E"/>
    <w:rsid w:val="00367DD8"/>
    <w:rsid w:val="00370B55"/>
    <w:rsid w:val="003719E9"/>
    <w:rsid w:val="003719FE"/>
    <w:rsid w:val="00372019"/>
    <w:rsid w:val="0037258A"/>
    <w:rsid w:val="00373D42"/>
    <w:rsid w:val="00374596"/>
    <w:rsid w:val="003745C3"/>
    <w:rsid w:val="003747B0"/>
    <w:rsid w:val="00374C0E"/>
    <w:rsid w:val="003751A8"/>
    <w:rsid w:val="00375DEE"/>
    <w:rsid w:val="0037677A"/>
    <w:rsid w:val="00376C50"/>
    <w:rsid w:val="00376DB9"/>
    <w:rsid w:val="0037784A"/>
    <w:rsid w:val="003805FD"/>
    <w:rsid w:val="003806E4"/>
    <w:rsid w:val="00381123"/>
    <w:rsid w:val="0038112E"/>
    <w:rsid w:val="00381554"/>
    <w:rsid w:val="003823A3"/>
    <w:rsid w:val="003823C9"/>
    <w:rsid w:val="003833CC"/>
    <w:rsid w:val="00383F08"/>
    <w:rsid w:val="00383FEF"/>
    <w:rsid w:val="0038427B"/>
    <w:rsid w:val="00384544"/>
    <w:rsid w:val="00384893"/>
    <w:rsid w:val="00384E46"/>
    <w:rsid w:val="00384F0A"/>
    <w:rsid w:val="00385033"/>
    <w:rsid w:val="00385311"/>
    <w:rsid w:val="00385CE6"/>
    <w:rsid w:val="00385F41"/>
    <w:rsid w:val="003860BD"/>
    <w:rsid w:val="00387264"/>
    <w:rsid w:val="00387481"/>
    <w:rsid w:val="00387A4B"/>
    <w:rsid w:val="00390F4A"/>
    <w:rsid w:val="003913F8"/>
    <w:rsid w:val="003915F3"/>
    <w:rsid w:val="00391CA9"/>
    <w:rsid w:val="00392102"/>
    <w:rsid w:val="003929B6"/>
    <w:rsid w:val="00392BBE"/>
    <w:rsid w:val="00392CAA"/>
    <w:rsid w:val="00392EF7"/>
    <w:rsid w:val="00393403"/>
    <w:rsid w:val="003935ED"/>
    <w:rsid w:val="00393A67"/>
    <w:rsid w:val="00393CCD"/>
    <w:rsid w:val="003941DA"/>
    <w:rsid w:val="003947BA"/>
    <w:rsid w:val="0039531E"/>
    <w:rsid w:val="003958F9"/>
    <w:rsid w:val="00395DD2"/>
    <w:rsid w:val="00395E2D"/>
    <w:rsid w:val="00396097"/>
    <w:rsid w:val="00396098"/>
    <w:rsid w:val="00396FCD"/>
    <w:rsid w:val="0039775A"/>
    <w:rsid w:val="00397BD5"/>
    <w:rsid w:val="00397DBE"/>
    <w:rsid w:val="003A0312"/>
    <w:rsid w:val="003A04B9"/>
    <w:rsid w:val="003A08BD"/>
    <w:rsid w:val="003A0A52"/>
    <w:rsid w:val="003A0D12"/>
    <w:rsid w:val="003A154A"/>
    <w:rsid w:val="003A15C7"/>
    <w:rsid w:val="003A1B88"/>
    <w:rsid w:val="003A2074"/>
    <w:rsid w:val="003A26A3"/>
    <w:rsid w:val="003A306A"/>
    <w:rsid w:val="003A39DC"/>
    <w:rsid w:val="003A3A83"/>
    <w:rsid w:val="003A3BD8"/>
    <w:rsid w:val="003A3FFA"/>
    <w:rsid w:val="003A4769"/>
    <w:rsid w:val="003A487B"/>
    <w:rsid w:val="003A4B99"/>
    <w:rsid w:val="003A4BB5"/>
    <w:rsid w:val="003A5828"/>
    <w:rsid w:val="003A5B6A"/>
    <w:rsid w:val="003A5DD5"/>
    <w:rsid w:val="003A5DFD"/>
    <w:rsid w:val="003A614C"/>
    <w:rsid w:val="003A6FF2"/>
    <w:rsid w:val="003A7097"/>
    <w:rsid w:val="003A740D"/>
    <w:rsid w:val="003A7625"/>
    <w:rsid w:val="003A7DDA"/>
    <w:rsid w:val="003A7EFB"/>
    <w:rsid w:val="003B0312"/>
    <w:rsid w:val="003B04C0"/>
    <w:rsid w:val="003B0F58"/>
    <w:rsid w:val="003B171F"/>
    <w:rsid w:val="003B187D"/>
    <w:rsid w:val="003B1C84"/>
    <w:rsid w:val="003B2630"/>
    <w:rsid w:val="003B2998"/>
    <w:rsid w:val="003B2A3B"/>
    <w:rsid w:val="003B2EE6"/>
    <w:rsid w:val="003B301F"/>
    <w:rsid w:val="003B3046"/>
    <w:rsid w:val="003B324E"/>
    <w:rsid w:val="003B5930"/>
    <w:rsid w:val="003B5A29"/>
    <w:rsid w:val="003B5D23"/>
    <w:rsid w:val="003B6364"/>
    <w:rsid w:val="003B65AE"/>
    <w:rsid w:val="003B6920"/>
    <w:rsid w:val="003B76E7"/>
    <w:rsid w:val="003C0050"/>
    <w:rsid w:val="003C026D"/>
    <w:rsid w:val="003C074D"/>
    <w:rsid w:val="003C0CCE"/>
    <w:rsid w:val="003C10F2"/>
    <w:rsid w:val="003C1237"/>
    <w:rsid w:val="003C1382"/>
    <w:rsid w:val="003C16C2"/>
    <w:rsid w:val="003C1865"/>
    <w:rsid w:val="003C1B86"/>
    <w:rsid w:val="003C1C32"/>
    <w:rsid w:val="003C1C89"/>
    <w:rsid w:val="003C2180"/>
    <w:rsid w:val="003C26B9"/>
    <w:rsid w:val="003C315B"/>
    <w:rsid w:val="003C37E3"/>
    <w:rsid w:val="003C3E7F"/>
    <w:rsid w:val="003C4F0A"/>
    <w:rsid w:val="003C5291"/>
    <w:rsid w:val="003C6375"/>
    <w:rsid w:val="003C68BF"/>
    <w:rsid w:val="003C68DC"/>
    <w:rsid w:val="003C6A13"/>
    <w:rsid w:val="003C6C92"/>
    <w:rsid w:val="003C71FB"/>
    <w:rsid w:val="003C769C"/>
    <w:rsid w:val="003C7732"/>
    <w:rsid w:val="003C7D7F"/>
    <w:rsid w:val="003D0238"/>
    <w:rsid w:val="003D06E3"/>
    <w:rsid w:val="003D0FB4"/>
    <w:rsid w:val="003D13F7"/>
    <w:rsid w:val="003D1966"/>
    <w:rsid w:val="003D320C"/>
    <w:rsid w:val="003D3A4A"/>
    <w:rsid w:val="003D3CBB"/>
    <w:rsid w:val="003D3FDB"/>
    <w:rsid w:val="003D453A"/>
    <w:rsid w:val="003D49AD"/>
    <w:rsid w:val="003D54E9"/>
    <w:rsid w:val="003D5B6E"/>
    <w:rsid w:val="003D6108"/>
    <w:rsid w:val="003D69A5"/>
    <w:rsid w:val="003D7584"/>
    <w:rsid w:val="003D7B54"/>
    <w:rsid w:val="003E0561"/>
    <w:rsid w:val="003E0FB7"/>
    <w:rsid w:val="003E113D"/>
    <w:rsid w:val="003E1164"/>
    <w:rsid w:val="003E15D2"/>
    <w:rsid w:val="003E166B"/>
    <w:rsid w:val="003E3029"/>
    <w:rsid w:val="003E3364"/>
    <w:rsid w:val="003E33C2"/>
    <w:rsid w:val="003E3811"/>
    <w:rsid w:val="003E3835"/>
    <w:rsid w:val="003E3954"/>
    <w:rsid w:val="003E3BA9"/>
    <w:rsid w:val="003E3E16"/>
    <w:rsid w:val="003E42C7"/>
    <w:rsid w:val="003E42FE"/>
    <w:rsid w:val="003E4F26"/>
    <w:rsid w:val="003E5C5A"/>
    <w:rsid w:val="003E5D02"/>
    <w:rsid w:val="003E6382"/>
    <w:rsid w:val="003E76F9"/>
    <w:rsid w:val="003E7862"/>
    <w:rsid w:val="003E7DA9"/>
    <w:rsid w:val="003E7E28"/>
    <w:rsid w:val="003F0728"/>
    <w:rsid w:val="003F0973"/>
    <w:rsid w:val="003F0C19"/>
    <w:rsid w:val="003F0CEB"/>
    <w:rsid w:val="003F0F33"/>
    <w:rsid w:val="003F0FCD"/>
    <w:rsid w:val="003F1017"/>
    <w:rsid w:val="003F106D"/>
    <w:rsid w:val="003F1219"/>
    <w:rsid w:val="003F165C"/>
    <w:rsid w:val="003F1C40"/>
    <w:rsid w:val="003F1FE1"/>
    <w:rsid w:val="003F21EA"/>
    <w:rsid w:val="003F2221"/>
    <w:rsid w:val="003F24F0"/>
    <w:rsid w:val="003F28C8"/>
    <w:rsid w:val="003F352D"/>
    <w:rsid w:val="003F3714"/>
    <w:rsid w:val="003F37E0"/>
    <w:rsid w:val="003F3D9A"/>
    <w:rsid w:val="003F41BF"/>
    <w:rsid w:val="003F5198"/>
    <w:rsid w:val="003F5D5D"/>
    <w:rsid w:val="003F69FB"/>
    <w:rsid w:val="003F6EA0"/>
    <w:rsid w:val="003F73AA"/>
    <w:rsid w:val="003F79C6"/>
    <w:rsid w:val="003F7B8C"/>
    <w:rsid w:val="003F7DE4"/>
    <w:rsid w:val="003F7FAE"/>
    <w:rsid w:val="004000CE"/>
    <w:rsid w:val="00400F4A"/>
    <w:rsid w:val="004010CA"/>
    <w:rsid w:val="00401246"/>
    <w:rsid w:val="00401D16"/>
    <w:rsid w:val="00402881"/>
    <w:rsid w:val="00402E8C"/>
    <w:rsid w:val="004033C5"/>
    <w:rsid w:val="00403595"/>
    <w:rsid w:val="0040379B"/>
    <w:rsid w:val="00404007"/>
    <w:rsid w:val="0040469D"/>
    <w:rsid w:val="00404822"/>
    <w:rsid w:val="00404AC0"/>
    <w:rsid w:val="00404D3C"/>
    <w:rsid w:val="00404F1C"/>
    <w:rsid w:val="0040574D"/>
    <w:rsid w:val="0040590A"/>
    <w:rsid w:val="00405C0F"/>
    <w:rsid w:val="0040609D"/>
    <w:rsid w:val="004061A9"/>
    <w:rsid w:val="0040624D"/>
    <w:rsid w:val="004067D0"/>
    <w:rsid w:val="004078FE"/>
    <w:rsid w:val="0040793A"/>
    <w:rsid w:val="004100FB"/>
    <w:rsid w:val="0041051C"/>
    <w:rsid w:val="004109D0"/>
    <w:rsid w:val="00410AED"/>
    <w:rsid w:val="00410BCC"/>
    <w:rsid w:val="004117C9"/>
    <w:rsid w:val="00411B74"/>
    <w:rsid w:val="00411FE1"/>
    <w:rsid w:val="00412793"/>
    <w:rsid w:val="004129EA"/>
    <w:rsid w:val="00412AF8"/>
    <w:rsid w:val="00412AFC"/>
    <w:rsid w:val="00412EA8"/>
    <w:rsid w:val="00413605"/>
    <w:rsid w:val="0041403D"/>
    <w:rsid w:val="00414463"/>
    <w:rsid w:val="0041530B"/>
    <w:rsid w:val="004153C0"/>
    <w:rsid w:val="0041561F"/>
    <w:rsid w:val="00415ECD"/>
    <w:rsid w:val="00416F7D"/>
    <w:rsid w:val="004171BD"/>
    <w:rsid w:val="004171E5"/>
    <w:rsid w:val="00417B90"/>
    <w:rsid w:val="004201E5"/>
    <w:rsid w:val="00420450"/>
    <w:rsid w:val="0042072E"/>
    <w:rsid w:val="00420C1F"/>
    <w:rsid w:val="00420F5A"/>
    <w:rsid w:val="00421342"/>
    <w:rsid w:val="004219F9"/>
    <w:rsid w:val="00421A7C"/>
    <w:rsid w:val="00421D70"/>
    <w:rsid w:val="00421DDA"/>
    <w:rsid w:val="0042235E"/>
    <w:rsid w:val="004228DD"/>
    <w:rsid w:val="00422CE9"/>
    <w:rsid w:val="00422EB0"/>
    <w:rsid w:val="004231EA"/>
    <w:rsid w:val="004237FF"/>
    <w:rsid w:val="00424AB7"/>
    <w:rsid w:val="00424F69"/>
    <w:rsid w:val="0042562B"/>
    <w:rsid w:val="00425662"/>
    <w:rsid w:val="00425F49"/>
    <w:rsid w:val="0042635C"/>
    <w:rsid w:val="00426EA5"/>
    <w:rsid w:val="004274FE"/>
    <w:rsid w:val="00427C10"/>
    <w:rsid w:val="00430064"/>
    <w:rsid w:val="0043074C"/>
    <w:rsid w:val="00430B86"/>
    <w:rsid w:val="00431023"/>
    <w:rsid w:val="00431C34"/>
    <w:rsid w:val="004320AF"/>
    <w:rsid w:val="00433218"/>
    <w:rsid w:val="00433425"/>
    <w:rsid w:val="0043355A"/>
    <w:rsid w:val="0043355E"/>
    <w:rsid w:val="004337D5"/>
    <w:rsid w:val="0043403C"/>
    <w:rsid w:val="004345F3"/>
    <w:rsid w:val="00434757"/>
    <w:rsid w:val="00434A62"/>
    <w:rsid w:val="004352A2"/>
    <w:rsid w:val="0043620E"/>
    <w:rsid w:val="00436F3F"/>
    <w:rsid w:val="00436F8F"/>
    <w:rsid w:val="00437062"/>
    <w:rsid w:val="0043714C"/>
    <w:rsid w:val="00437352"/>
    <w:rsid w:val="004374B9"/>
    <w:rsid w:val="00437722"/>
    <w:rsid w:val="00437A70"/>
    <w:rsid w:val="00437AC0"/>
    <w:rsid w:val="00437B78"/>
    <w:rsid w:val="00437C45"/>
    <w:rsid w:val="00437F27"/>
    <w:rsid w:val="004402F6"/>
    <w:rsid w:val="00441B2D"/>
    <w:rsid w:val="00442076"/>
    <w:rsid w:val="00442114"/>
    <w:rsid w:val="0044242F"/>
    <w:rsid w:val="0044248E"/>
    <w:rsid w:val="00442CAB"/>
    <w:rsid w:val="00442D44"/>
    <w:rsid w:val="004433DA"/>
    <w:rsid w:val="004433E0"/>
    <w:rsid w:val="00443880"/>
    <w:rsid w:val="004438F0"/>
    <w:rsid w:val="00443D1B"/>
    <w:rsid w:val="0044519D"/>
    <w:rsid w:val="00445CFE"/>
    <w:rsid w:val="00446516"/>
    <w:rsid w:val="0044652E"/>
    <w:rsid w:val="00446C5D"/>
    <w:rsid w:val="00446CD4"/>
    <w:rsid w:val="0044762B"/>
    <w:rsid w:val="00447A4E"/>
    <w:rsid w:val="00450124"/>
    <w:rsid w:val="00450784"/>
    <w:rsid w:val="00450A4E"/>
    <w:rsid w:val="00450EB9"/>
    <w:rsid w:val="00450F54"/>
    <w:rsid w:val="004519E0"/>
    <w:rsid w:val="0045268D"/>
    <w:rsid w:val="004527B5"/>
    <w:rsid w:val="00452803"/>
    <w:rsid w:val="004528A7"/>
    <w:rsid w:val="00452DC8"/>
    <w:rsid w:val="00452F94"/>
    <w:rsid w:val="00454026"/>
    <w:rsid w:val="00454042"/>
    <w:rsid w:val="0045415D"/>
    <w:rsid w:val="004548BB"/>
    <w:rsid w:val="004549AC"/>
    <w:rsid w:val="00454AFE"/>
    <w:rsid w:val="00454BFA"/>
    <w:rsid w:val="004552E3"/>
    <w:rsid w:val="00455376"/>
    <w:rsid w:val="0045584E"/>
    <w:rsid w:val="00455DFB"/>
    <w:rsid w:val="00455F44"/>
    <w:rsid w:val="00456A75"/>
    <w:rsid w:val="004577A9"/>
    <w:rsid w:val="0045782E"/>
    <w:rsid w:val="00457D50"/>
    <w:rsid w:val="00460033"/>
    <w:rsid w:val="0046042E"/>
    <w:rsid w:val="00460BAD"/>
    <w:rsid w:val="00460E28"/>
    <w:rsid w:val="00461600"/>
    <w:rsid w:val="00461E5A"/>
    <w:rsid w:val="00461FF2"/>
    <w:rsid w:val="0046228E"/>
    <w:rsid w:val="004623D3"/>
    <w:rsid w:val="00462661"/>
    <w:rsid w:val="004626DF"/>
    <w:rsid w:val="004632CA"/>
    <w:rsid w:val="004633BB"/>
    <w:rsid w:val="0046361C"/>
    <w:rsid w:val="00463686"/>
    <w:rsid w:val="00464318"/>
    <w:rsid w:val="0046481A"/>
    <w:rsid w:val="00464A4E"/>
    <w:rsid w:val="0046536C"/>
    <w:rsid w:val="004654D1"/>
    <w:rsid w:val="00465971"/>
    <w:rsid w:val="00466844"/>
    <w:rsid w:val="00466B3B"/>
    <w:rsid w:val="00466C2B"/>
    <w:rsid w:val="00467DA8"/>
    <w:rsid w:val="00467DCC"/>
    <w:rsid w:val="004700B0"/>
    <w:rsid w:val="004705C1"/>
    <w:rsid w:val="004708F5"/>
    <w:rsid w:val="004709B7"/>
    <w:rsid w:val="00470CF0"/>
    <w:rsid w:val="00470E1C"/>
    <w:rsid w:val="00470E35"/>
    <w:rsid w:val="0047111B"/>
    <w:rsid w:val="00471635"/>
    <w:rsid w:val="00471898"/>
    <w:rsid w:val="004722C0"/>
    <w:rsid w:val="00472461"/>
    <w:rsid w:val="00472533"/>
    <w:rsid w:val="004725FF"/>
    <w:rsid w:val="00472B79"/>
    <w:rsid w:val="00472F44"/>
    <w:rsid w:val="00472FD4"/>
    <w:rsid w:val="004736C4"/>
    <w:rsid w:val="00474C0F"/>
    <w:rsid w:val="00474D4F"/>
    <w:rsid w:val="00475649"/>
    <w:rsid w:val="0047569E"/>
    <w:rsid w:val="00475859"/>
    <w:rsid w:val="00476936"/>
    <w:rsid w:val="00476E70"/>
    <w:rsid w:val="004771CE"/>
    <w:rsid w:val="00477403"/>
    <w:rsid w:val="00480710"/>
    <w:rsid w:val="004807B5"/>
    <w:rsid w:val="00480B06"/>
    <w:rsid w:val="00480D63"/>
    <w:rsid w:val="0048130F"/>
    <w:rsid w:val="00481BFB"/>
    <w:rsid w:val="00481C1D"/>
    <w:rsid w:val="00481C44"/>
    <w:rsid w:val="00482260"/>
    <w:rsid w:val="004824FA"/>
    <w:rsid w:val="004825C4"/>
    <w:rsid w:val="00482664"/>
    <w:rsid w:val="004835D2"/>
    <w:rsid w:val="004839A1"/>
    <w:rsid w:val="00483B52"/>
    <w:rsid w:val="00484638"/>
    <w:rsid w:val="00485EE2"/>
    <w:rsid w:val="0048622F"/>
    <w:rsid w:val="004867BD"/>
    <w:rsid w:val="00486CEC"/>
    <w:rsid w:val="004870C3"/>
    <w:rsid w:val="00487D81"/>
    <w:rsid w:val="004900CA"/>
    <w:rsid w:val="0049029A"/>
    <w:rsid w:val="004909BD"/>
    <w:rsid w:val="00492672"/>
    <w:rsid w:val="004930D1"/>
    <w:rsid w:val="004936F5"/>
    <w:rsid w:val="00493AD7"/>
    <w:rsid w:val="00493EDA"/>
    <w:rsid w:val="004948CF"/>
    <w:rsid w:val="00494C37"/>
    <w:rsid w:val="00494D3C"/>
    <w:rsid w:val="00494DC8"/>
    <w:rsid w:val="00494ED0"/>
    <w:rsid w:val="004955DC"/>
    <w:rsid w:val="00497185"/>
    <w:rsid w:val="0049787A"/>
    <w:rsid w:val="00497942"/>
    <w:rsid w:val="004979A3"/>
    <w:rsid w:val="00497AB6"/>
    <w:rsid w:val="00497EDE"/>
    <w:rsid w:val="00497F5B"/>
    <w:rsid w:val="004A039C"/>
    <w:rsid w:val="004A063A"/>
    <w:rsid w:val="004A07F9"/>
    <w:rsid w:val="004A08FF"/>
    <w:rsid w:val="004A0A49"/>
    <w:rsid w:val="004A10AB"/>
    <w:rsid w:val="004A1772"/>
    <w:rsid w:val="004A1E28"/>
    <w:rsid w:val="004A2A36"/>
    <w:rsid w:val="004A2C65"/>
    <w:rsid w:val="004A403C"/>
    <w:rsid w:val="004A4B64"/>
    <w:rsid w:val="004A53FA"/>
    <w:rsid w:val="004A5495"/>
    <w:rsid w:val="004A611A"/>
    <w:rsid w:val="004A6CAC"/>
    <w:rsid w:val="004A79C1"/>
    <w:rsid w:val="004B05C3"/>
    <w:rsid w:val="004B098C"/>
    <w:rsid w:val="004B0BBA"/>
    <w:rsid w:val="004B1AD1"/>
    <w:rsid w:val="004B1F6F"/>
    <w:rsid w:val="004B219B"/>
    <w:rsid w:val="004B21CE"/>
    <w:rsid w:val="004B2328"/>
    <w:rsid w:val="004B24CE"/>
    <w:rsid w:val="004B2E74"/>
    <w:rsid w:val="004B3109"/>
    <w:rsid w:val="004B3642"/>
    <w:rsid w:val="004B4401"/>
    <w:rsid w:val="004B4AE2"/>
    <w:rsid w:val="004B4CCB"/>
    <w:rsid w:val="004B50B6"/>
    <w:rsid w:val="004B539F"/>
    <w:rsid w:val="004B5B23"/>
    <w:rsid w:val="004B5F15"/>
    <w:rsid w:val="004B5F55"/>
    <w:rsid w:val="004B6486"/>
    <w:rsid w:val="004B6516"/>
    <w:rsid w:val="004B671A"/>
    <w:rsid w:val="004B6C33"/>
    <w:rsid w:val="004B6E66"/>
    <w:rsid w:val="004B6EEC"/>
    <w:rsid w:val="004B725B"/>
    <w:rsid w:val="004B78A6"/>
    <w:rsid w:val="004B7E6C"/>
    <w:rsid w:val="004C02A5"/>
    <w:rsid w:val="004C0C74"/>
    <w:rsid w:val="004C0C92"/>
    <w:rsid w:val="004C19F7"/>
    <w:rsid w:val="004C1CAC"/>
    <w:rsid w:val="004C20EA"/>
    <w:rsid w:val="004C2364"/>
    <w:rsid w:val="004C2C9A"/>
    <w:rsid w:val="004C2D84"/>
    <w:rsid w:val="004C35B2"/>
    <w:rsid w:val="004C3642"/>
    <w:rsid w:val="004C443F"/>
    <w:rsid w:val="004C4594"/>
    <w:rsid w:val="004C4FEF"/>
    <w:rsid w:val="004C55A8"/>
    <w:rsid w:val="004C591B"/>
    <w:rsid w:val="004C628F"/>
    <w:rsid w:val="004C631D"/>
    <w:rsid w:val="004C6377"/>
    <w:rsid w:val="004C642D"/>
    <w:rsid w:val="004C6490"/>
    <w:rsid w:val="004C64F5"/>
    <w:rsid w:val="004C6682"/>
    <w:rsid w:val="004C79FD"/>
    <w:rsid w:val="004D0198"/>
    <w:rsid w:val="004D04F1"/>
    <w:rsid w:val="004D05DB"/>
    <w:rsid w:val="004D0C0D"/>
    <w:rsid w:val="004D11FC"/>
    <w:rsid w:val="004D14B3"/>
    <w:rsid w:val="004D1AA3"/>
    <w:rsid w:val="004D1BE9"/>
    <w:rsid w:val="004D21DF"/>
    <w:rsid w:val="004D29CB"/>
    <w:rsid w:val="004D2B0C"/>
    <w:rsid w:val="004D2DE5"/>
    <w:rsid w:val="004D33CC"/>
    <w:rsid w:val="004D56ED"/>
    <w:rsid w:val="004D59B7"/>
    <w:rsid w:val="004D5D31"/>
    <w:rsid w:val="004D5DB1"/>
    <w:rsid w:val="004D73FB"/>
    <w:rsid w:val="004D756A"/>
    <w:rsid w:val="004E0398"/>
    <w:rsid w:val="004E08CF"/>
    <w:rsid w:val="004E0B52"/>
    <w:rsid w:val="004E1228"/>
    <w:rsid w:val="004E17D8"/>
    <w:rsid w:val="004E17E7"/>
    <w:rsid w:val="004E1849"/>
    <w:rsid w:val="004E256C"/>
    <w:rsid w:val="004E25ED"/>
    <w:rsid w:val="004E2970"/>
    <w:rsid w:val="004E29D1"/>
    <w:rsid w:val="004E2BD8"/>
    <w:rsid w:val="004E2FAC"/>
    <w:rsid w:val="004E3044"/>
    <w:rsid w:val="004E3067"/>
    <w:rsid w:val="004E3092"/>
    <w:rsid w:val="004E3306"/>
    <w:rsid w:val="004E3B04"/>
    <w:rsid w:val="004E4171"/>
    <w:rsid w:val="004E4202"/>
    <w:rsid w:val="004E425F"/>
    <w:rsid w:val="004E53F4"/>
    <w:rsid w:val="004E547C"/>
    <w:rsid w:val="004E5887"/>
    <w:rsid w:val="004E5A25"/>
    <w:rsid w:val="004E5C19"/>
    <w:rsid w:val="004E6112"/>
    <w:rsid w:val="004E61C3"/>
    <w:rsid w:val="004E7184"/>
    <w:rsid w:val="004F008C"/>
    <w:rsid w:val="004F00A6"/>
    <w:rsid w:val="004F0496"/>
    <w:rsid w:val="004F0D60"/>
    <w:rsid w:val="004F111C"/>
    <w:rsid w:val="004F1497"/>
    <w:rsid w:val="004F155C"/>
    <w:rsid w:val="004F1B8B"/>
    <w:rsid w:val="004F1BA9"/>
    <w:rsid w:val="004F2F5C"/>
    <w:rsid w:val="004F3136"/>
    <w:rsid w:val="004F4E3B"/>
    <w:rsid w:val="004F4FE8"/>
    <w:rsid w:val="004F5219"/>
    <w:rsid w:val="004F5504"/>
    <w:rsid w:val="004F5D49"/>
    <w:rsid w:val="004F76F9"/>
    <w:rsid w:val="004F7F70"/>
    <w:rsid w:val="0050074B"/>
    <w:rsid w:val="0050114D"/>
    <w:rsid w:val="0050259B"/>
    <w:rsid w:val="00502800"/>
    <w:rsid w:val="00502A55"/>
    <w:rsid w:val="00502C37"/>
    <w:rsid w:val="00502ECE"/>
    <w:rsid w:val="00503314"/>
    <w:rsid w:val="00503FC7"/>
    <w:rsid w:val="005043FF"/>
    <w:rsid w:val="00504833"/>
    <w:rsid w:val="005049CD"/>
    <w:rsid w:val="00504BED"/>
    <w:rsid w:val="00505383"/>
    <w:rsid w:val="00505758"/>
    <w:rsid w:val="00505DFA"/>
    <w:rsid w:val="00507173"/>
    <w:rsid w:val="00507755"/>
    <w:rsid w:val="00507A01"/>
    <w:rsid w:val="00510226"/>
    <w:rsid w:val="00510B53"/>
    <w:rsid w:val="0051151B"/>
    <w:rsid w:val="00511F29"/>
    <w:rsid w:val="0051243D"/>
    <w:rsid w:val="0051287B"/>
    <w:rsid w:val="00512C61"/>
    <w:rsid w:val="00512F1B"/>
    <w:rsid w:val="005135D0"/>
    <w:rsid w:val="005139A3"/>
    <w:rsid w:val="00513C4D"/>
    <w:rsid w:val="0051474B"/>
    <w:rsid w:val="00514888"/>
    <w:rsid w:val="00514D1D"/>
    <w:rsid w:val="00515C5F"/>
    <w:rsid w:val="00516021"/>
    <w:rsid w:val="00516224"/>
    <w:rsid w:val="005201C1"/>
    <w:rsid w:val="00520533"/>
    <w:rsid w:val="005208E7"/>
    <w:rsid w:val="00520902"/>
    <w:rsid w:val="00520D54"/>
    <w:rsid w:val="005211B8"/>
    <w:rsid w:val="005213BE"/>
    <w:rsid w:val="0052164A"/>
    <w:rsid w:val="005218E8"/>
    <w:rsid w:val="00521A03"/>
    <w:rsid w:val="00521D57"/>
    <w:rsid w:val="0052251A"/>
    <w:rsid w:val="00522546"/>
    <w:rsid w:val="0052282E"/>
    <w:rsid w:val="00522BF2"/>
    <w:rsid w:val="00523164"/>
    <w:rsid w:val="0052376A"/>
    <w:rsid w:val="005237E3"/>
    <w:rsid w:val="0052413F"/>
    <w:rsid w:val="0052438C"/>
    <w:rsid w:val="005246E3"/>
    <w:rsid w:val="005246F8"/>
    <w:rsid w:val="0052538B"/>
    <w:rsid w:val="00525572"/>
    <w:rsid w:val="00525B27"/>
    <w:rsid w:val="0052620C"/>
    <w:rsid w:val="005263D5"/>
    <w:rsid w:val="005264B3"/>
    <w:rsid w:val="005267FC"/>
    <w:rsid w:val="00526B4E"/>
    <w:rsid w:val="005276BB"/>
    <w:rsid w:val="005277AD"/>
    <w:rsid w:val="0052785C"/>
    <w:rsid w:val="00527A0E"/>
    <w:rsid w:val="005301AE"/>
    <w:rsid w:val="00530A8D"/>
    <w:rsid w:val="00530B7F"/>
    <w:rsid w:val="00530F12"/>
    <w:rsid w:val="00531671"/>
    <w:rsid w:val="00531A3F"/>
    <w:rsid w:val="00531BDE"/>
    <w:rsid w:val="00531E99"/>
    <w:rsid w:val="0053224B"/>
    <w:rsid w:val="005325F2"/>
    <w:rsid w:val="0053270E"/>
    <w:rsid w:val="005328C6"/>
    <w:rsid w:val="00532AA2"/>
    <w:rsid w:val="00532B2E"/>
    <w:rsid w:val="00532CA3"/>
    <w:rsid w:val="005335EB"/>
    <w:rsid w:val="005336EE"/>
    <w:rsid w:val="00533BE1"/>
    <w:rsid w:val="00534105"/>
    <w:rsid w:val="005341B9"/>
    <w:rsid w:val="0053439B"/>
    <w:rsid w:val="00534897"/>
    <w:rsid w:val="0053592B"/>
    <w:rsid w:val="0053604B"/>
    <w:rsid w:val="005360AA"/>
    <w:rsid w:val="005365AC"/>
    <w:rsid w:val="005368B3"/>
    <w:rsid w:val="00536A8E"/>
    <w:rsid w:val="00536B76"/>
    <w:rsid w:val="00536F58"/>
    <w:rsid w:val="005373FB"/>
    <w:rsid w:val="005374E7"/>
    <w:rsid w:val="0053794C"/>
    <w:rsid w:val="00537DC1"/>
    <w:rsid w:val="005401EA"/>
    <w:rsid w:val="00540212"/>
    <w:rsid w:val="005402A3"/>
    <w:rsid w:val="0054030C"/>
    <w:rsid w:val="00540505"/>
    <w:rsid w:val="00540521"/>
    <w:rsid w:val="00540E2C"/>
    <w:rsid w:val="005415F8"/>
    <w:rsid w:val="00541B46"/>
    <w:rsid w:val="00541E4D"/>
    <w:rsid w:val="005424F6"/>
    <w:rsid w:val="00542AD9"/>
    <w:rsid w:val="00542CD8"/>
    <w:rsid w:val="00542EF1"/>
    <w:rsid w:val="00543229"/>
    <w:rsid w:val="005437F0"/>
    <w:rsid w:val="0054393A"/>
    <w:rsid w:val="00543A7F"/>
    <w:rsid w:val="00543BEA"/>
    <w:rsid w:val="00543FEC"/>
    <w:rsid w:val="005445B8"/>
    <w:rsid w:val="00544C21"/>
    <w:rsid w:val="00544CC9"/>
    <w:rsid w:val="00544D76"/>
    <w:rsid w:val="005457A2"/>
    <w:rsid w:val="00546019"/>
    <w:rsid w:val="00546EBA"/>
    <w:rsid w:val="00547543"/>
    <w:rsid w:val="00547B3D"/>
    <w:rsid w:val="005503BA"/>
    <w:rsid w:val="0055042A"/>
    <w:rsid w:val="00550DFC"/>
    <w:rsid w:val="00551085"/>
    <w:rsid w:val="00551A9E"/>
    <w:rsid w:val="00551B61"/>
    <w:rsid w:val="0055203E"/>
    <w:rsid w:val="00552B8E"/>
    <w:rsid w:val="00552D7A"/>
    <w:rsid w:val="00553491"/>
    <w:rsid w:val="0055397B"/>
    <w:rsid w:val="00553DBC"/>
    <w:rsid w:val="00554065"/>
    <w:rsid w:val="00554C15"/>
    <w:rsid w:val="00554CF5"/>
    <w:rsid w:val="005560C8"/>
    <w:rsid w:val="00556662"/>
    <w:rsid w:val="005568C3"/>
    <w:rsid w:val="00556C8D"/>
    <w:rsid w:val="00557A8E"/>
    <w:rsid w:val="00560284"/>
    <w:rsid w:val="00560347"/>
    <w:rsid w:val="00560DE9"/>
    <w:rsid w:val="00560E5A"/>
    <w:rsid w:val="0056109D"/>
    <w:rsid w:val="00561471"/>
    <w:rsid w:val="00561A4E"/>
    <w:rsid w:val="00561ECD"/>
    <w:rsid w:val="00562FF6"/>
    <w:rsid w:val="005633EB"/>
    <w:rsid w:val="00563BDD"/>
    <w:rsid w:val="005642FF"/>
    <w:rsid w:val="0056440F"/>
    <w:rsid w:val="005647D8"/>
    <w:rsid w:val="005669F4"/>
    <w:rsid w:val="00566DA4"/>
    <w:rsid w:val="00567733"/>
    <w:rsid w:val="005678AA"/>
    <w:rsid w:val="0057069E"/>
    <w:rsid w:val="00570B09"/>
    <w:rsid w:val="00570B7E"/>
    <w:rsid w:val="0057127E"/>
    <w:rsid w:val="005718E0"/>
    <w:rsid w:val="00571945"/>
    <w:rsid w:val="00571A0D"/>
    <w:rsid w:val="00571D0A"/>
    <w:rsid w:val="005725BF"/>
    <w:rsid w:val="00572611"/>
    <w:rsid w:val="00572720"/>
    <w:rsid w:val="00572C93"/>
    <w:rsid w:val="00573782"/>
    <w:rsid w:val="00573DB1"/>
    <w:rsid w:val="00574580"/>
    <w:rsid w:val="005746C1"/>
    <w:rsid w:val="00575031"/>
    <w:rsid w:val="00575BD0"/>
    <w:rsid w:val="00576449"/>
    <w:rsid w:val="00576457"/>
    <w:rsid w:val="00576D08"/>
    <w:rsid w:val="005771B9"/>
    <w:rsid w:val="0057747E"/>
    <w:rsid w:val="00577658"/>
    <w:rsid w:val="00577EA1"/>
    <w:rsid w:val="00577F6C"/>
    <w:rsid w:val="00580281"/>
    <w:rsid w:val="005808EE"/>
    <w:rsid w:val="00580D55"/>
    <w:rsid w:val="00580E4A"/>
    <w:rsid w:val="005814AF"/>
    <w:rsid w:val="00581D0B"/>
    <w:rsid w:val="00581F84"/>
    <w:rsid w:val="005820D3"/>
    <w:rsid w:val="00582443"/>
    <w:rsid w:val="00582770"/>
    <w:rsid w:val="0058294D"/>
    <w:rsid w:val="00582CF0"/>
    <w:rsid w:val="00583202"/>
    <w:rsid w:val="00583559"/>
    <w:rsid w:val="00583C8E"/>
    <w:rsid w:val="0058498F"/>
    <w:rsid w:val="00584BE9"/>
    <w:rsid w:val="00584E16"/>
    <w:rsid w:val="005853A9"/>
    <w:rsid w:val="0058583B"/>
    <w:rsid w:val="00586810"/>
    <w:rsid w:val="00586B09"/>
    <w:rsid w:val="0058715A"/>
    <w:rsid w:val="0058718F"/>
    <w:rsid w:val="00587BCD"/>
    <w:rsid w:val="00590151"/>
    <w:rsid w:val="0059108B"/>
    <w:rsid w:val="005914FE"/>
    <w:rsid w:val="0059213F"/>
    <w:rsid w:val="005922E6"/>
    <w:rsid w:val="00592370"/>
    <w:rsid w:val="0059287D"/>
    <w:rsid w:val="005928C3"/>
    <w:rsid w:val="005929D2"/>
    <w:rsid w:val="00593700"/>
    <w:rsid w:val="005938E1"/>
    <w:rsid w:val="00593F3E"/>
    <w:rsid w:val="0059407A"/>
    <w:rsid w:val="005942F5"/>
    <w:rsid w:val="0059486C"/>
    <w:rsid w:val="0059512A"/>
    <w:rsid w:val="005953A3"/>
    <w:rsid w:val="00595C18"/>
    <w:rsid w:val="00595FB9"/>
    <w:rsid w:val="00596F1F"/>
    <w:rsid w:val="00596FB4"/>
    <w:rsid w:val="00597204"/>
    <w:rsid w:val="005975A9"/>
    <w:rsid w:val="0059768A"/>
    <w:rsid w:val="005976B5"/>
    <w:rsid w:val="00597D9A"/>
    <w:rsid w:val="005A03B8"/>
    <w:rsid w:val="005A14B9"/>
    <w:rsid w:val="005A1A24"/>
    <w:rsid w:val="005A2217"/>
    <w:rsid w:val="005A22A9"/>
    <w:rsid w:val="005A267E"/>
    <w:rsid w:val="005A34D9"/>
    <w:rsid w:val="005A39B7"/>
    <w:rsid w:val="005A3E78"/>
    <w:rsid w:val="005A4586"/>
    <w:rsid w:val="005A4656"/>
    <w:rsid w:val="005A4D75"/>
    <w:rsid w:val="005A50BD"/>
    <w:rsid w:val="005A551F"/>
    <w:rsid w:val="005A5854"/>
    <w:rsid w:val="005A5C27"/>
    <w:rsid w:val="005A6154"/>
    <w:rsid w:val="005A619D"/>
    <w:rsid w:val="005A76E1"/>
    <w:rsid w:val="005A785F"/>
    <w:rsid w:val="005A7985"/>
    <w:rsid w:val="005B04E8"/>
    <w:rsid w:val="005B18A6"/>
    <w:rsid w:val="005B2249"/>
    <w:rsid w:val="005B2344"/>
    <w:rsid w:val="005B2363"/>
    <w:rsid w:val="005B2D22"/>
    <w:rsid w:val="005B3795"/>
    <w:rsid w:val="005B4006"/>
    <w:rsid w:val="005B406B"/>
    <w:rsid w:val="005B44D9"/>
    <w:rsid w:val="005B4FC3"/>
    <w:rsid w:val="005B54EA"/>
    <w:rsid w:val="005B56C8"/>
    <w:rsid w:val="005B5DA8"/>
    <w:rsid w:val="005B7113"/>
    <w:rsid w:val="005B7935"/>
    <w:rsid w:val="005C106A"/>
    <w:rsid w:val="005C11A6"/>
    <w:rsid w:val="005C14C7"/>
    <w:rsid w:val="005C1656"/>
    <w:rsid w:val="005C1778"/>
    <w:rsid w:val="005C1AE3"/>
    <w:rsid w:val="005C282F"/>
    <w:rsid w:val="005C2E9D"/>
    <w:rsid w:val="005C2FB6"/>
    <w:rsid w:val="005C365F"/>
    <w:rsid w:val="005C382B"/>
    <w:rsid w:val="005C393B"/>
    <w:rsid w:val="005C3B1F"/>
    <w:rsid w:val="005C3E2D"/>
    <w:rsid w:val="005C4889"/>
    <w:rsid w:val="005C4B9F"/>
    <w:rsid w:val="005C5134"/>
    <w:rsid w:val="005C526E"/>
    <w:rsid w:val="005C5963"/>
    <w:rsid w:val="005C5BD1"/>
    <w:rsid w:val="005C5E06"/>
    <w:rsid w:val="005C6931"/>
    <w:rsid w:val="005C699B"/>
    <w:rsid w:val="005C69C2"/>
    <w:rsid w:val="005C69D2"/>
    <w:rsid w:val="005C77DC"/>
    <w:rsid w:val="005C795F"/>
    <w:rsid w:val="005C79E2"/>
    <w:rsid w:val="005C7B43"/>
    <w:rsid w:val="005D03FA"/>
    <w:rsid w:val="005D042E"/>
    <w:rsid w:val="005D0A55"/>
    <w:rsid w:val="005D124B"/>
    <w:rsid w:val="005D13F4"/>
    <w:rsid w:val="005D1839"/>
    <w:rsid w:val="005D1E7B"/>
    <w:rsid w:val="005D2377"/>
    <w:rsid w:val="005D2B1B"/>
    <w:rsid w:val="005D3324"/>
    <w:rsid w:val="005D3591"/>
    <w:rsid w:val="005D3783"/>
    <w:rsid w:val="005D37E6"/>
    <w:rsid w:val="005D42C4"/>
    <w:rsid w:val="005D47DE"/>
    <w:rsid w:val="005D48B7"/>
    <w:rsid w:val="005D5825"/>
    <w:rsid w:val="005D5FA9"/>
    <w:rsid w:val="005D630E"/>
    <w:rsid w:val="005D63B0"/>
    <w:rsid w:val="005D63C8"/>
    <w:rsid w:val="005D706B"/>
    <w:rsid w:val="005D744C"/>
    <w:rsid w:val="005D7F44"/>
    <w:rsid w:val="005E010E"/>
    <w:rsid w:val="005E0A44"/>
    <w:rsid w:val="005E0BB2"/>
    <w:rsid w:val="005E1025"/>
    <w:rsid w:val="005E108D"/>
    <w:rsid w:val="005E11B9"/>
    <w:rsid w:val="005E1310"/>
    <w:rsid w:val="005E144D"/>
    <w:rsid w:val="005E163B"/>
    <w:rsid w:val="005E1D39"/>
    <w:rsid w:val="005E2151"/>
    <w:rsid w:val="005E25CF"/>
    <w:rsid w:val="005E296E"/>
    <w:rsid w:val="005E3E2E"/>
    <w:rsid w:val="005E40EE"/>
    <w:rsid w:val="005E4DAE"/>
    <w:rsid w:val="005E5B64"/>
    <w:rsid w:val="005E5D3E"/>
    <w:rsid w:val="005E5D7F"/>
    <w:rsid w:val="005E6B35"/>
    <w:rsid w:val="005E7028"/>
    <w:rsid w:val="005E76FD"/>
    <w:rsid w:val="005E7F19"/>
    <w:rsid w:val="005F02AB"/>
    <w:rsid w:val="005F0B56"/>
    <w:rsid w:val="005F101A"/>
    <w:rsid w:val="005F1049"/>
    <w:rsid w:val="005F1F86"/>
    <w:rsid w:val="005F27D9"/>
    <w:rsid w:val="005F2892"/>
    <w:rsid w:val="005F291D"/>
    <w:rsid w:val="005F371D"/>
    <w:rsid w:val="005F3A34"/>
    <w:rsid w:val="005F435D"/>
    <w:rsid w:val="005F44EB"/>
    <w:rsid w:val="005F49C1"/>
    <w:rsid w:val="005F51DB"/>
    <w:rsid w:val="005F5860"/>
    <w:rsid w:val="005F5B2A"/>
    <w:rsid w:val="005F5EDC"/>
    <w:rsid w:val="005F5FAA"/>
    <w:rsid w:val="005F6539"/>
    <w:rsid w:val="005F67BC"/>
    <w:rsid w:val="005F6C76"/>
    <w:rsid w:val="005F6F91"/>
    <w:rsid w:val="005F7482"/>
    <w:rsid w:val="005F7F51"/>
    <w:rsid w:val="00600C89"/>
    <w:rsid w:val="00601390"/>
    <w:rsid w:val="00601CFE"/>
    <w:rsid w:val="00602373"/>
    <w:rsid w:val="006026DD"/>
    <w:rsid w:val="00602A6C"/>
    <w:rsid w:val="006030FE"/>
    <w:rsid w:val="00603199"/>
    <w:rsid w:val="00603496"/>
    <w:rsid w:val="00603A7F"/>
    <w:rsid w:val="00603BEE"/>
    <w:rsid w:val="00604097"/>
    <w:rsid w:val="00604195"/>
    <w:rsid w:val="0060429D"/>
    <w:rsid w:val="006045C2"/>
    <w:rsid w:val="00604B30"/>
    <w:rsid w:val="00604C2B"/>
    <w:rsid w:val="00605034"/>
    <w:rsid w:val="00606259"/>
    <w:rsid w:val="00606743"/>
    <w:rsid w:val="00606C73"/>
    <w:rsid w:val="00606D99"/>
    <w:rsid w:val="00606F0B"/>
    <w:rsid w:val="00607581"/>
    <w:rsid w:val="0060796F"/>
    <w:rsid w:val="0061003F"/>
    <w:rsid w:val="00611094"/>
    <w:rsid w:val="0061131F"/>
    <w:rsid w:val="00613597"/>
    <w:rsid w:val="00613A4E"/>
    <w:rsid w:val="00613F9C"/>
    <w:rsid w:val="0061434C"/>
    <w:rsid w:val="0061450E"/>
    <w:rsid w:val="00614515"/>
    <w:rsid w:val="00614C7A"/>
    <w:rsid w:val="00615224"/>
    <w:rsid w:val="006152A2"/>
    <w:rsid w:val="00615957"/>
    <w:rsid w:val="00615BCD"/>
    <w:rsid w:val="0061748F"/>
    <w:rsid w:val="00617513"/>
    <w:rsid w:val="00617601"/>
    <w:rsid w:val="00617626"/>
    <w:rsid w:val="0062031E"/>
    <w:rsid w:val="00620A7F"/>
    <w:rsid w:val="00620AE2"/>
    <w:rsid w:val="00621068"/>
    <w:rsid w:val="00621086"/>
    <w:rsid w:val="006214BA"/>
    <w:rsid w:val="00621DEB"/>
    <w:rsid w:val="00621EA0"/>
    <w:rsid w:val="006223F9"/>
    <w:rsid w:val="00622917"/>
    <w:rsid w:val="0062299C"/>
    <w:rsid w:val="006231EC"/>
    <w:rsid w:val="006233FE"/>
    <w:rsid w:val="00623450"/>
    <w:rsid w:val="00623677"/>
    <w:rsid w:val="006241C0"/>
    <w:rsid w:val="006242FE"/>
    <w:rsid w:val="00624B22"/>
    <w:rsid w:val="00625171"/>
    <w:rsid w:val="00625E2E"/>
    <w:rsid w:val="00625F76"/>
    <w:rsid w:val="00626118"/>
    <w:rsid w:val="00626999"/>
    <w:rsid w:val="006276A4"/>
    <w:rsid w:val="0062771F"/>
    <w:rsid w:val="006277E1"/>
    <w:rsid w:val="00630313"/>
    <w:rsid w:val="006305FE"/>
    <w:rsid w:val="00630807"/>
    <w:rsid w:val="00630B43"/>
    <w:rsid w:val="00630CF8"/>
    <w:rsid w:val="00630E63"/>
    <w:rsid w:val="006310F6"/>
    <w:rsid w:val="0063157C"/>
    <w:rsid w:val="006315D6"/>
    <w:rsid w:val="00631D3D"/>
    <w:rsid w:val="0063246E"/>
    <w:rsid w:val="00632B0E"/>
    <w:rsid w:val="00632B66"/>
    <w:rsid w:val="00633287"/>
    <w:rsid w:val="006333ED"/>
    <w:rsid w:val="00633681"/>
    <w:rsid w:val="00634521"/>
    <w:rsid w:val="00634628"/>
    <w:rsid w:val="006347D7"/>
    <w:rsid w:val="00634ADC"/>
    <w:rsid w:val="00635032"/>
    <w:rsid w:val="00635201"/>
    <w:rsid w:val="006352F1"/>
    <w:rsid w:val="0063543F"/>
    <w:rsid w:val="006356C6"/>
    <w:rsid w:val="00635F6E"/>
    <w:rsid w:val="0063638C"/>
    <w:rsid w:val="00636C85"/>
    <w:rsid w:val="0063712C"/>
    <w:rsid w:val="0063749C"/>
    <w:rsid w:val="006406AF"/>
    <w:rsid w:val="006408DD"/>
    <w:rsid w:val="00640A60"/>
    <w:rsid w:val="00641259"/>
    <w:rsid w:val="006414C3"/>
    <w:rsid w:val="0064341C"/>
    <w:rsid w:val="006434BC"/>
    <w:rsid w:val="006441DC"/>
    <w:rsid w:val="00644365"/>
    <w:rsid w:val="00645753"/>
    <w:rsid w:val="006457B6"/>
    <w:rsid w:val="006459D1"/>
    <w:rsid w:val="006459D9"/>
    <w:rsid w:val="00645CF3"/>
    <w:rsid w:val="006460F4"/>
    <w:rsid w:val="00646A02"/>
    <w:rsid w:val="006479AA"/>
    <w:rsid w:val="0065053B"/>
    <w:rsid w:val="00650FBC"/>
    <w:rsid w:val="00651C7B"/>
    <w:rsid w:val="00652014"/>
    <w:rsid w:val="0065210D"/>
    <w:rsid w:val="00652909"/>
    <w:rsid w:val="0065348A"/>
    <w:rsid w:val="00653BD7"/>
    <w:rsid w:val="00653DE5"/>
    <w:rsid w:val="00654328"/>
    <w:rsid w:val="00654AF5"/>
    <w:rsid w:val="00654BFF"/>
    <w:rsid w:val="00654E08"/>
    <w:rsid w:val="0065543A"/>
    <w:rsid w:val="00655526"/>
    <w:rsid w:val="00656252"/>
    <w:rsid w:val="00656544"/>
    <w:rsid w:val="0065704E"/>
    <w:rsid w:val="00657338"/>
    <w:rsid w:val="00657B5F"/>
    <w:rsid w:val="0066137F"/>
    <w:rsid w:val="006617FA"/>
    <w:rsid w:val="00661F93"/>
    <w:rsid w:val="006620F3"/>
    <w:rsid w:val="0066327B"/>
    <w:rsid w:val="006634E6"/>
    <w:rsid w:val="00664D94"/>
    <w:rsid w:val="00665177"/>
    <w:rsid w:val="006656E0"/>
    <w:rsid w:val="0066583E"/>
    <w:rsid w:val="00665866"/>
    <w:rsid w:val="00665BB6"/>
    <w:rsid w:val="00665CF4"/>
    <w:rsid w:val="00665DD4"/>
    <w:rsid w:val="00666725"/>
    <w:rsid w:val="006669B5"/>
    <w:rsid w:val="00667211"/>
    <w:rsid w:val="00670171"/>
    <w:rsid w:val="00670D24"/>
    <w:rsid w:val="00671217"/>
    <w:rsid w:val="006718C7"/>
    <w:rsid w:val="00671B7D"/>
    <w:rsid w:val="00671EC1"/>
    <w:rsid w:val="0067274E"/>
    <w:rsid w:val="006729BA"/>
    <w:rsid w:val="00673412"/>
    <w:rsid w:val="006734A4"/>
    <w:rsid w:val="006738B7"/>
    <w:rsid w:val="00673943"/>
    <w:rsid w:val="0067439E"/>
    <w:rsid w:val="006746F6"/>
    <w:rsid w:val="00674CFE"/>
    <w:rsid w:val="006751CC"/>
    <w:rsid w:val="006753F4"/>
    <w:rsid w:val="006754BB"/>
    <w:rsid w:val="006757E7"/>
    <w:rsid w:val="00675864"/>
    <w:rsid w:val="00676387"/>
    <w:rsid w:val="006764A0"/>
    <w:rsid w:val="00677158"/>
    <w:rsid w:val="006777F8"/>
    <w:rsid w:val="00677B49"/>
    <w:rsid w:val="00680932"/>
    <w:rsid w:val="0068094B"/>
    <w:rsid w:val="0068094D"/>
    <w:rsid w:val="00680A18"/>
    <w:rsid w:val="00680F0E"/>
    <w:rsid w:val="00680F8A"/>
    <w:rsid w:val="00680FD5"/>
    <w:rsid w:val="00681B08"/>
    <w:rsid w:val="00681F25"/>
    <w:rsid w:val="006823B1"/>
    <w:rsid w:val="00682C00"/>
    <w:rsid w:val="00682EE8"/>
    <w:rsid w:val="00683556"/>
    <w:rsid w:val="00683618"/>
    <w:rsid w:val="0068366C"/>
    <w:rsid w:val="006843AB"/>
    <w:rsid w:val="006849FA"/>
    <w:rsid w:val="0068528E"/>
    <w:rsid w:val="0068597B"/>
    <w:rsid w:val="00685A1F"/>
    <w:rsid w:val="00686679"/>
    <w:rsid w:val="00686701"/>
    <w:rsid w:val="00686BDA"/>
    <w:rsid w:val="00687223"/>
    <w:rsid w:val="006873DE"/>
    <w:rsid w:val="006879FB"/>
    <w:rsid w:val="00687C8B"/>
    <w:rsid w:val="00690377"/>
    <w:rsid w:val="00690F1D"/>
    <w:rsid w:val="006910D6"/>
    <w:rsid w:val="00691F42"/>
    <w:rsid w:val="00692635"/>
    <w:rsid w:val="0069345A"/>
    <w:rsid w:val="00693C26"/>
    <w:rsid w:val="0069422F"/>
    <w:rsid w:val="0069497D"/>
    <w:rsid w:val="00694E85"/>
    <w:rsid w:val="0069597F"/>
    <w:rsid w:val="00695EF2"/>
    <w:rsid w:val="0069639F"/>
    <w:rsid w:val="00696A06"/>
    <w:rsid w:val="00696B19"/>
    <w:rsid w:val="00696CC0"/>
    <w:rsid w:val="00696F82"/>
    <w:rsid w:val="006970AA"/>
    <w:rsid w:val="0069713A"/>
    <w:rsid w:val="00697655"/>
    <w:rsid w:val="00697752"/>
    <w:rsid w:val="006A00CB"/>
    <w:rsid w:val="006A03A0"/>
    <w:rsid w:val="006A0EBD"/>
    <w:rsid w:val="006A1175"/>
    <w:rsid w:val="006A195F"/>
    <w:rsid w:val="006A1DA6"/>
    <w:rsid w:val="006A2442"/>
    <w:rsid w:val="006A2B28"/>
    <w:rsid w:val="006A2C25"/>
    <w:rsid w:val="006A2F85"/>
    <w:rsid w:val="006A31A9"/>
    <w:rsid w:val="006A36E9"/>
    <w:rsid w:val="006A42B1"/>
    <w:rsid w:val="006A4BAA"/>
    <w:rsid w:val="006A4C33"/>
    <w:rsid w:val="006A5712"/>
    <w:rsid w:val="006A5AA9"/>
    <w:rsid w:val="006A5E25"/>
    <w:rsid w:val="006A5F50"/>
    <w:rsid w:val="006A6536"/>
    <w:rsid w:val="006A6A4E"/>
    <w:rsid w:val="006A708F"/>
    <w:rsid w:val="006A72B8"/>
    <w:rsid w:val="006A79A4"/>
    <w:rsid w:val="006A7C35"/>
    <w:rsid w:val="006A7DCF"/>
    <w:rsid w:val="006A7EBA"/>
    <w:rsid w:val="006B066D"/>
    <w:rsid w:val="006B07B7"/>
    <w:rsid w:val="006B0C75"/>
    <w:rsid w:val="006B0CF2"/>
    <w:rsid w:val="006B0F3C"/>
    <w:rsid w:val="006B130D"/>
    <w:rsid w:val="006B1332"/>
    <w:rsid w:val="006B1758"/>
    <w:rsid w:val="006B1F68"/>
    <w:rsid w:val="006B35FF"/>
    <w:rsid w:val="006B3E18"/>
    <w:rsid w:val="006B4123"/>
    <w:rsid w:val="006B4388"/>
    <w:rsid w:val="006B50FF"/>
    <w:rsid w:val="006B55F7"/>
    <w:rsid w:val="006B5E5B"/>
    <w:rsid w:val="006B61BD"/>
    <w:rsid w:val="006B65FD"/>
    <w:rsid w:val="006B731D"/>
    <w:rsid w:val="006B79F7"/>
    <w:rsid w:val="006B7CF0"/>
    <w:rsid w:val="006B7D5F"/>
    <w:rsid w:val="006B7E68"/>
    <w:rsid w:val="006B7E8B"/>
    <w:rsid w:val="006C0127"/>
    <w:rsid w:val="006C0711"/>
    <w:rsid w:val="006C0AB4"/>
    <w:rsid w:val="006C0ED9"/>
    <w:rsid w:val="006C16E5"/>
    <w:rsid w:val="006C1CD8"/>
    <w:rsid w:val="006C2276"/>
    <w:rsid w:val="006C238B"/>
    <w:rsid w:val="006C281C"/>
    <w:rsid w:val="006C29EC"/>
    <w:rsid w:val="006C2A8D"/>
    <w:rsid w:val="006C30DB"/>
    <w:rsid w:val="006C33C6"/>
    <w:rsid w:val="006C33CC"/>
    <w:rsid w:val="006C3423"/>
    <w:rsid w:val="006C396E"/>
    <w:rsid w:val="006C3BA9"/>
    <w:rsid w:val="006C4169"/>
    <w:rsid w:val="006C42B1"/>
    <w:rsid w:val="006C4467"/>
    <w:rsid w:val="006C48D7"/>
    <w:rsid w:val="006C4C24"/>
    <w:rsid w:val="006C4D68"/>
    <w:rsid w:val="006C5132"/>
    <w:rsid w:val="006C64F4"/>
    <w:rsid w:val="006C6E5C"/>
    <w:rsid w:val="006C7AB2"/>
    <w:rsid w:val="006C7BCA"/>
    <w:rsid w:val="006D030A"/>
    <w:rsid w:val="006D08CC"/>
    <w:rsid w:val="006D0C9B"/>
    <w:rsid w:val="006D11A8"/>
    <w:rsid w:val="006D1381"/>
    <w:rsid w:val="006D13D4"/>
    <w:rsid w:val="006D236A"/>
    <w:rsid w:val="006D315B"/>
    <w:rsid w:val="006D3414"/>
    <w:rsid w:val="006D37FF"/>
    <w:rsid w:val="006D38B7"/>
    <w:rsid w:val="006D4302"/>
    <w:rsid w:val="006D46D6"/>
    <w:rsid w:val="006D5008"/>
    <w:rsid w:val="006D53B0"/>
    <w:rsid w:val="006D53B6"/>
    <w:rsid w:val="006D5F72"/>
    <w:rsid w:val="006D5FA4"/>
    <w:rsid w:val="006D6488"/>
    <w:rsid w:val="006D6CF0"/>
    <w:rsid w:val="006D6F46"/>
    <w:rsid w:val="006D70EF"/>
    <w:rsid w:val="006D72D9"/>
    <w:rsid w:val="006D7F10"/>
    <w:rsid w:val="006D7FD4"/>
    <w:rsid w:val="006E053E"/>
    <w:rsid w:val="006E061D"/>
    <w:rsid w:val="006E0C55"/>
    <w:rsid w:val="006E0C89"/>
    <w:rsid w:val="006E270E"/>
    <w:rsid w:val="006E272A"/>
    <w:rsid w:val="006E2BD1"/>
    <w:rsid w:val="006E311A"/>
    <w:rsid w:val="006E395D"/>
    <w:rsid w:val="006E4045"/>
    <w:rsid w:val="006E5ABA"/>
    <w:rsid w:val="006E5C40"/>
    <w:rsid w:val="006E68FC"/>
    <w:rsid w:val="006E6A9E"/>
    <w:rsid w:val="006E6B06"/>
    <w:rsid w:val="006E6C16"/>
    <w:rsid w:val="006E6CD7"/>
    <w:rsid w:val="006E6D31"/>
    <w:rsid w:val="006E7F1B"/>
    <w:rsid w:val="006F011E"/>
    <w:rsid w:val="006F02F2"/>
    <w:rsid w:val="006F0C46"/>
    <w:rsid w:val="006F1BAC"/>
    <w:rsid w:val="006F1D84"/>
    <w:rsid w:val="006F1DA4"/>
    <w:rsid w:val="006F231A"/>
    <w:rsid w:val="006F39D1"/>
    <w:rsid w:val="006F42ED"/>
    <w:rsid w:val="006F4AF7"/>
    <w:rsid w:val="006F4C62"/>
    <w:rsid w:val="006F5E23"/>
    <w:rsid w:val="006F65C7"/>
    <w:rsid w:val="006F6E0F"/>
    <w:rsid w:val="006F6EFE"/>
    <w:rsid w:val="006F7228"/>
    <w:rsid w:val="006F753A"/>
    <w:rsid w:val="006F7A08"/>
    <w:rsid w:val="006F7FDD"/>
    <w:rsid w:val="007000FD"/>
    <w:rsid w:val="007005B9"/>
    <w:rsid w:val="007009DC"/>
    <w:rsid w:val="00700A24"/>
    <w:rsid w:val="00701223"/>
    <w:rsid w:val="00701768"/>
    <w:rsid w:val="0070268E"/>
    <w:rsid w:val="0070354B"/>
    <w:rsid w:val="007036D1"/>
    <w:rsid w:val="007039E8"/>
    <w:rsid w:val="00703C67"/>
    <w:rsid w:val="00703ECB"/>
    <w:rsid w:val="00704956"/>
    <w:rsid w:val="00704F18"/>
    <w:rsid w:val="00705152"/>
    <w:rsid w:val="007051FF"/>
    <w:rsid w:val="00705746"/>
    <w:rsid w:val="00705748"/>
    <w:rsid w:val="00705BEA"/>
    <w:rsid w:val="007062E9"/>
    <w:rsid w:val="0070642E"/>
    <w:rsid w:val="0070679C"/>
    <w:rsid w:val="00706F4D"/>
    <w:rsid w:val="0070725A"/>
    <w:rsid w:val="0070784C"/>
    <w:rsid w:val="007102EC"/>
    <w:rsid w:val="0071065F"/>
    <w:rsid w:val="00710C31"/>
    <w:rsid w:val="00711554"/>
    <w:rsid w:val="00711777"/>
    <w:rsid w:val="00711ABB"/>
    <w:rsid w:val="00711BFD"/>
    <w:rsid w:val="007122A4"/>
    <w:rsid w:val="00712B96"/>
    <w:rsid w:val="00712F0A"/>
    <w:rsid w:val="00713422"/>
    <w:rsid w:val="00713A91"/>
    <w:rsid w:val="00713FC9"/>
    <w:rsid w:val="00714D53"/>
    <w:rsid w:val="0071574C"/>
    <w:rsid w:val="007157AB"/>
    <w:rsid w:val="00715A67"/>
    <w:rsid w:val="00715FFD"/>
    <w:rsid w:val="00716666"/>
    <w:rsid w:val="0071757B"/>
    <w:rsid w:val="00717A26"/>
    <w:rsid w:val="00717C7A"/>
    <w:rsid w:val="00720318"/>
    <w:rsid w:val="0072061D"/>
    <w:rsid w:val="007209EC"/>
    <w:rsid w:val="00720B0D"/>
    <w:rsid w:val="00721141"/>
    <w:rsid w:val="00721396"/>
    <w:rsid w:val="007216CB"/>
    <w:rsid w:val="00721CAB"/>
    <w:rsid w:val="00722459"/>
    <w:rsid w:val="00722592"/>
    <w:rsid w:val="00723671"/>
    <w:rsid w:val="007236E3"/>
    <w:rsid w:val="00723D2B"/>
    <w:rsid w:val="00723D51"/>
    <w:rsid w:val="0072444D"/>
    <w:rsid w:val="007248D5"/>
    <w:rsid w:val="007249E5"/>
    <w:rsid w:val="007259E2"/>
    <w:rsid w:val="00725BAF"/>
    <w:rsid w:val="00725E34"/>
    <w:rsid w:val="00725FD5"/>
    <w:rsid w:val="00725FF2"/>
    <w:rsid w:val="007261D6"/>
    <w:rsid w:val="00726A64"/>
    <w:rsid w:val="00726AB3"/>
    <w:rsid w:val="007271CF"/>
    <w:rsid w:val="00727842"/>
    <w:rsid w:val="007279A0"/>
    <w:rsid w:val="00727C98"/>
    <w:rsid w:val="00727D06"/>
    <w:rsid w:val="00730025"/>
    <w:rsid w:val="007301FF"/>
    <w:rsid w:val="0073025D"/>
    <w:rsid w:val="00730566"/>
    <w:rsid w:val="0073072D"/>
    <w:rsid w:val="00730C85"/>
    <w:rsid w:val="00730ED3"/>
    <w:rsid w:val="007314E1"/>
    <w:rsid w:val="00731B18"/>
    <w:rsid w:val="00731F15"/>
    <w:rsid w:val="007322EE"/>
    <w:rsid w:val="007323E7"/>
    <w:rsid w:val="00732516"/>
    <w:rsid w:val="0073252B"/>
    <w:rsid w:val="00732CE5"/>
    <w:rsid w:val="00733441"/>
    <w:rsid w:val="00733A6A"/>
    <w:rsid w:val="007340C6"/>
    <w:rsid w:val="00734186"/>
    <w:rsid w:val="00734195"/>
    <w:rsid w:val="007347D2"/>
    <w:rsid w:val="0073486F"/>
    <w:rsid w:val="00735DB2"/>
    <w:rsid w:val="00735DE3"/>
    <w:rsid w:val="00736573"/>
    <w:rsid w:val="00737724"/>
    <w:rsid w:val="00737AEF"/>
    <w:rsid w:val="007401E8"/>
    <w:rsid w:val="00740E1D"/>
    <w:rsid w:val="007415A7"/>
    <w:rsid w:val="00741923"/>
    <w:rsid w:val="00741B41"/>
    <w:rsid w:val="00742785"/>
    <w:rsid w:val="00742846"/>
    <w:rsid w:val="007428B6"/>
    <w:rsid w:val="00744221"/>
    <w:rsid w:val="007443A4"/>
    <w:rsid w:val="007444E5"/>
    <w:rsid w:val="007451CB"/>
    <w:rsid w:val="00745E1A"/>
    <w:rsid w:val="00745EB1"/>
    <w:rsid w:val="007462E1"/>
    <w:rsid w:val="00746C2C"/>
    <w:rsid w:val="007472C0"/>
    <w:rsid w:val="00747BB9"/>
    <w:rsid w:val="00747F7E"/>
    <w:rsid w:val="00747FE9"/>
    <w:rsid w:val="00750BAD"/>
    <w:rsid w:val="00751559"/>
    <w:rsid w:val="00752044"/>
    <w:rsid w:val="0075409B"/>
    <w:rsid w:val="00754427"/>
    <w:rsid w:val="007549E8"/>
    <w:rsid w:val="00755F2A"/>
    <w:rsid w:val="0075603D"/>
    <w:rsid w:val="00757244"/>
    <w:rsid w:val="0075769D"/>
    <w:rsid w:val="00757710"/>
    <w:rsid w:val="00757D0F"/>
    <w:rsid w:val="007600F6"/>
    <w:rsid w:val="00760438"/>
    <w:rsid w:val="0076117D"/>
    <w:rsid w:val="00761944"/>
    <w:rsid w:val="00761BD4"/>
    <w:rsid w:val="00762714"/>
    <w:rsid w:val="00762D7D"/>
    <w:rsid w:val="00762EB5"/>
    <w:rsid w:val="00763163"/>
    <w:rsid w:val="00763B20"/>
    <w:rsid w:val="00764159"/>
    <w:rsid w:val="00765414"/>
    <w:rsid w:val="00765530"/>
    <w:rsid w:val="007658B7"/>
    <w:rsid w:val="00765D39"/>
    <w:rsid w:val="00765EC2"/>
    <w:rsid w:val="00766689"/>
    <w:rsid w:val="00766C97"/>
    <w:rsid w:val="007678F3"/>
    <w:rsid w:val="00770393"/>
    <w:rsid w:val="00770A48"/>
    <w:rsid w:val="007711B8"/>
    <w:rsid w:val="00771357"/>
    <w:rsid w:val="007714E2"/>
    <w:rsid w:val="0077182A"/>
    <w:rsid w:val="007720E9"/>
    <w:rsid w:val="007721C8"/>
    <w:rsid w:val="00772396"/>
    <w:rsid w:val="007727F0"/>
    <w:rsid w:val="00772A98"/>
    <w:rsid w:val="00772DBF"/>
    <w:rsid w:val="007730E7"/>
    <w:rsid w:val="00773199"/>
    <w:rsid w:val="00773654"/>
    <w:rsid w:val="00773940"/>
    <w:rsid w:val="00773DF7"/>
    <w:rsid w:val="007750E4"/>
    <w:rsid w:val="00775642"/>
    <w:rsid w:val="00775A41"/>
    <w:rsid w:val="00775F8A"/>
    <w:rsid w:val="0077650F"/>
    <w:rsid w:val="00776F94"/>
    <w:rsid w:val="00777502"/>
    <w:rsid w:val="007775EA"/>
    <w:rsid w:val="00777626"/>
    <w:rsid w:val="00777D6E"/>
    <w:rsid w:val="00777FB9"/>
    <w:rsid w:val="007804DD"/>
    <w:rsid w:val="0078050D"/>
    <w:rsid w:val="00780CB1"/>
    <w:rsid w:val="00780DC1"/>
    <w:rsid w:val="0078169C"/>
    <w:rsid w:val="00781709"/>
    <w:rsid w:val="007818BA"/>
    <w:rsid w:val="0078193A"/>
    <w:rsid w:val="00781AFC"/>
    <w:rsid w:val="00781FBC"/>
    <w:rsid w:val="0078234E"/>
    <w:rsid w:val="007823E8"/>
    <w:rsid w:val="00782482"/>
    <w:rsid w:val="007827D1"/>
    <w:rsid w:val="00782B23"/>
    <w:rsid w:val="007834F1"/>
    <w:rsid w:val="007836D2"/>
    <w:rsid w:val="00784617"/>
    <w:rsid w:val="0078463A"/>
    <w:rsid w:val="00784E43"/>
    <w:rsid w:val="00784F5A"/>
    <w:rsid w:val="007851E3"/>
    <w:rsid w:val="00785817"/>
    <w:rsid w:val="007859DD"/>
    <w:rsid w:val="00785AB7"/>
    <w:rsid w:val="007861D4"/>
    <w:rsid w:val="00786845"/>
    <w:rsid w:val="007869F6"/>
    <w:rsid w:val="00786D38"/>
    <w:rsid w:val="00787034"/>
    <w:rsid w:val="00787519"/>
    <w:rsid w:val="007904CF"/>
    <w:rsid w:val="007906E0"/>
    <w:rsid w:val="00790D05"/>
    <w:rsid w:val="007917F0"/>
    <w:rsid w:val="0079246D"/>
    <w:rsid w:val="0079299D"/>
    <w:rsid w:val="00792CC2"/>
    <w:rsid w:val="00793867"/>
    <w:rsid w:val="0079493B"/>
    <w:rsid w:val="00794EF8"/>
    <w:rsid w:val="007954EF"/>
    <w:rsid w:val="00796BF4"/>
    <w:rsid w:val="00796F0B"/>
    <w:rsid w:val="00797030"/>
    <w:rsid w:val="0079727B"/>
    <w:rsid w:val="0079741A"/>
    <w:rsid w:val="00797469"/>
    <w:rsid w:val="007A058E"/>
    <w:rsid w:val="007A0C6D"/>
    <w:rsid w:val="007A0F05"/>
    <w:rsid w:val="007A178B"/>
    <w:rsid w:val="007A1B20"/>
    <w:rsid w:val="007A2404"/>
    <w:rsid w:val="007A2514"/>
    <w:rsid w:val="007A27F6"/>
    <w:rsid w:val="007A2BB3"/>
    <w:rsid w:val="007A3A9F"/>
    <w:rsid w:val="007A4085"/>
    <w:rsid w:val="007A435F"/>
    <w:rsid w:val="007A4366"/>
    <w:rsid w:val="007A48A8"/>
    <w:rsid w:val="007A4CC4"/>
    <w:rsid w:val="007A505F"/>
    <w:rsid w:val="007A67A7"/>
    <w:rsid w:val="007A7198"/>
    <w:rsid w:val="007A771C"/>
    <w:rsid w:val="007A776B"/>
    <w:rsid w:val="007A77AD"/>
    <w:rsid w:val="007A7880"/>
    <w:rsid w:val="007A79B2"/>
    <w:rsid w:val="007B0520"/>
    <w:rsid w:val="007B0D8A"/>
    <w:rsid w:val="007B0DD5"/>
    <w:rsid w:val="007B154A"/>
    <w:rsid w:val="007B1619"/>
    <w:rsid w:val="007B1BD2"/>
    <w:rsid w:val="007B23DD"/>
    <w:rsid w:val="007B2C03"/>
    <w:rsid w:val="007B2CC2"/>
    <w:rsid w:val="007B2D64"/>
    <w:rsid w:val="007B3422"/>
    <w:rsid w:val="007B43A1"/>
    <w:rsid w:val="007B4ACE"/>
    <w:rsid w:val="007B4CFC"/>
    <w:rsid w:val="007B5579"/>
    <w:rsid w:val="007B6331"/>
    <w:rsid w:val="007B6344"/>
    <w:rsid w:val="007B6974"/>
    <w:rsid w:val="007B6AA6"/>
    <w:rsid w:val="007B6F6C"/>
    <w:rsid w:val="007B7251"/>
    <w:rsid w:val="007B7D0A"/>
    <w:rsid w:val="007C0058"/>
    <w:rsid w:val="007C039E"/>
    <w:rsid w:val="007C0D84"/>
    <w:rsid w:val="007C0F34"/>
    <w:rsid w:val="007C11FE"/>
    <w:rsid w:val="007C17FB"/>
    <w:rsid w:val="007C195A"/>
    <w:rsid w:val="007C1CDA"/>
    <w:rsid w:val="007C1E5D"/>
    <w:rsid w:val="007C2139"/>
    <w:rsid w:val="007C2196"/>
    <w:rsid w:val="007C23B3"/>
    <w:rsid w:val="007C2DC3"/>
    <w:rsid w:val="007C2E73"/>
    <w:rsid w:val="007C2F9B"/>
    <w:rsid w:val="007C308F"/>
    <w:rsid w:val="007C38D7"/>
    <w:rsid w:val="007C3F74"/>
    <w:rsid w:val="007C4F4D"/>
    <w:rsid w:val="007C5571"/>
    <w:rsid w:val="007C5C8F"/>
    <w:rsid w:val="007C63A4"/>
    <w:rsid w:val="007C6A21"/>
    <w:rsid w:val="007C6A32"/>
    <w:rsid w:val="007C6C0B"/>
    <w:rsid w:val="007C6D8B"/>
    <w:rsid w:val="007C6E93"/>
    <w:rsid w:val="007C710B"/>
    <w:rsid w:val="007C798E"/>
    <w:rsid w:val="007C7D36"/>
    <w:rsid w:val="007C7FB0"/>
    <w:rsid w:val="007D0543"/>
    <w:rsid w:val="007D0953"/>
    <w:rsid w:val="007D0A87"/>
    <w:rsid w:val="007D0D40"/>
    <w:rsid w:val="007D1293"/>
    <w:rsid w:val="007D1A55"/>
    <w:rsid w:val="007D3416"/>
    <w:rsid w:val="007D3B80"/>
    <w:rsid w:val="007D42E5"/>
    <w:rsid w:val="007D45B0"/>
    <w:rsid w:val="007D4704"/>
    <w:rsid w:val="007D4748"/>
    <w:rsid w:val="007D4B15"/>
    <w:rsid w:val="007D51D7"/>
    <w:rsid w:val="007D54BE"/>
    <w:rsid w:val="007D57AB"/>
    <w:rsid w:val="007D5A73"/>
    <w:rsid w:val="007D64A9"/>
    <w:rsid w:val="007D6AF4"/>
    <w:rsid w:val="007D781E"/>
    <w:rsid w:val="007D7D08"/>
    <w:rsid w:val="007E002D"/>
    <w:rsid w:val="007E05EE"/>
    <w:rsid w:val="007E13BF"/>
    <w:rsid w:val="007E1B06"/>
    <w:rsid w:val="007E1EAE"/>
    <w:rsid w:val="007E2B26"/>
    <w:rsid w:val="007E2E2D"/>
    <w:rsid w:val="007E322E"/>
    <w:rsid w:val="007E384E"/>
    <w:rsid w:val="007E3D3E"/>
    <w:rsid w:val="007E3D40"/>
    <w:rsid w:val="007E4851"/>
    <w:rsid w:val="007E4F9E"/>
    <w:rsid w:val="007E54F6"/>
    <w:rsid w:val="007E5828"/>
    <w:rsid w:val="007E6111"/>
    <w:rsid w:val="007E6C60"/>
    <w:rsid w:val="007E7484"/>
    <w:rsid w:val="007E7CF2"/>
    <w:rsid w:val="007F0DE9"/>
    <w:rsid w:val="007F108D"/>
    <w:rsid w:val="007F1228"/>
    <w:rsid w:val="007F152A"/>
    <w:rsid w:val="007F1F74"/>
    <w:rsid w:val="007F2257"/>
    <w:rsid w:val="007F2576"/>
    <w:rsid w:val="007F2654"/>
    <w:rsid w:val="007F27D1"/>
    <w:rsid w:val="007F2E81"/>
    <w:rsid w:val="007F3018"/>
    <w:rsid w:val="007F35D3"/>
    <w:rsid w:val="007F3619"/>
    <w:rsid w:val="007F38EC"/>
    <w:rsid w:val="007F440D"/>
    <w:rsid w:val="007F44CB"/>
    <w:rsid w:val="007F4574"/>
    <w:rsid w:val="007F583E"/>
    <w:rsid w:val="007F5B05"/>
    <w:rsid w:val="007F5BEA"/>
    <w:rsid w:val="007F608F"/>
    <w:rsid w:val="007F6E5A"/>
    <w:rsid w:val="007F7897"/>
    <w:rsid w:val="007F7DA7"/>
    <w:rsid w:val="008003BE"/>
    <w:rsid w:val="00800446"/>
    <w:rsid w:val="00800684"/>
    <w:rsid w:val="00800703"/>
    <w:rsid w:val="00800983"/>
    <w:rsid w:val="00800CAA"/>
    <w:rsid w:val="00800CC0"/>
    <w:rsid w:val="00800E04"/>
    <w:rsid w:val="00801085"/>
    <w:rsid w:val="00802270"/>
    <w:rsid w:val="00802902"/>
    <w:rsid w:val="0080293E"/>
    <w:rsid w:val="00802968"/>
    <w:rsid w:val="00803334"/>
    <w:rsid w:val="00804CA4"/>
    <w:rsid w:val="00804CDB"/>
    <w:rsid w:val="008054F5"/>
    <w:rsid w:val="00805647"/>
    <w:rsid w:val="008061E5"/>
    <w:rsid w:val="008064BB"/>
    <w:rsid w:val="0080669D"/>
    <w:rsid w:val="00806963"/>
    <w:rsid w:val="00807208"/>
    <w:rsid w:val="008072D9"/>
    <w:rsid w:val="00807BD4"/>
    <w:rsid w:val="00807C7C"/>
    <w:rsid w:val="008101DF"/>
    <w:rsid w:val="008102F0"/>
    <w:rsid w:val="008106E8"/>
    <w:rsid w:val="008114F5"/>
    <w:rsid w:val="00811A9C"/>
    <w:rsid w:val="00811EE3"/>
    <w:rsid w:val="00811EE7"/>
    <w:rsid w:val="00812C38"/>
    <w:rsid w:val="00813222"/>
    <w:rsid w:val="008134AB"/>
    <w:rsid w:val="00813923"/>
    <w:rsid w:val="008142C9"/>
    <w:rsid w:val="00814390"/>
    <w:rsid w:val="0081470C"/>
    <w:rsid w:val="008148E3"/>
    <w:rsid w:val="00814C4E"/>
    <w:rsid w:val="00814EC1"/>
    <w:rsid w:val="008158DE"/>
    <w:rsid w:val="0081619D"/>
    <w:rsid w:val="008167E8"/>
    <w:rsid w:val="0081697A"/>
    <w:rsid w:val="00816C05"/>
    <w:rsid w:val="0081702B"/>
    <w:rsid w:val="008174F8"/>
    <w:rsid w:val="00817728"/>
    <w:rsid w:val="00817AD2"/>
    <w:rsid w:val="00817C53"/>
    <w:rsid w:val="00817DB6"/>
    <w:rsid w:val="008200E5"/>
    <w:rsid w:val="0082048E"/>
    <w:rsid w:val="00820505"/>
    <w:rsid w:val="008207C1"/>
    <w:rsid w:val="00821075"/>
    <w:rsid w:val="00821104"/>
    <w:rsid w:val="00821742"/>
    <w:rsid w:val="0082174D"/>
    <w:rsid w:val="00821AAE"/>
    <w:rsid w:val="00821B3D"/>
    <w:rsid w:val="008224A6"/>
    <w:rsid w:val="00822745"/>
    <w:rsid w:val="00822BB6"/>
    <w:rsid w:val="0082316A"/>
    <w:rsid w:val="00823320"/>
    <w:rsid w:val="008235DB"/>
    <w:rsid w:val="00823CE0"/>
    <w:rsid w:val="00824C56"/>
    <w:rsid w:val="00824FCC"/>
    <w:rsid w:val="008252AB"/>
    <w:rsid w:val="00825678"/>
    <w:rsid w:val="00825A7B"/>
    <w:rsid w:val="00825CE5"/>
    <w:rsid w:val="0082603D"/>
    <w:rsid w:val="008261D8"/>
    <w:rsid w:val="00826AA7"/>
    <w:rsid w:val="0082714B"/>
    <w:rsid w:val="00827331"/>
    <w:rsid w:val="00827629"/>
    <w:rsid w:val="00827C9F"/>
    <w:rsid w:val="00827E17"/>
    <w:rsid w:val="00827F7A"/>
    <w:rsid w:val="008312A4"/>
    <w:rsid w:val="00831684"/>
    <w:rsid w:val="00831797"/>
    <w:rsid w:val="00831A56"/>
    <w:rsid w:val="00831AC4"/>
    <w:rsid w:val="00831FF9"/>
    <w:rsid w:val="00832699"/>
    <w:rsid w:val="00832DFC"/>
    <w:rsid w:val="0083341A"/>
    <w:rsid w:val="00833B31"/>
    <w:rsid w:val="0083486B"/>
    <w:rsid w:val="00834969"/>
    <w:rsid w:val="00834A18"/>
    <w:rsid w:val="00834C39"/>
    <w:rsid w:val="0083581D"/>
    <w:rsid w:val="00835B89"/>
    <w:rsid w:val="00835F16"/>
    <w:rsid w:val="00836995"/>
    <w:rsid w:val="00836BA6"/>
    <w:rsid w:val="00836D3D"/>
    <w:rsid w:val="00837583"/>
    <w:rsid w:val="00837D66"/>
    <w:rsid w:val="00840412"/>
    <w:rsid w:val="00840637"/>
    <w:rsid w:val="0084071B"/>
    <w:rsid w:val="008409B6"/>
    <w:rsid w:val="00840A34"/>
    <w:rsid w:val="0084151D"/>
    <w:rsid w:val="00842122"/>
    <w:rsid w:val="00842FD3"/>
    <w:rsid w:val="00842FD7"/>
    <w:rsid w:val="0084323A"/>
    <w:rsid w:val="00843550"/>
    <w:rsid w:val="00843FE4"/>
    <w:rsid w:val="00844337"/>
    <w:rsid w:val="00844389"/>
    <w:rsid w:val="00844B03"/>
    <w:rsid w:val="00844FDF"/>
    <w:rsid w:val="0084587F"/>
    <w:rsid w:val="00845E5B"/>
    <w:rsid w:val="00846164"/>
    <w:rsid w:val="008462FA"/>
    <w:rsid w:val="008463CC"/>
    <w:rsid w:val="0084692C"/>
    <w:rsid w:val="008471A2"/>
    <w:rsid w:val="0084724F"/>
    <w:rsid w:val="0084782C"/>
    <w:rsid w:val="008479FE"/>
    <w:rsid w:val="00847AAC"/>
    <w:rsid w:val="00847BD3"/>
    <w:rsid w:val="00850174"/>
    <w:rsid w:val="00850E24"/>
    <w:rsid w:val="0085107D"/>
    <w:rsid w:val="00851CAA"/>
    <w:rsid w:val="0085204F"/>
    <w:rsid w:val="008520D6"/>
    <w:rsid w:val="0085234F"/>
    <w:rsid w:val="00852EF4"/>
    <w:rsid w:val="008530B9"/>
    <w:rsid w:val="008532E7"/>
    <w:rsid w:val="00853347"/>
    <w:rsid w:val="00853920"/>
    <w:rsid w:val="00853C39"/>
    <w:rsid w:val="00854126"/>
    <w:rsid w:val="00854750"/>
    <w:rsid w:val="00854E38"/>
    <w:rsid w:val="00855BB5"/>
    <w:rsid w:val="00855CE4"/>
    <w:rsid w:val="00855E2C"/>
    <w:rsid w:val="008560E9"/>
    <w:rsid w:val="00856365"/>
    <w:rsid w:val="00856992"/>
    <w:rsid w:val="008570D9"/>
    <w:rsid w:val="00857431"/>
    <w:rsid w:val="00860550"/>
    <w:rsid w:val="00861363"/>
    <w:rsid w:val="00861407"/>
    <w:rsid w:val="00861C35"/>
    <w:rsid w:val="00861EDE"/>
    <w:rsid w:val="00861F72"/>
    <w:rsid w:val="00862285"/>
    <w:rsid w:val="0086238E"/>
    <w:rsid w:val="00862B79"/>
    <w:rsid w:val="00862FCE"/>
    <w:rsid w:val="0086329D"/>
    <w:rsid w:val="008637BD"/>
    <w:rsid w:val="00863914"/>
    <w:rsid w:val="00864038"/>
    <w:rsid w:val="008642C4"/>
    <w:rsid w:val="00864431"/>
    <w:rsid w:val="00864D45"/>
    <w:rsid w:val="00864FFC"/>
    <w:rsid w:val="00865A0B"/>
    <w:rsid w:val="00865FF0"/>
    <w:rsid w:val="008665C4"/>
    <w:rsid w:val="0086693C"/>
    <w:rsid w:val="00866E84"/>
    <w:rsid w:val="00867169"/>
    <w:rsid w:val="00867D46"/>
    <w:rsid w:val="008701FD"/>
    <w:rsid w:val="00870762"/>
    <w:rsid w:val="00870C1C"/>
    <w:rsid w:val="008712B1"/>
    <w:rsid w:val="0087140C"/>
    <w:rsid w:val="00871466"/>
    <w:rsid w:val="00872053"/>
    <w:rsid w:val="008722CC"/>
    <w:rsid w:val="008722D8"/>
    <w:rsid w:val="00872703"/>
    <w:rsid w:val="00873313"/>
    <w:rsid w:val="008737E5"/>
    <w:rsid w:val="00874177"/>
    <w:rsid w:val="008744DF"/>
    <w:rsid w:val="00874701"/>
    <w:rsid w:val="0087531D"/>
    <w:rsid w:val="0087553B"/>
    <w:rsid w:val="00875803"/>
    <w:rsid w:val="0087681E"/>
    <w:rsid w:val="00876853"/>
    <w:rsid w:val="00876856"/>
    <w:rsid w:val="0087743F"/>
    <w:rsid w:val="00877886"/>
    <w:rsid w:val="00877B78"/>
    <w:rsid w:val="00877D11"/>
    <w:rsid w:val="00877E52"/>
    <w:rsid w:val="00880453"/>
    <w:rsid w:val="00880EF8"/>
    <w:rsid w:val="008811AD"/>
    <w:rsid w:val="0088182E"/>
    <w:rsid w:val="0088191F"/>
    <w:rsid w:val="008819A9"/>
    <w:rsid w:val="00882275"/>
    <w:rsid w:val="00882642"/>
    <w:rsid w:val="008826C9"/>
    <w:rsid w:val="00882858"/>
    <w:rsid w:val="008830B7"/>
    <w:rsid w:val="0088385A"/>
    <w:rsid w:val="0088391B"/>
    <w:rsid w:val="00883A81"/>
    <w:rsid w:val="00883E09"/>
    <w:rsid w:val="0088541B"/>
    <w:rsid w:val="0088555F"/>
    <w:rsid w:val="008855F1"/>
    <w:rsid w:val="0088582A"/>
    <w:rsid w:val="008862C0"/>
    <w:rsid w:val="00886526"/>
    <w:rsid w:val="00887163"/>
    <w:rsid w:val="0088718B"/>
    <w:rsid w:val="0088727B"/>
    <w:rsid w:val="008873EE"/>
    <w:rsid w:val="00890489"/>
    <w:rsid w:val="008908D8"/>
    <w:rsid w:val="0089132C"/>
    <w:rsid w:val="008915B9"/>
    <w:rsid w:val="008916E5"/>
    <w:rsid w:val="008920BB"/>
    <w:rsid w:val="008924D1"/>
    <w:rsid w:val="00892963"/>
    <w:rsid w:val="00892C15"/>
    <w:rsid w:val="00893329"/>
    <w:rsid w:val="00894B93"/>
    <w:rsid w:val="00894ECA"/>
    <w:rsid w:val="0089515A"/>
    <w:rsid w:val="0089587F"/>
    <w:rsid w:val="00896DF9"/>
    <w:rsid w:val="008972EA"/>
    <w:rsid w:val="0089741B"/>
    <w:rsid w:val="00897A6C"/>
    <w:rsid w:val="008A02E9"/>
    <w:rsid w:val="008A0EF6"/>
    <w:rsid w:val="008A10C4"/>
    <w:rsid w:val="008A1432"/>
    <w:rsid w:val="008A169A"/>
    <w:rsid w:val="008A1739"/>
    <w:rsid w:val="008A1D2E"/>
    <w:rsid w:val="008A2128"/>
    <w:rsid w:val="008A2159"/>
    <w:rsid w:val="008A2497"/>
    <w:rsid w:val="008A2729"/>
    <w:rsid w:val="008A291D"/>
    <w:rsid w:val="008A2AAD"/>
    <w:rsid w:val="008A2BEF"/>
    <w:rsid w:val="008A2EEB"/>
    <w:rsid w:val="008A35E0"/>
    <w:rsid w:val="008A3777"/>
    <w:rsid w:val="008A3F40"/>
    <w:rsid w:val="008A4168"/>
    <w:rsid w:val="008A41ED"/>
    <w:rsid w:val="008A422C"/>
    <w:rsid w:val="008A4977"/>
    <w:rsid w:val="008A67EF"/>
    <w:rsid w:val="008A6847"/>
    <w:rsid w:val="008A6E00"/>
    <w:rsid w:val="008A71F6"/>
    <w:rsid w:val="008A7312"/>
    <w:rsid w:val="008A77C2"/>
    <w:rsid w:val="008A7998"/>
    <w:rsid w:val="008A7A6A"/>
    <w:rsid w:val="008B0231"/>
    <w:rsid w:val="008B039E"/>
    <w:rsid w:val="008B0876"/>
    <w:rsid w:val="008B09B3"/>
    <w:rsid w:val="008B0DB5"/>
    <w:rsid w:val="008B1681"/>
    <w:rsid w:val="008B1E87"/>
    <w:rsid w:val="008B26FD"/>
    <w:rsid w:val="008B274F"/>
    <w:rsid w:val="008B2C3E"/>
    <w:rsid w:val="008B30B1"/>
    <w:rsid w:val="008B33F7"/>
    <w:rsid w:val="008B3664"/>
    <w:rsid w:val="008B3E95"/>
    <w:rsid w:val="008B43C0"/>
    <w:rsid w:val="008B48F1"/>
    <w:rsid w:val="008B4AAF"/>
    <w:rsid w:val="008B4C41"/>
    <w:rsid w:val="008B532A"/>
    <w:rsid w:val="008B5B26"/>
    <w:rsid w:val="008B609E"/>
    <w:rsid w:val="008B65AC"/>
    <w:rsid w:val="008B661D"/>
    <w:rsid w:val="008B6E64"/>
    <w:rsid w:val="008B775E"/>
    <w:rsid w:val="008B7DCC"/>
    <w:rsid w:val="008C0907"/>
    <w:rsid w:val="008C0C04"/>
    <w:rsid w:val="008C1B56"/>
    <w:rsid w:val="008C2319"/>
    <w:rsid w:val="008C392D"/>
    <w:rsid w:val="008C3BA5"/>
    <w:rsid w:val="008C3FDB"/>
    <w:rsid w:val="008C4923"/>
    <w:rsid w:val="008C4C2F"/>
    <w:rsid w:val="008C4D1E"/>
    <w:rsid w:val="008C50A3"/>
    <w:rsid w:val="008C57E9"/>
    <w:rsid w:val="008C5B56"/>
    <w:rsid w:val="008C5DF0"/>
    <w:rsid w:val="008C65BF"/>
    <w:rsid w:val="008C6610"/>
    <w:rsid w:val="008C687C"/>
    <w:rsid w:val="008C6915"/>
    <w:rsid w:val="008C6C9B"/>
    <w:rsid w:val="008C72F6"/>
    <w:rsid w:val="008C74C9"/>
    <w:rsid w:val="008C7887"/>
    <w:rsid w:val="008C7902"/>
    <w:rsid w:val="008D0A9D"/>
    <w:rsid w:val="008D0D0E"/>
    <w:rsid w:val="008D11C3"/>
    <w:rsid w:val="008D2314"/>
    <w:rsid w:val="008D2EC9"/>
    <w:rsid w:val="008D3352"/>
    <w:rsid w:val="008D407D"/>
    <w:rsid w:val="008D4C06"/>
    <w:rsid w:val="008D4C97"/>
    <w:rsid w:val="008D5448"/>
    <w:rsid w:val="008D5598"/>
    <w:rsid w:val="008D6D94"/>
    <w:rsid w:val="008D76BB"/>
    <w:rsid w:val="008D7A6E"/>
    <w:rsid w:val="008D7FF8"/>
    <w:rsid w:val="008E00E2"/>
    <w:rsid w:val="008E036B"/>
    <w:rsid w:val="008E0B79"/>
    <w:rsid w:val="008E1055"/>
    <w:rsid w:val="008E1449"/>
    <w:rsid w:val="008E25A1"/>
    <w:rsid w:val="008E293D"/>
    <w:rsid w:val="008E3268"/>
    <w:rsid w:val="008E3BC8"/>
    <w:rsid w:val="008E410B"/>
    <w:rsid w:val="008E4156"/>
    <w:rsid w:val="008E430A"/>
    <w:rsid w:val="008E4B80"/>
    <w:rsid w:val="008E5205"/>
    <w:rsid w:val="008E5463"/>
    <w:rsid w:val="008E5750"/>
    <w:rsid w:val="008E5F59"/>
    <w:rsid w:val="008E660B"/>
    <w:rsid w:val="008E6F33"/>
    <w:rsid w:val="008E718B"/>
    <w:rsid w:val="008E7D21"/>
    <w:rsid w:val="008F017B"/>
    <w:rsid w:val="008F0698"/>
    <w:rsid w:val="008F07CD"/>
    <w:rsid w:val="008F0A45"/>
    <w:rsid w:val="008F0F0E"/>
    <w:rsid w:val="008F156D"/>
    <w:rsid w:val="008F202D"/>
    <w:rsid w:val="008F2196"/>
    <w:rsid w:val="008F2478"/>
    <w:rsid w:val="008F3445"/>
    <w:rsid w:val="008F3825"/>
    <w:rsid w:val="008F38B8"/>
    <w:rsid w:val="008F3CB6"/>
    <w:rsid w:val="008F3F22"/>
    <w:rsid w:val="008F3FCE"/>
    <w:rsid w:val="008F4006"/>
    <w:rsid w:val="008F41D6"/>
    <w:rsid w:val="008F43AE"/>
    <w:rsid w:val="008F45DD"/>
    <w:rsid w:val="008F46F0"/>
    <w:rsid w:val="008F4727"/>
    <w:rsid w:val="008F5513"/>
    <w:rsid w:val="008F57AD"/>
    <w:rsid w:val="008F57B1"/>
    <w:rsid w:val="008F5F11"/>
    <w:rsid w:val="008F6706"/>
    <w:rsid w:val="008F6F98"/>
    <w:rsid w:val="008F77C7"/>
    <w:rsid w:val="00900043"/>
    <w:rsid w:val="009002D1"/>
    <w:rsid w:val="0090037D"/>
    <w:rsid w:val="009005E8"/>
    <w:rsid w:val="0090097B"/>
    <w:rsid w:val="00900C39"/>
    <w:rsid w:val="00901102"/>
    <w:rsid w:val="009015A6"/>
    <w:rsid w:val="009017C4"/>
    <w:rsid w:val="00901A2B"/>
    <w:rsid w:val="00901C42"/>
    <w:rsid w:val="009029F4"/>
    <w:rsid w:val="00902B57"/>
    <w:rsid w:val="00902BF3"/>
    <w:rsid w:val="00904B33"/>
    <w:rsid w:val="00904F1C"/>
    <w:rsid w:val="0090523C"/>
    <w:rsid w:val="00905715"/>
    <w:rsid w:val="00906B32"/>
    <w:rsid w:val="00907727"/>
    <w:rsid w:val="00907A6E"/>
    <w:rsid w:val="009112D9"/>
    <w:rsid w:val="00911420"/>
    <w:rsid w:val="009115C3"/>
    <w:rsid w:val="009116E4"/>
    <w:rsid w:val="009117C5"/>
    <w:rsid w:val="00911B9E"/>
    <w:rsid w:val="0091296B"/>
    <w:rsid w:val="009133B1"/>
    <w:rsid w:val="009137CC"/>
    <w:rsid w:val="0091382F"/>
    <w:rsid w:val="00913A5D"/>
    <w:rsid w:val="00913AD0"/>
    <w:rsid w:val="00914065"/>
    <w:rsid w:val="00914B15"/>
    <w:rsid w:val="00914B86"/>
    <w:rsid w:val="00914D0F"/>
    <w:rsid w:val="00914DBF"/>
    <w:rsid w:val="009159B4"/>
    <w:rsid w:val="009164EE"/>
    <w:rsid w:val="009168BC"/>
    <w:rsid w:val="00916936"/>
    <w:rsid w:val="009174D6"/>
    <w:rsid w:val="00917589"/>
    <w:rsid w:val="00920795"/>
    <w:rsid w:val="00920C2E"/>
    <w:rsid w:val="009211C1"/>
    <w:rsid w:val="0092177D"/>
    <w:rsid w:val="00921B47"/>
    <w:rsid w:val="009222EB"/>
    <w:rsid w:val="0092232D"/>
    <w:rsid w:val="009224BC"/>
    <w:rsid w:val="0092308D"/>
    <w:rsid w:val="0092340A"/>
    <w:rsid w:val="009236C6"/>
    <w:rsid w:val="009238FE"/>
    <w:rsid w:val="00923C82"/>
    <w:rsid w:val="00923DA2"/>
    <w:rsid w:val="00924C4E"/>
    <w:rsid w:val="00925367"/>
    <w:rsid w:val="00925DC9"/>
    <w:rsid w:val="00925ED3"/>
    <w:rsid w:val="0092692C"/>
    <w:rsid w:val="00926A8F"/>
    <w:rsid w:val="009271B9"/>
    <w:rsid w:val="0093061C"/>
    <w:rsid w:val="00930717"/>
    <w:rsid w:val="00930B64"/>
    <w:rsid w:val="0093145F"/>
    <w:rsid w:val="00931AE8"/>
    <w:rsid w:val="00931CB2"/>
    <w:rsid w:val="00931F8D"/>
    <w:rsid w:val="0093216D"/>
    <w:rsid w:val="00932788"/>
    <w:rsid w:val="00933205"/>
    <w:rsid w:val="00933BBB"/>
    <w:rsid w:val="00933FAF"/>
    <w:rsid w:val="009342C5"/>
    <w:rsid w:val="009342CD"/>
    <w:rsid w:val="009345BF"/>
    <w:rsid w:val="009350FF"/>
    <w:rsid w:val="0093514A"/>
    <w:rsid w:val="00935383"/>
    <w:rsid w:val="00935415"/>
    <w:rsid w:val="00935E4C"/>
    <w:rsid w:val="009361CC"/>
    <w:rsid w:val="00936777"/>
    <w:rsid w:val="00936CA5"/>
    <w:rsid w:val="00936EC8"/>
    <w:rsid w:val="00937686"/>
    <w:rsid w:val="00937823"/>
    <w:rsid w:val="00937EDC"/>
    <w:rsid w:val="00940BBD"/>
    <w:rsid w:val="00941689"/>
    <w:rsid w:val="00941BC4"/>
    <w:rsid w:val="00941FBF"/>
    <w:rsid w:val="00942F81"/>
    <w:rsid w:val="0094301C"/>
    <w:rsid w:val="00943A1B"/>
    <w:rsid w:val="009443A2"/>
    <w:rsid w:val="00945523"/>
    <w:rsid w:val="009458A1"/>
    <w:rsid w:val="0094612A"/>
    <w:rsid w:val="0094698E"/>
    <w:rsid w:val="00946C11"/>
    <w:rsid w:val="00946C53"/>
    <w:rsid w:val="00946D7B"/>
    <w:rsid w:val="009477F4"/>
    <w:rsid w:val="00947DE4"/>
    <w:rsid w:val="00950052"/>
    <w:rsid w:val="00950083"/>
    <w:rsid w:val="009502D9"/>
    <w:rsid w:val="009504D2"/>
    <w:rsid w:val="009505E3"/>
    <w:rsid w:val="0095096E"/>
    <w:rsid w:val="00951612"/>
    <w:rsid w:val="00951CE5"/>
    <w:rsid w:val="0095221E"/>
    <w:rsid w:val="00952A07"/>
    <w:rsid w:val="00952CA5"/>
    <w:rsid w:val="00952EB7"/>
    <w:rsid w:val="00952F9D"/>
    <w:rsid w:val="009534D1"/>
    <w:rsid w:val="00953AEC"/>
    <w:rsid w:val="00953E6E"/>
    <w:rsid w:val="0095472D"/>
    <w:rsid w:val="0095533F"/>
    <w:rsid w:val="009557A2"/>
    <w:rsid w:val="009557C5"/>
    <w:rsid w:val="009557D3"/>
    <w:rsid w:val="00955961"/>
    <w:rsid w:val="009560D4"/>
    <w:rsid w:val="0095699C"/>
    <w:rsid w:val="0096012F"/>
    <w:rsid w:val="0096013F"/>
    <w:rsid w:val="00960261"/>
    <w:rsid w:val="009606BC"/>
    <w:rsid w:val="009609A4"/>
    <w:rsid w:val="00960AFA"/>
    <w:rsid w:val="0096109D"/>
    <w:rsid w:val="0096113D"/>
    <w:rsid w:val="009612B5"/>
    <w:rsid w:val="0096197F"/>
    <w:rsid w:val="009619C0"/>
    <w:rsid w:val="00961C09"/>
    <w:rsid w:val="00961DF7"/>
    <w:rsid w:val="00962D1D"/>
    <w:rsid w:val="00962F83"/>
    <w:rsid w:val="009631F9"/>
    <w:rsid w:val="00963216"/>
    <w:rsid w:val="00963352"/>
    <w:rsid w:val="009638D8"/>
    <w:rsid w:val="0096422D"/>
    <w:rsid w:val="00964EC7"/>
    <w:rsid w:val="00965010"/>
    <w:rsid w:val="00965209"/>
    <w:rsid w:val="00965293"/>
    <w:rsid w:val="009655C0"/>
    <w:rsid w:val="00965A23"/>
    <w:rsid w:val="00966411"/>
    <w:rsid w:val="00966829"/>
    <w:rsid w:val="00966AF1"/>
    <w:rsid w:val="009679F5"/>
    <w:rsid w:val="00967ED1"/>
    <w:rsid w:val="00967F83"/>
    <w:rsid w:val="009711EA"/>
    <w:rsid w:val="009717BD"/>
    <w:rsid w:val="00971CAC"/>
    <w:rsid w:val="009726F3"/>
    <w:rsid w:val="00972709"/>
    <w:rsid w:val="00973A09"/>
    <w:rsid w:val="009743AB"/>
    <w:rsid w:val="009744D7"/>
    <w:rsid w:val="00974B87"/>
    <w:rsid w:val="00974FFF"/>
    <w:rsid w:val="00975089"/>
    <w:rsid w:val="009753FA"/>
    <w:rsid w:val="00975E8A"/>
    <w:rsid w:val="009761D2"/>
    <w:rsid w:val="00976205"/>
    <w:rsid w:val="00976893"/>
    <w:rsid w:val="00976ABE"/>
    <w:rsid w:val="00976B8B"/>
    <w:rsid w:val="009773C1"/>
    <w:rsid w:val="00977F81"/>
    <w:rsid w:val="00977FE9"/>
    <w:rsid w:val="0098035C"/>
    <w:rsid w:val="009803BB"/>
    <w:rsid w:val="009806E3"/>
    <w:rsid w:val="0098093D"/>
    <w:rsid w:val="00980F5C"/>
    <w:rsid w:val="00981703"/>
    <w:rsid w:val="009817C0"/>
    <w:rsid w:val="00981971"/>
    <w:rsid w:val="00982A58"/>
    <w:rsid w:val="009833E0"/>
    <w:rsid w:val="009839C7"/>
    <w:rsid w:val="00983D5E"/>
    <w:rsid w:val="009846A2"/>
    <w:rsid w:val="009853AB"/>
    <w:rsid w:val="009855E0"/>
    <w:rsid w:val="0098571E"/>
    <w:rsid w:val="009869E9"/>
    <w:rsid w:val="00986F78"/>
    <w:rsid w:val="00990266"/>
    <w:rsid w:val="00990649"/>
    <w:rsid w:val="009909FC"/>
    <w:rsid w:val="00990B5D"/>
    <w:rsid w:val="00990D34"/>
    <w:rsid w:val="0099124A"/>
    <w:rsid w:val="009913B1"/>
    <w:rsid w:val="009913D0"/>
    <w:rsid w:val="00991439"/>
    <w:rsid w:val="00991640"/>
    <w:rsid w:val="0099179D"/>
    <w:rsid w:val="0099182D"/>
    <w:rsid w:val="00991A6A"/>
    <w:rsid w:val="00991E1A"/>
    <w:rsid w:val="00991E5B"/>
    <w:rsid w:val="00992481"/>
    <w:rsid w:val="009928FA"/>
    <w:rsid w:val="009931C7"/>
    <w:rsid w:val="009934DC"/>
    <w:rsid w:val="0099353F"/>
    <w:rsid w:val="009935E2"/>
    <w:rsid w:val="00993690"/>
    <w:rsid w:val="00993845"/>
    <w:rsid w:val="00993A5C"/>
    <w:rsid w:val="00994057"/>
    <w:rsid w:val="0099527A"/>
    <w:rsid w:val="00995628"/>
    <w:rsid w:val="00995BBD"/>
    <w:rsid w:val="00996654"/>
    <w:rsid w:val="0099707D"/>
    <w:rsid w:val="009979B1"/>
    <w:rsid w:val="00997B07"/>
    <w:rsid w:val="00997B2F"/>
    <w:rsid w:val="00997F17"/>
    <w:rsid w:val="00997F84"/>
    <w:rsid w:val="009A0014"/>
    <w:rsid w:val="009A0601"/>
    <w:rsid w:val="009A0F6B"/>
    <w:rsid w:val="009A183E"/>
    <w:rsid w:val="009A1DA0"/>
    <w:rsid w:val="009A2138"/>
    <w:rsid w:val="009A2C15"/>
    <w:rsid w:val="009A345B"/>
    <w:rsid w:val="009A34D2"/>
    <w:rsid w:val="009A38CB"/>
    <w:rsid w:val="009A3F89"/>
    <w:rsid w:val="009A41E8"/>
    <w:rsid w:val="009A4ED9"/>
    <w:rsid w:val="009A52B2"/>
    <w:rsid w:val="009A5315"/>
    <w:rsid w:val="009A5396"/>
    <w:rsid w:val="009A548A"/>
    <w:rsid w:val="009A57FC"/>
    <w:rsid w:val="009A5A69"/>
    <w:rsid w:val="009A686B"/>
    <w:rsid w:val="009A7013"/>
    <w:rsid w:val="009A72D6"/>
    <w:rsid w:val="009A770D"/>
    <w:rsid w:val="009B0878"/>
    <w:rsid w:val="009B0A5D"/>
    <w:rsid w:val="009B0D75"/>
    <w:rsid w:val="009B129E"/>
    <w:rsid w:val="009B19A7"/>
    <w:rsid w:val="009B1EB7"/>
    <w:rsid w:val="009B2082"/>
    <w:rsid w:val="009B22D0"/>
    <w:rsid w:val="009B2809"/>
    <w:rsid w:val="009B2A82"/>
    <w:rsid w:val="009B2ACC"/>
    <w:rsid w:val="009B2B01"/>
    <w:rsid w:val="009B2B85"/>
    <w:rsid w:val="009B3146"/>
    <w:rsid w:val="009B32B1"/>
    <w:rsid w:val="009B372A"/>
    <w:rsid w:val="009B39D6"/>
    <w:rsid w:val="009B3CAA"/>
    <w:rsid w:val="009B413C"/>
    <w:rsid w:val="009B4871"/>
    <w:rsid w:val="009B4931"/>
    <w:rsid w:val="009B4949"/>
    <w:rsid w:val="009B50E8"/>
    <w:rsid w:val="009B5253"/>
    <w:rsid w:val="009B585E"/>
    <w:rsid w:val="009B58D3"/>
    <w:rsid w:val="009B600E"/>
    <w:rsid w:val="009B6277"/>
    <w:rsid w:val="009B647D"/>
    <w:rsid w:val="009B64BF"/>
    <w:rsid w:val="009B67F8"/>
    <w:rsid w:val="009B6824"/>
    <w:rsid w:val="009B68F6"/>
    <w:rsid w:val="009B6FB1"/>
    <w:rsid w:val="009B79DE"/>
    <w:rsid w:val="009B7CCC"/>
    <w:rsid w:val="009B7FFC"/>
    <w:rsid w:val="009C060A"/>
    <w:rsid w:val="009C11E0"/>
    <w:rsid w:val="009C1B72"/>
    <w:rsid w:val="009C1EBE"/>
    <w:rsid w:val="009C2FB7"/>
    <w:rsid w:val="009C31F8"/>
    <w:rsid w:val="009C3529"/>
    <w:rsid w:val="009C43B7"/>
    <w:rsid w:val="009C44DE"/>
    <w:rsid w:val="009C4596"/>
    <w:rsid w:val="009C468E"/>
    <w:rsid w:val="009C5366"/>
    <w:rsid w:val="009C53EF"/>
    <w:rsid w:val="009C58DC"/>
    <w:rsid w:val="009C5B3C"/>
    <w:rsid w:val="009C5E3E"/>
    <w:rsid w:val="009C6478"/>
    <w:rsid w:val="009C6536"/>
    <w:rsid w:val="009C679C"/>
    <w:rsid w:val="009C6BCF"/>
    <w:rsid w:val="009C6C7A"/>
    <w:rsid w:val="009C7F7D"/>
    <w:rsid w:val="009D00A5"/>
    <w:rsid w:val="009D0474"/>
    <w:rsid w:val="009D0477"/>
    <w:rsid w:val="009D08AD"/>
    <w:rsid w:val="009D0AEF"/>
    <w:rsid w:val="009D0C13"/>
    <w:rsid w:val="009D0CD8"/>
    <w:rsid w:val="009D0F25"/>
    <w:rsid w:val="009D119D"/>
    <w:rsid w:val="009D137B"/>
    <w:rsid w:val="009D1659"/>
    <w:rsid w:val="009D2479"/>
    <w:rsid w:val="009D2930"/>
    <w:rsid w:val="009D328D"/>
    <w:rsid w:val="009D3B65"/>
    <w:rsid w:val="009D3B75"/>
    <w:rsid w:val="009D3D10"/>
    <w:rsid w:val="009D455D"/>
    <w:rsid w:val="009D4799"/>
    <w:rsid w:val="009D5B1F"/>
    <w:rsid w:val="009D5F1E"/>
    <w:rsid w:val="009D627E"/>
    <w:rsid w:val="009D716E"/>
    <w:rsid w:val="009D7FF7"/>
    <w:rsid w:val="009E0559"/>
    <w:rsid w:val="009E0885"/>
    <w:rsid w:val="009E1251"/>
    <w:rsid w:val="009E1F7F"/>
    <w:rsid w:val="009E25A5"/>
    <w:rsid w:val="009E2682"/>
    <w:rsid w:val="009E3474"/>
    <w:rsid w:val="009E3491"/>
    <w:rsid w:val="009E3874"/>
    <w:rsid w:val="009E3890"/>
    <w:rsid w:val="009E45DC"/>
    <w:rsid w:val="009E4BB7"/>
    <w:rsid w:val="009E4E36"/>
    <w:rsid w:val="009E55B9"/>
    <w:rsid w:val="009E6033"/>
    <w:rsid w:val="009E61E1"/>
    <w:rsid w:val="009E65FE"/>
    <w:rsid w:val="009E69A6"/>
    <w:rsid w:val="009E6B2B"/>
    <w:rsid w:val="009E6C81"/>
    <w:rsid w:val="009E7085"/>
    <w:rsid w:val="009E75DB"/>
    <w:rsid w:val="009E78BA"/>
    <w:rsid w:val="009F057C"/>
    <w:rsid w:val="009F075A"/>
    <w:rsid w:val="009F0768"/>
    <w:rsid w:val="009F1489"/>
    <w:rsid w:val="009F16F4"/>
    <w:rsid w:val="009F2E9E"/>
    <w:rsid w:val="009F315A"/>
    <w:rsid w:val="009F316A"/>
    <w:rsid w:val="009F32FC"/>
    <w:rsid w:val="009F3F14"/>
    <w:rsid w:val="009F410A"/>
    <w:rsid w:val="009F492A"/>
    <w:rsid w:val="009F4DBE"/>
    <w:rsid w:val="009F4EBE"/>
    <w:rsid w:val="009F4F32"/>
    <w:rsid w:val="009F5165"/>
    <w:rsid w:val="009F56C3"/>
    <w:rsid w:val="009F5C99"/>
    <w:rsid w:val="009F5CE0"/>
    <w:rsid w:val="009F5F61"/>
    <w:rsid w:val="009F79F9"/>
    <w:rsid w:val="009F7ADD"/>
    <w:rsid w:val="00A00022"/>
    <w:rsid w:val="00A004D2"/>
    <w:rsid w:val="00A00EBC"/>
    <w:rsid w:val="00A01BA1"/>
    <w:rsid w:val="00A02635"/>
    <w:rsid w:val="00A029D0"/>
    <w:rsid w:val="00A02B7E"/>
    <w:rsid w:val="00A0310B"/>
    <w:rsid w:val="00A03766"/>
    <w:rsid w:val="00A03907"/>
    <w:rsid w:val="00A0414C"/>
    <w:rsid w:val="00A058B8"/>
    <w:rsid w:val="00A05DED"/>
    <w:rsid w:val="00A05E58"/>
    <w:rsid w:val="00A05FAB"/>
    <w:rsid w:val="00A0612B"/>
    <w:rsid w:val="00A06481"/>
    <w:rsid w:val="00A064FA"/>
    <w:rsid w:val="00A0773A"/>
    <w:rsid w:val="00A10140"/>
    <w:rsid w:val="00A1024F"/>
    <w:rsid w:val="00A10442"/>
    <w:rsid w:val="00A105D5"/>
    <w:rsid w:val="00A1082A"/>
    <w:rsid w:val="00A10F32"/>
    <w:rsid w:val="00A11005"/>
    <w:rsid w:val="00A115D9"/>
    <w:rsid w:val="00A1162D"/>
    <w:rsid w:val="00A120EC"/>
    <w:rsid w:val="00A12C2A"/>
    <w:rsid w:val="00A12EC6"/>
    <w:rsid w:val="00A13C2C"/>
    <w:rsid w:val="00A13DA7"/>
    <w:rsid w:val="00A140E8"/>
    <w:rsid w:val="00A14243"/>
    <w:rsid w:val="00A1536A"/>
    <w:rsid w:val="00A153FD"/>
    <w:rsid w:val="00A16663"/>
    <w:rsid w:val="00A16C12"/>
    <w:rsid w:val="00A179B0"/>
    <w:rsid w:val="00A17BEC"/>
    <w:rsid w:val="00A17CB3"/>
    <w:rsid w:val="00A203E1"/>
    <w:rsid w:val="00A20403"/>
    <w:rsid w:val="00A205E1"/>
    <w:rsid w:val="00A20A30"/>
    <w:rsid w:val="00A20B07"/>
    <w:rsid w:val="00A21E77"/>
    <w:rsid w:val="00A21F0E"/>
    <w:rsid w:val="00A22BB5"/>
    <w:rsid w:val="00A22E6F"/>
    <w:rsid w:val="00A23590"/>
    <w:rsid w:val="00A2369B"/>
    <w:rsid w:val="00A23AE3"/>
    <w:rsid w:val="00A23FD1"/>
    <w:rsid w:val="00A242BC"/>
    <w:rsid w:val="00A245DE"/>
    <w:rsid w:val="00A2475C"/>
    <w:rsid w:val="00A25317"/>
    <w:rsid w:val="00A25982"/>
    <w:rsid w:val="00A25B20"/>
    <w:rsid w:val="00A25D27"/>
    <w:rsid w:val="00A273EA"/>
    <w:rsid w:val="00A27782"/>
    <w:rsid w:val="00A27F47"/>
    <w:rsid w:val="00A30B17"/>
    <w:rsid w:val="00A30D67"/>
    <w:rsid w:val="00A31B18"/>
    <w:rsid w:val="00A31DD3"/>
    <w:rsid w:val="00A31F47"/>
    <w:rsid w:val="00A32132"/>
    <w:rsid w:val="00A3225B"/>
    <w:rsid w:val="00A32296"/>
    <w:rsid w:val="00A3272C"/>
    <w:rsid w:val="00A32A44"/>
    <w:rsid w:val="00A32CEC"/>
    <w:rsid w:val="00A33942"/>
    <w:rsid w:val="00A341E9"/>
    <w:rsid w:val="00A347C9"/>
    <w:rsid w:val="00A34DD9"/>
    <w:rsid w:val="00A352CA"/>
    <w:rsid w:val="00A358C8"/>
    <w:rsid w:val="00A36063"/>
    <w:rsid w:val="00A364A9"/>
    <w:rsid w:val="00A365B5"/>
    <w:rsid w:val="00A36FC4"/>
    <w:rsid w:val="00A371AA"/>
    <w:rsid w:val="00A37459"/>
    <w:rsid w:val="00A378DC"/>
    <w:rsid w:val="00A37B30"/>
    <w:rsid w:val="00A4040C"/>
    <w:rsid w:val="00A405D3"/>
    <w:rsid w:val="00A409A1"/>
    <w:rsid w:val="00A40C4A"/>
    <w:rsid w:val="00A40EDE"/>
    <w:rsid w:val="00A40F5F"/>
    <w:rsid w:val="00A410B8"/>
    <w:rsid w:val="00A41A23"/>
    <w:rsid w:val="00A41A8E"/>
    <w:rsid w:val="00A41C14"/>
    <w:rsid w:val="00A4239C"/>
    <w:rsid w:val="00A42657"/>
    <w:rsid w:val="00A4288A"/>
    <w:rsid w:val="00A42F86"/>
    <w:rsid w:val="00A43281"/>
    <w:rsid w:val="00A432F3"/>
    <w:rsid w:val="00A43807"/>
    <w:rsid w:val="00A43B0F"/>
    <w:rsid w:val="00A43C68"/>
    <w:rsid w:val="00A43F51"/>
    <w:rsid w:val="00A43F87"/>
    <w:rsid w:val="00A440B0"/>
    <w:rsid w:val="00A44347"/>
    <w:rsid w:val="00A447E1"/>
    <w:rsid w:val="00A44860"/>
    <w:rsid w:val="00A4509F"/>
    <w:rsid w:val="00A45284"/>
    <w:rsid w:val="00A4566F"/>
    <w:rsid w:val="00A456F1"/>
    <w:rsid w:val="00A45958"/>
    <w:rsid w:val="00A45DA1"/>
    <w:rsid w:val="00A46019"/>
    <w:rsid w:val="00A4647D"/>
    <w:rsid w:val="00A464C1"/>
    <w:rsid w:val="00A4679B"/>
    <w:rsid w:val="00A4710D"/>
    <w:rsid w:val="00A471EC"/>
    <w:rsid w:val="00A507CB"/>
    <w:rsid w:val="00A5093F"/>
    <w:rsid w:val="00A509DC"/>
    <w:rsid w:val="00A509E2"/>
    <w:rsid w:val="00A5108E"/>
    <w:rsid w:val="00A510EC"/>
    <w:rsid w:val="00A5141C"/>
    <w:rsid w:val="00A51D26"/>
    <w:rsid w:val="00A5237C"/>
    <w:rsid w:val="00A536FC"/>
    <w:rsid w:val="00A53A24"/>
    <w:rsid w:val="00A5400C"/>
    <w:rsid w:val="00A54235"/>
    <w:rsid w:val="00A542BA"/>
    <w:rsid w:val="00A543C5"/>
    <w:rsid w:val="00A546EE"/>
    <w:rsid w:val="00A551F9"/>
    <w:rsid w:val="00A578D7"/>
    <w:rsid w:val="00A5795F"/>
    <w:rsid w:val="00A57A3F"/>
    <w:rsid w:val="00A57E8B"/>
    <w:rsid w:val="00A60847"/>
    <w:rsid w:val="00A6165C"/>
    <w:rsid w:val="00A6174B"/>
    <w:rsid w:val="00A62911"/>
    <w:rsid w:val="00A62ABE"/>
    <w:rsid w:val="00A62DE3"/>
    <w:rsid w:val="00A62E78"/>
    <w:rsid w:val="00A62FDE"/>
    <w:rsid w:val="00A62FFE"/>
    <w:rsid w:val="00A63286"/>
    <w:rsid w:val="00A63883"/>
    <w:rsid w:val="00A638C6"/>
    <w:rsid w:val="00A63F65"/>
    <w:rsid w:val="00A64E15"/>
    <w:rsid w:val="00A64ED9"/>
    <w:rsid w:val="00A64F96"/>
    <w:rsid w:val="00A650E4"/>
    <w:rsid w:val="00A650EA"/>
    <w:rsid w:val="00A65D19"/>
    <w:rsid w:val="00A65E88"/>
    <w:rsid w:val="00A6662A"/>
    <w:rsid w:val="00A66C14"/>
    <w:rsid w:val="00A66D80"/>
    <w:rsid w:val="00A66F60"/>
    <w:rsid w:val="00A672DA"/>
    <w:rsid w:val="00A67321"/>
    <w:rsid w:val="00A67556"/>
    <w:rsid w:val="00A67A16"/>
    <w:rsid w:val="00A706DF"/>
    <w:rsid w:val="00A70D69"/>
    <w:rsid w:val="00A71A43"/>
    <w:rsid w:val="00A71EE0"/>
    <w:rsid w:val="00A723A9"/>
    <w:rsid w:val="00A72410"/>
    <w:rsid w:val="00A72468"/>
    <w:rsid w:val="00A724D5"/>
    <w:rsid w:val="00A72634"/>
    <w:rsid w:val="00A7298A"/>
    <w:rsid w:val="00A72AA7"/>
    <w:rsid w:val="00A72B79"/>
    <w:rsid w:val="00A730C9"/>
    <w:rsid w:val="00A73165"/>
    <w:rsid w:val="00A732FD"/>
    <w:rsid w:val="00A734DA"/>
    <w:rsid w:val="00A737ED"/>
    <w:rsid w:val="00A73840"/>
    <w:rsid w:val="00A73EB7"/>
    <w:rsid w:val="00A74092"/>
    <w:rsid w:val="00A74209"/>
    <w:rsid w:val="00A745AF"/>
    <w:rsid w:val="00A74926"/>
    <w:rsid w:val="00A74A24"/>
    <w:rsid w:val="00A75E88"/>
    <w:rsid w:val="00A764B8"/>
    <w:rsid w:val="00A76713"/>
    <w:rsid w:val="00A76990"/>
    <w:rsid w:val="00A76F50"/>
    <w:rsid w:val="00A7708D"/>
    <w:rsid w:val="00A771D6"/>
    <w:rsid w:val="00A7721E"/>
    <w:rsid w:val="00A77274"/>
    <w:rsid w:val="00A77781"/>
    <w:rsid w:val="00A7781E"/>
    <w:rsid w:val="00A77BA8"/>
    <w:rsid w:val="00A77DD5"/>
    <w:rsid w:val="00A806CC"/>
    <w:rsid w:val="00A81009"/>
    <w:rsid w:val="00A81D55"/>
    <w:rsid w:val="00A81EB6"/>
    <w:rsid w:val="00A8209D"/>
    <w:rsid w:val="00A821F4"/>
    <w:rsid w:val="00A82308"/>
    <w:rsid w:val="00A827EA"/>
    <w:rsid w:val="00A82C0C"/>
    <w:rsid w:val="00A82E64"/>
    <w:rsid w:val="00A83023"/>
    <w:rsid w:val="00A83214"/>
    <w:rsid w:val="00A83295"/>
    <w:rsid w:val="00A8425D"/>
    <w:rsid w:val="00A842A7"/>
    <w:rsid w:val="00A8460F"/>
    <w:rsid w:val="00A84EB0"/>
    <w:rsid w:val="00A850EC"/>
    <w:rsid w:val="00A85B37"/>
    <w:rsid w:val="00A85B7E"/>
    <w:rsid w:val="00A862B5"/>
    <w:rsid w:val="00A86906"/>
    <w:rsid w:val="00A87CB9"/>
    <w:rsid w:val="00A87D0D"/>
    <w:rsid w:val="00A87EB4"/>
    <w:rsid w:val="00A87F54"/>
    <w:rsid w:val="00A904EA"/>
    <w:rsid w:val="00A9088B"/>
    <w:rsid w:val="00A90D53"/>
    <w:rsid w:val="00A91103"/>
    <w:rsid w:val="00A914D6"/>
    <w:rsid w:val="00A91791"/>
    <w:rsid w:val="00A9237A"/>
    <w:rsid w:val="00A925A5"/>
    <w:rsid w:val="00A92850"/>
    <w:rsid w:val="00A933EC"/>
    <w:rsid w:val="00A93DA7"/>
    <w:rsid w:val="00A94227"/>
    <w:rsid w:val="00A94249"/>
    <w:rsid w:val="00A94363"/>
    <w:rsid w:val="00A946CE"/>
    <w:rsid w:val="00A94975"/>
    <w:rsid w:val="00A95615"/>
    <w:rsid w:val="00A95AE1"/>
    <w:rsid w:val="00A9664A"/>
    <w:rsid w:val="00A9695F"/>
    <w:rsid w:val="00A96AC3"/>
    <w:rsid w:val="00A96EB0"/>
    <w:rsid w:val="00A977ED"/>
    <w:rsid w:val="00A97AC3"/>
    <w:rsid w:val="00AA0340"/>
    <w:rsid w:val="00AA0657"/>
    <w:rsid w:val="00AA07F5"/>
    <w:rsid w:val="00AA138B"/>
    <w:rsid w:val="00AA15EC"/>
    <w:rsid w:val="00AA16FD"/>
    <w:rsid w:val="00AA18D8"/>
    <w:rsid w:val="00AA2741"/>
    <w:rsid w:val="00AA2F3B"/>
    <w:rsid w:val="00AA3983"/>
    <w:rsid w:val="00AA3A09"/>
    <w:rsid w:val="00AA3B5A"/>
    <w:rsid w:val="00AA40EE"/>
    <w:rsid w:val="00AA4413"/>
    <w:rsid w:val="00AA4B10"/>
    <w:rsid w:val="00AA54D1"/>
    <w:rsid w:val="00AA6673"/>
    <w:rsid w:val="00AA6CEE"/>
    <w:rsid w:val="00AB1139"/>
    <w:rsid w:val="00AB1631"/>
    <w:rsid w:val="00AB1A0B"/>
    <w:rsid w:val="00AB1B53"/>
    <w:rsid w:val="00AB1F2C"/>
    <w:rsid w:val="00AB2096"/>
    <w:rsid w:val="00AB219F"/>
    <w:rsid w:val="00AB2200"/>
    <w:rsid w:val="00AB276B"/>
    <w:rsid w:val="00AB2ACA"/>
    <w:rsid w:val="00AB2EA4"/>
    <w:rsid w:val="00AB2FE5"/>
    <w:rsid w:val="00AB3778"/>
    <w:rsid w:val="00AB44E7"/>
    <w:rsid w:val="00AB4AD2"/>
    <w:rsid w:val="00AB5762"/>
    <w:rsid w:val="00AB5905"/>
    <w:rsid w:val="00AB61CA"/>
    <w:rsid w:val="00AB63E2"/>
    <w:rsid w:val="00AB69FD"/>
    <w:rsid w:val="00AB77BC"/>
    <w:rsid w:val="00AB7E54"/>
    <w:rsid w:val="00AC008C"/>
    <w:rsid w:val="00AC0638"/>
    <w:rsid w:val="00AC0901"/>
    <w:rsid w:val="00AC0A3E"/>
    <w:rsid w:val="00AC10DB"/>
    <w:rsid w:val="00AC1336"/>
    <w:rsid w:val="00AC1528"/>
    <w:rsid w:val="00AC15C4"/>
    <w:rsid w:val="00AC18A5"/>
    <w:rsid w:val="00AC1F21"/>
    <w:rsid w:val="00AC3EAB"/>
    <w:rsid w:val="00AC3F25"/>
    <w:rsid w:val="00AC3F72"/>
    <w:rsid w:val="00AC529D"/>
    <w:rsid w:val="00AC652C"/>
    <w:rsid w:val="00AC6A0A"/>
    <w:rsid w:val="00AC721E"/>
    <w:rsid w:val="00AC79B3"/>
    <w:rsid w:val="00AD0386"/>
    <w:rsid w:val="00AD062B"/>
    <w:rsid w:val="00AD0DA6"/>
    <w:rsid w:val="00AD0DB3"/>
    <w:rsid w:val="00AD1357"/>
    <w:rsid w:val="00AD1A37"/>
    <w:rsid w:val="00AD1AC1"/>
    <w:rsid w:val="00AD1D4A"/>
    <w:rsid w:val="00AD225E"/>
    <w:rsid w:val="00AD247C"/>
    <w:rsid w:val="00AD2820"/>
    <w:rsid w:val="00AD29E4"/>
    <w:rsid w:val="00AD2CD1"/>
    <w:rsid w:val="00AD3A13"/>
    <w:rsid w:val="00AD3BB9"/>
    <w:rsid w:val="00AD3DB4"/>
    <w:rsid w:val="00AD43F0"/>
    <w:rsid w:val="00AD4515"/>
    <w:rsid w:val="00AD4722"/>
    <w:rsid w:val="00AD4983"/>
    <w:rsid w:val="00AD4D2E"/>
    <w:rsid w:val="00AD4E18"/>
    <w:rsid w:val="00AD51CA"/>
    <w:rsid w:val="00AD5422"/>
    <w:rsid w:val="00AD5739"/>
    <w:rsid w:val="00AD574B"/>
    <w:rsid w:val="00AD582D"/>
    <w:rsid w:val="00AD586E"/>
    <w:rsid w:val="00AD5B0A"/>
    <w:rsid w:val="00AD5D1B"/>
    <w:rsid w:val="00AD6284"/>
    <w:rsid w:val="00AD69ED"/>
    <w:rsid w:val="00AD75A8"/>
    <w:rsid w:val="00AD76D2"/>
    <w:rsid w:val="00AD7F43"/>
    <w:rsid w:val="00AE02A7"/>
    <w:rsid w:val="00AE031B"/>
    <w:rsid w:val="00AE0C81"/>
    <w:rsid w:val="00AE1A3F"/>
    <w:rsid w:val="00AE1CBB"/>
    <w:rsid w:val="00AE23FB"/>
    <w:rsid w:val="00AE243D"/>
    <w:rsid w:val="00AE286A"/>
    <w:rsid w:val="00AE3B50"/>
    <w:rsid w:val="00AE47FE"/>
    <w:rsid w:val="00AE4B98"/>
    <w:rsid w:val="00AE4BD4"/>
    <w:rsid w:val="00AE4F06"/>
    <w:rsid w:val="00AE51A5"/>
    <w:rsid w:val="00AE52C0"/>
    <w:rsid w:val="00AE5397"/>
    <w:rsid w:val="00AE5B22"/>
    <w:rsid w:val="00AE5C83"/>
    <w:rsid w:val="00AE620C"/>
    <w:rsid w:val="00AE62B2"/>
    <w:rsid w:val="00AE63F1"/>
    <w:rsid w:val="00AE64D3"/>
    <w:rsid w:val="00AE65A3"/>
    <w:rsid w:val="00AE6651"/>
    <w:rsid w:val="00AE6745"/>
    <w:rsid w:val="00AE75F5"/>
    <w:rsid w:val="00AE7779"/>
    <w:rsid w:val="00AE7C86"/>
    <w:rsid w:val="00AF04E9"/>
    <w:rsid w:val="00AF09BD"/>
    <w:rsid w:val="00AF16DE"/>
    <w:rsid w:val="00AF18F4"/>
    <w:rsid w:val="00AF1AE2"/>
    <w:rsid w:val="00AF20E4"/>
    <w:rsid w:val="00AF2164"/>
    <w:rsid w:val="00AF2425"/>
    <w:rsid w:val="00AF39F2"/>
    <w:rsid w:val="00AF4AEC"/>
    <w:rsid w:val="00AF4E51"/>
    <w:rsid w:val="00AF5134"/>
    <w:rsid w:val="00AF521C"/>
    <w:rsid w:val="00AF53D2"/>
    <w:rsid w:val="00AF543D"/>
    <w:rsid w:val="00AF547A"/>
    <w:rsid w:val="00AF55F6"/>
    <w:rsid w:val="00AF61D2"/>
    <w:rsid w:val="00AF648A"/>
    <w:rsid w:val="00AF679D"/>
    <w:rsid w:val="00AF6835"/>
    <w:rsid w:val="00AF6EEE"/>
    <w:rsid w:val="00AF7BDE"/>
    <w:rsid w:val="00AF7E53"/>
    <w:rsid w:val="00B006FA"/>
    <w:rsid w:val="00B00A94"/>
    <w:rsid w:val="00B00BB7"/>
    <w:rsid w:val="00B01044"/>
    <w:rsid w:val="00B011B2"/>
    <w:rsid w:val="00B0133D"/>
    <w:rsid w:val="00B013DD"/>
    <w:rsid w:val="00B018CD"/>
    <w:rsid w:val="00B01A99"/>
    <w:rsid w:val="00B01F29"/>
    <w:rsid w:val="00B02410"/>
    <w:rsid w:val="00B02572"/>
    <w:rsid w:val="00B02671"/>
    <w:rsid w:val="00B029C4"/>
    <w:rsid w:val="00B03999"/>
    <w:rsid w:val="00B039B5"/>
    <w:rsid w:val="00B03BE1"/>
    <w:rsid w:val="00B03CC6"/>
    <w:rsid w:val="00B03DA7"/>
    <w:rsid w:val="00B03F2C"/>
    <w:rsid w:val="00B04062"/>
    <w:rsid w:val="00B040B7"/>
    <w:rsid w:val="00B04506"/>
    <w:rsid w:val="00B04F55"/>
    <w:rsid w:val="00B059F8"/>
    <w:rsid w:val="00B05A41"/>
    <w:rsid w:val="00B05A52"/>
    <w:rsid w:val="00B06007"/>
    <w:rsid w:val="00B0620E"/>
    <w:rsid w:val="00B06477"/>
    <w:rsid w:val="00B06A6B"/>
    <w:rsid w:val="00B06E43"/>
    <w:rsid w:val="00B07144"/>
    <w:rsid w:val="00B0790D"/>
    <w:rsid w:val="00B079BE"/>
    <w:rsid w:val="00B07FDE"/>
    <w:rsid w:val="00B102A7"/>
    <w:rsid w:val="00B10357"/>
    <w:rsid w:val="00B1047A"/>
    <w:rsid w:val="00B10ABF"/>
    <w:rsid w:val="00B10C1E"/>
    <w:rsid w:val="00B10FAA"/>
    <w:rsid w:val="00B123CE"/>
    <w:rsid w:val="00B1246C"/>
    <w:rsid w:val="00B13928"/>
    <w:rsid w:val="00B149CA"/>
    <w:rsid w:val="00B14A6F"/>
    <w:rsid w:val="00B14E2B"/>
    <w:rsid w:val="00B16953"/>
    <w:rsid w:val="00B176CC"/>
    <w:rsid w:val="00B200A2"/>
    <w:rsid w:val="00B2041E"/>
    <w:rsid w:val="00B20481"/>
    <w:rsid w:val="00B21612"/>
    <w:rsid w:val="00B21DCE"/>
    <w:rsid w:val="00B231AD"/>
    <w:rsid w:val="00B23800"/>
    <w:rsid w:val="00B24526"/>
    <w:rsid w:val="00B247A1"/>
    <w:rsid w:val="00B255DF"/>
    <w:rsid w:val="00B25738"/>
    <w:rsid w:val="00B25AF4"/>
    <w:rsid w:val="00B263D4"/>
    <w:rsid w:val="00B264FF"/>
    <w:rsid w:val="00B26702"/>
    <w:rsid w:val="00B26B94"/>
    <w:rsid w:val="00B2777D"/>
    <w:rsid w:val="00B27895"/>
    <w:rsid w:val="00B30BEF"/>
    <w:rsid w:val="00B30DBF"/>
    <w:rsid w:val="00B31790"/>
    <w:rsid w:val="00B31B88"/>
    <w:rsid w:val="00B3225B"/>
    <w:rsid w:val="00B32502"/>
    <w:rsid w:val="00B325FE"/>
    <w:rsid w:val="00B3262D"/>
    <w:rsid w:val="00B33032"/>
    <w:rsid w:val="00B33BBC"/>
    <w:rsid w:val="00B33CAB"/>
    <w:rsid w:val="00B33D77"/>
    <w:rsid w:val="00B33DC2"/>
    <w:rsid w:val="00B33F9B"/>
    <w:rsid w:val="00B34146"/>
    <w:rsid w:val="00B342B4"/>
    <w:rsid w:val="00B34549"/>
    <w:rsid w:val="00B34650"/>
    <w:rsid w:val="00B34796"/>
    <w:rsid w:val="00B35285"/>
    <w:rsid w:val="00B35C27"/>
    <w:rsid w:val="00B35D32"/>
    <w:rsid w:val="00B35D33"/>
    <w:rsid w:val="00B35DFA"/>
    <w:rsid w:val="00B35ECB"/>
    <w:rsid w:val="00B361BB"/>
    <w:rsid w:val="00B3626E"/>
    <w:rsid w:val="00B363D5"/>
    <w:rsid w:val="00B3728D"/>
    <w:rsid w:val="00B40111"/>
    <w:rsid w:val="00B40823"/>
    <w:rsid w:val="00B40850"/>
    <w:rsid w:val="00B40EB5"/>
    <w:rsid w:val="00B41265"/>
    <w:rsid w:val="00B41A73"/>
    <w:rsid w:val="00B41CBB"/>
    <w:rsid w:val="00B42297"/>
    <w:rsid w:val="00B424DC"/>
    <w:rsid w:val="00B429C6"/>
    <w:rsid w:val="00B42B54"/>
    <w:rsid w:val="00B42BDF"/>
    <w:rsid w:val="00B4304E"/>
    <w:rsid w:val="00B4328A"/>
    <w:rsid w:val="00B43638"/>
    <w:rsid w:val="00B4387D"/>
    <w:rsid w:val="00B43956"/>
    <w:rsid w:val="00B444B5"/>
    <w:rsid w:val="00B4453D"/>
    <w:rsid w:val="00B44577"/>
    <w:rsid w:val="00B44AB9"/>
    <w:rsid w:val="00B44BBF"/>
    <w:rsid w:val="00B45709"/>
    <w:rsid w:val="00B45955"/>
    <w:rsid w:val="00B45D44"/>
    <w:rsid w:val="00B45EAA"/>
    <w:rsid w:val="00B4690E"/>
    <w:rsid w:val="00B46FFA"/>
    <w:rsid w:val="00B47DC1"/>
    <w:rsid w:val="00B50768"/>
    <w:rsid w:val="00B5084B"/>
    <w:rsid w:val="00B50B3F"/>
    <w:rsid w:val="00B51251"/>
    <w:rsid w:val="00B512B4"/>
    <w:rsid w:val="00B51D89"/>
    <w:rsid w:val="00B52F32"/>
    <w:rsid w:val="00B53B39"/>
    <w:rsid w:val="00B53DC8"/>
    <w:rsid w:val="00B55172"/>
    <w:rsid w:val="00B551B4"/>
    <w:rsid w:val="00B55DB9"/>
    <w:rsid w:val="00B56091"/>
    <w:rsid w:val="00B567E5"/>
    <w:rsid w:val="00B56A4E"/>
    <w:rsid w:val="00B56F8B"/>
    <w:rsid w:val="00B5759F"/>
    <w:rsid w:val="00B57673"/>
    <w:rsid w:val="00B577EC"/>
    <w:rsid w:val="00B57A68"/>
    <w:rsid w:val="00B57DF0"/>
    <w:rsid w:val="00B60525"/>
    <w:rsid w:val="00B60A94"/>
    <w:rsid w:val="00B60C82"/>
    <w:rsid w:val="00B614C2"/>
    <w:rsid w:val="00B61587"/>
    <w:rsid w:val="00B6165B"/>
    <w:rsid w:val="00B61A47"/>
    <w:rsid w:val="00B61AC6"/>
    <w:rsid w:val="00B62471"/>
    <w:rsid w:val="00B62B39"/>
    <w:rsid w:val="00B62E15"/>
    <w:rsid w:val="00B62F7F"/>
    <w:rsid w:val="00B63E83"/>
    <w:rsid w:val="00B64634"/>
    <w:rsid w:val="00B64898"/>
    <w:rsid w:val="00B64BEC"/>
    <w:rsid w:val="00B64C8A"/>
    <w:rsid w:val="00B64DD0"/>
    <w:rsid w:val="00B6532D"/>
    <w:rsid w:val="00B655CF"/>
    <w:rsid w:val="00B658E4"/>
    <w:rsid w:val="00B6600C"/>
    <w:rsid w:val="00B6606C"/>
    <w:rsid w:val="00B66580"/>
    <w:rsid w:val="00B6666A"/>
    <w:rsid w:val="00B6691A"/>
    <w:rsid w:val="00B66B5E"/>
    <w:rsid w:val="00B66C40"/>
    <w:rsid w:val="00B67475"/>
    <w:rsid w:val="00B67F7D"/>
    <w:rsid w:val="00B70087"/>
    <w:rsid w:val="00B7066F"/>
    <w:rsid w:val="00B709A2"/>
    <w:rsid w:val="00B710BF"/>
    <w:rsid w:val="00B711BC"/>
    <w:rsid w:val="00B711E2"/>
    <w:rsid w:val="00B71BB4"/>
    <w:rsid w:val="00B7200F"/>
    <w:rsid w:val="00B7208A"/>
    <w:rsid w:val="00B72610"/>
    <w:rsid w:val="00B727DD"/>
    <w:rsid w:val="00B72D77"/>
    <w:rsid w:val="00B72DA0"/>
    <w:rsid w:val="00B731B8"/>
    <w:rsid w:val="00B7369D"/>
    <w:rsid w:val="00B73E72"/>
    <w:rsid w:val="00B74188"/>
    <w:rsid w:val="00B744B5"/>
    <w:rsid w:val="00B746CD"/>
    <w:rsid w:val="00B74728"/>
    <w:rsid w:val="00B761D5"/>
    <w:rsid w:val="00B76B31"/>
    <w:rsid w:val="00B76CF9"/>
    <w:rsid w:val="00B76D28"/>
    <w:rsid w:val="00B7773A"/>
    <w:rsid w:val="00B778DE"/>
    <w:rsid w:val="00B8026D"/>
    <w:rsid w:val="00B81277"/>
    <w:rsid w:val="00B81E7D"/>
    <w:rsid w:val="00B82786"/>
    <w:rsid w:val="00B82822"/>
    <w:rsid w:val="00B82943"/>
    <w:rsid w:val="00B82D85"/>
    <w:rsid w:val="00B8329B"/>
    <w:rsid w:val="00B834A3"/>
    <w:rsid w:val="00B83627"/>
    <w:rsid w:val="00B83987"/>
    <w:rsid w:val="00B84621"/>
    <w:rsid w:val="00B848B8"/>
    <w:rsid w:val="00B85104"/>
    <w:rsid w:val="00B85CD4"/>
    <w:rsid w:val="00B865FA"/>
    <w:rsid w:val="00B86A45"/>
    <w:rsid w:val="00B87525"/>
    <w:rsid w:val="00B8759D"/>
    <w:rsid w:val="00B8764C"/>
    <w:rsid w:val="00B876EB"/>
    <w:rsid w:val="00B878E1"/>
    <w:rsid w:val="00B87BD0"/>
    <w:rsid w:val="00B900CC"/>
    <w:rsid w:val="00B908FD"/>
    <w:rsid w:val="00B913D6"/>
    <w:rsid w:val="00B91558"/>
    <w:rsid w:val="00B91584"/>
    <w:rsid w:val="00B91BBB"/>
    <w:rsid w:val="00B91C96"/>
    <w:rsid w:val="00B91F38"/>
    <w:rsid w:val="00B92043"/>
    <w:rsid w:val="00B920C7"/>
    <w:rsid w:val="00B92380"/>
    <w:rsid w:val="00B9238A"/>
    <w:rsid w:val="00B92C17"/>
    <w:rsid w:val="00B92E95"/>
    <w:rsid w:val="00B93076"/>
    <w:rsid w:val="00B93BB3"/>
    <w:rsid w:val="00B93F65"/>
    <w:rsid w:val="00B941B2"/>
    <w:rsid w:val="00B946B5"/>
    <w:rsid w:val="00B94D2E"/>
    <w:rsid w:val="00B95653"/>
    <w:rsid w:val="00B9577F"/>
    <w:rsid w:val="00B95CBE"/>
    <w:rsid w:val="00B95FFA"/>
    <w:rsid w:val="00B963C4"/>
    <w:rsid w:val="00B96BE9"/>
    <w:rsid w:val="00B96EB9"/>
    <w:rsid w:val="00B96ECC"/>
    <w:rsid w:val="00B97F99"/>
    <w:rsid w:val="00BA02C4"/>
    <w:rsid w:val="00BA0888"/>
    <w:rsid w:val="00BA0926"/>
    <w:rsid w:val="00BA0B1C"/>
    <w:rsid w:val="00BA0E26"/>
    <w:rsid w:val="00BA13D6"/>
    <w:rsid w:val="00BA183D"/>
    <w:rsid w:val="00BA21C5"/>
    <w:rsid w:val="00BA224E"/>
    <w:rsid w:val="00BA2426"/>
    <w:rsid w:val="00BA246F"/>
    <w:rsid w:val="00BA2532"/>
    <w:rsid w:val="00BA3021"/>
    <w:rsid w:val="00BA3403"/>
    <w:rsid w:val="00BA40F8"/>
    <w:rsid w:val="00BA43ED"/>
    <w:rsid w:val="00BA48D9"/>
    <w:rsid w:val="00BA5750"/>
    <w:rsid w:val="00BA5D79"/>
    <w:rsid w:val="00BA6117"/>
    <w:rsid w:val="00BA62BD"/>
    <w:rsid w:val="00BA66DE"/>
    <w:rsid w:val="00BA776C"/>
    <w:rsid w:val="00BA7AEE"/>
    <w:rsid w:val="00BA7F96"/>
    <w:rsid w:val="00BB026B"/>
    <w:rsid w:val="00BB05B9"/>
    <w:rsid w:val="00BB0FAE"/>
    <w:rsid w:val="00BB124A"/>
    <w:rsid w:val="00BB137D"/>
    <w:rsid w:val="00BB1B63"/>
    <w:rsid w:val="00BB1EFA"/>
    <w:rsid w:val="00BB281A"/>
    <w:rsid w:val="00BB2AB5"/>
    <w:rsid w:val="00BB31ED"/>
    <w:rsid w:val="00BB33DB"/>
    <w:rsid w:val="00BB33F3"/>
    <w:rsid w:val="00BB39C7"/>
    <w:rsid w:val="00BB4A30"/>
    <w:rsid w:val="00BB4AB3"/>
    <w:rsid w:val="00BB4D29"/>
    <w:rsid w:val="00BB4F6B"/>
    <w:rsid w:val="00BB50E7"/>
    <w:rsid w:val="00BB54B0"/>
    <w:rsid w:val="00BB55DD"/>
    <w:rsid w:val="00BB5AC5"/>
    <w:rsid w:val="00BB5E92"/>
    <w:rsid w:val="00BB6FDB"/>
    <w:rsid w:val="00BB725C"/>
    <w:rsid w:val="00BB737B"/>
    <w:rsid w:val="00BB7A2B"/>
    <w:rsid w:val="00BB7B50"/>
    <w:rsid w:val="00BB7F4D"/>
    <w:rsid w:val="00BC018C"/>
    <w:rsid w:val="00BC054A"/>
    <w:rsid w:val="00BC05F2"/>
    <w:rsid w:val="00BC1373"/>
    <w:rsid w:val="00BC1947"/>
    <w:rsid w:val="00BC197B"/>
    <w:rsid w:val="00BC1BB2"/>
    <w:rsid w:val="00BC23FB"/>
    <w:rsid w:val="00BC27EE"/>
    <w:rsid w:val="00BC3149"/>
    <w:rsid w:val="00BC37EC"/>
    <w:rsid w:val="00BC3BA3"/>
    <w:rsid w:val="00BC3BCC"/>
    <w:rsid w:val="00BC3E78"/>
    <w:rsid w:val="00BC454E"/>
    <w:rsid w:val="00BC45B8"/>
    <w:rsid w:val="00BC45E1"/>
    <w:rsid w:val="00BC4A0F"/>
    <w:rsid w:val="00BC50BE"/>
    <w:rsid w:val="00BC51C9"/>
    <w:rsid w:val="00BC5B52"/>
    <w:rsid w:val="00BC5C18"/>
    <w:rsid w:val="00BC5D41"/>
    <w:rsid w:val="00BC6115"/>
    <w:rsid w:val="00BC618D"/>
    <w:rsid w:val="00BC659A"/>
    <w:rsid w:val="00BC6C4D"/>
    <w:rsid w:val="00BC6DE7"/>
    <w:rsid w:val="00BC6DF5"/>
    <w:rsid w:val="00BC73C4"/>
    <w:rsid w:val="00BD1090"/>
    <w:rsid w:val="00BD116A"/>
    <w:rsid w:val="00BD1C17"/>
    <w:rsid w:val="00BD2427"/>
    <w:rsid w:val="00BD2EB6"/>
    <w:rsid w:val="00BD3524"/>
    <w:rsid w:val="00BD36FE"/>
    <w:rsid w:val="00BD3DE6"/>
    <w:rsid w:val="00BD3F80"/>
    <w:rsid w:val="00BD4153"/>
    <w:rsid w:val="00BD49FE"/>
    <w:rsid w:val="00BD4CB4"/>
    <w:rsid w:val="00BD4E28"/>
    <w:rsid w:val="00BD511B"/>
    <w:rsid w:val="00BD6CB7"/>
    <w:rsid w:val="00BD745A"/>
    <w:rsid w:val="00BD79DD"/>
    <w:rsid w:val="00BD7E09"/>
    <w:rsid w:val="00BE0294"/>
    <w:rsid w:val="00BE0821"/>
    <w:rsid w:val="00BE1162"/>
    <w:rsid w:val="00BE1884"/>
    <w:rsid w:val="00BE1B60"/>
    <w:rsid w:val="00BE1C0B"/>
    <w:rsid w:val="00BE1F65"/>
    <w:rsid w:val="00BE215C"/>
    <w:rsid w:val="00BE33AB"/>
    <w:rsid w:val="00BE3C8F"/>
    <w:rsid w:val="00BE3CDD"/>
    <w:rsid w:val="00BE4936"/>
    <w:rsid w:val="00BE497E"/>
    <w:rsid w:val="00BE4DA4"/>
    <w:rsid w:val="00BE6819"/>
    <w:rsid w:val="00BE6B6B"/>
    <w:rsid w:val="00BE6F74"/>
    <w:rsid w:val="00BE7276"/>
    <w:rsid w:val="00BE79B9"/>
    <w:rsid w:val="00BE7E2F"/>
    <w:rsid w:val="00BF0208"/>
    <w:rsid w:val="00BF0EC2"/>
    <w:rsid w:val="00BF1360"/>
    <w:rsid w:val="00BF1678"/>
    <w:rsid w:val="00BF273B"/>
    <w:rsid w:val="00BF2D76"/>
    <w:rsid w:val="00BF2FEE"/>
    <w:rsid w:val="00BF357B"/>
    <w:rsid w:val="00BF3D4A"/>
    <w:rsid w:val="00BF46BF"/>
    <w:rsid w:val="00BF4A36"/>
    <w:rsid w:val="00BF4F63"/>
    <w:rsid w:val="00BF53D1"/>
    <w:rsid w:val="00BF55AD"/>
    <w:rsid w:val="00BF5657"/>
    <w:rsid w:val="00BF57F3"/>
    <w:rsid w:val="00BF6117"/>
    <w:rsid w:val="00BF6350"/>
    <w:rsid w:val="00BF67BA"/>
    <w:rsid w:val="00BF6E1C"/>
    <w:rsid w:val="00BF6FF9"/>
    <w:rsid w:val="00BF71D3"/>
    <w:rsid w:val="00BF740C"/>
    <w:rsid w:val="00BF7739"/>
    <w:rsid w:val="00BF7B2E"/>
    <w:rsid w:val="00C002AC"/>
    <w:rsid w:val="00C010A8"/>
    <w:rsid w:val="00C01F98"/>
    <w:rsid w:val="00C0205B"/>
    <w:rsid w:val="00C02077"/>
    <w:rsid w:val="00C02840"/>
    <w:rsid w:val="00C035E4"/>
    <w:rsid w:val="00C042CE"/>
    <w:rsid w:val="00C04518"/>
    <w:rsid w:val="00C04526"/>
    <w:rsid w:val="00C04904"/>
    <w:rsid w:val="00C04933"/>
    <w:rsid w:val="00C04BCE"/>
    <w:rsid w:val="00C05481"/>
    <w:rsid w:val="00C0569D"/>
    <w:rsid w:val="00C058F0"/>
    <w:rsid w:val="00C05CB7"/>
    <w:rsid w:val="00C06010"/>
    <w:rsid w:val="00C06248"/>
    <w:rsid w:val="00C07214"/>
    <w:rsid w:val="00C0752E"/>
    <w:rsid w:val="00C07BC9"/>
    <w:rsid w:val="00C10171"/>
    <w:rsid w:val="00C1031D"/>
    <w:rsid w:val="00C10A29"/>
    <w:rsid w:val="00C10AE5"/>
    <w:rsid w:val="00C10B52"/>
    <w:rsid w:val="00C10FD8"/>
    <w:rsid w:val="00C112EE"/>
    <w:rsid w:val="00C1131F"/>
    <w:rsid w:val="00C114A8"/>
    <w:rsid w:val="00C1208B"/>
    <w:rsid w:val="00C1280D"/>
    <w:rsid w:val="00C1317C"/>
    <w:rsid w:val="00C13AAD"/>
    <w:rsid w:val="00C13AE7"/>
    <w:rsid w:val="00C13BDB"/>
    <w:rsid w:val="00C13C2A"/>
    <w:rsid w:val="00C13D8E"/>
    <w:rsid w:val="00C14352"/>
    <w:rsid w:val="00C14F00"/>
    <w:rsid w:val="00C15423"/>
    <w:rsid w:val="00C155E8"/>
    <w:rsid w:val="00C1569B"/>
    <w:rsid w:val="00C156A4"/>
    <w:rsid w:val="00C156DC"/>
    <w:rsid w:val="00C163EF"/>
    <w:rsid w:val="00C17364"/>
    <w:rsid w:val="00C1759F"/>
    <w:rsid w:val="00C17C74"/>
    <w:rsid w:val="00C17E4C"/>
    <w:rsid w:val="00C17EBF"/>
    <w:rsid w:val="00C2096A"/>
    <w:rsid w:val="00C20E08"/>
    <w:rsid w:val="00C20EAA"/>
    <w:rsid w:val="00C212E0"/>
    <w:rsid w:val="00C213A7"/>
    <w:rsid w:val="00C2140B"/>
    <w:rsid w:val="00C21771"/>
    <w:rsid w:val="00C21B7D"/>
    <w:rsid w:val="00C21C29"/>
    <w:rsid w:val="00C21F5A"/>
    <w:rsid w:val="00C220D9"/>
    <w:rsid w:val="00C22BBC"/>
    <w:rsid w:val="00C22C65"/>
    <w:rsid w:val="00C23287"/>
    <w:rsid w:val="00C236A7"/>
    <w:rsid w:val="00C23A3B"/>
    <w:rsid w:val="00C23E91"/>
    <w:rsid w:val="00C2413A"/>
    <w:rsid w:val="00C248B2"/>
    <w:rsid w:val="00C249CF"/>
    <w:rsid w:val="00C24A76"/>
    <w:rsid w:val="00C24B83"/>
    <w:rsid w:val="00C251A3"/>
    <w:rsid w:val="00C25228"/>
    <w:rsid w:val="00C25B13"/>
    <w:rsid w:val="00C25B3C"/>
    <w:rsid w:val="00C25B81"/>
    <w:rsid w:val="00C261F3"/>
    <w:rsid w:val="00C27026"/>
    <w:rsid w:val="00C27731"/>
    <w:rsid w:val="00C279C3"/>
    <w:rsid w:val="00C27AE2"/>
    <w:rsid w:val="00C27CF2"/>
    <w:rsid w:val="00C30091"/>
    <w:rsid w:val="00C304D1"/>
    <w:rsid w:val="00C308CA"/>
    <w:rsid w:val="00C30CD2"/>
    <w:rsid w:val="00C30CFF"/>
    <w:rsid w:val="00C32071"/>
    <w:rsid w:val="00C32D58"/>
    <w:rsid w:val="00C330D9"/>
    <w:rsid w:val="00C33111"/>
    <w:rsid w:val="00C33811"/>
    <w:rsid w:val="00C33EC0"/>
    <w:rsid w:val="00C3453C"/>
    <w:rsid w:val="00C34D1F"/>
    <w:rsid w:val="00C34D5A"/>
    <w:rsid w:val="00C35832"/>
    <w:rsid w:val="00C36223"/>
    <w:rsid w:val="00C36455"/>
    <w:rsid w:val="00C3646A"/>
    <w:rsid w:val="00C3676A"/>
    <w:rsid w:val="00C36847"/>
    <w:rsid w:val="00C374B6"/>
    <w:rsid w:val="00C37587"/>
    <w:rsid w:val="00C37775"/>
    <w:rsid w:val="00C37808"/>
    <w:rsid w:val="00C40987"/>
    <w:rsid w:val="00C41276"/>
    <w:rsid w:val="00C41684"/>
    <w:rsid w:val="00C41954"/>
    <w:rsid w:val="00C41BED"/>
    <w:rsid w:val="00C41D22"/>
    <w:rsid w:val="00C41FE7"/>
    <w:rsid w:val="00C42414"/>
    <w:rsid w:val="00C42846"/>
    <w:rsid w:val="00C42AD0"/>
    <w:rsid w:val="00C43520"/>
    <w:rsid w:val="00C43FFD"/>
    <w:rsid w:val="00C440C1"/>
    <w:rsid w:val="00C4411E"/>
    <w:rsid w:val="00C4421A"/>
    <w:rsid w:val="00C445A9"/>
    <w:rsid w:val="00C44C95"/>
    <w:rsid w:val="00C44D47"/>
    <w:rsid w:val="00C44D4B"/>
    <w:rsid w:val="00C44F48"/>
    <w:rsid w:val="00C4596E"/>
    <w:rsid w:val="00C45E8C"/>
    <w:rsid w:val="00C46246"/>
    <w:rsid w:val="00C465E1"/>
    <w:rsid w:val="00C469E5"/>
    <w:rsid w:val="00C46CC2"/>
    <w:rsid w:val="00C47C00"/>
    <w:rsid w:val="00C47C87"/>
    <w:rsid w:val="00C500DD"/>
    <w:rsid w:val="00C51370"/>
    <w:rsid w:val="00C51757"/>
    <w:rsid w:val="00C51BBA"/>
    <w:rsid w:val="00C52941"/>
    <w:rsid w:val="00C52A54"/>
    <w:rsid w:val="00C52A89"/>
    <w:rsid w:val="00C52C46"/>
    <w:rsid w:val="00C53608"/>
    <w:rsid w:val="00C54645"/>
    <w:rsid w:val="00C54B60"/>
    <w:rsid w:val="00C554BB"/>
    <w:rsid w:val="00C558F5"/>
    <w:rsid w:val="00C558FB"/>
    <w:rsid w:val="00C55F6E"/>
    <w:rsid w:val="00C5646F"/>
    <w:rsid w:val="00C56670"/>
    <w:rsid w:val="00C5673D"/>
    <w:rsid w:val="00C57D54"/>
    <w:rsid w:val="00C6009E"/>
    <w:rsid w:val="00C60CC0"/>
    <w:rsid w:val="00C61152"/>
    <w:rsid w:val="00C615F3"/>
    <w:rsid w:val="00C6187B"/>
    <w:rsid w:val="00C61C3D"/>
    <w:rsid w:val="00C61DCD"/>
    <w:rsid w:val="00C6275A"/>
    <w:rsid w:val="00C629CD"/>
    <w:rsid w:val="00C631BE"/>
    <w:rsid w:val="00C63451"/>
    <w:rsid w:val="00C635F6"/>
    <w:rsid w:val="00C636C0"/>
    <w:rsid w:val="00C636F7"/>
    <w:rsid w:val="00C65525"/>
    <w:rsid w:val="00C6589A"/>
    <w:rsid w:val="00C658DD"/>
    <w:rsid w:val="00C659CD"/>
    <w:rsid w:val="00C65A47"/>
    <w:rsid w:val="00C66EAE"/>
    <w:rsid w:val="00C67378"/>
    <w:rsid w:val="00C67967"/>
    <w:rsid w:val="00C67E9E"/>
    <w:rsid w:val="00C70335"/>
    <w:rsid w:val="00C70B1F"/>
    <w:rsid w:val="00C70B2D"/>
    <w:rsid w:val="00C70E10"/>
    <w:rsid w:val="00C716C7"/>
    <w:rsid w:val="00C71762"/>
    <w:rsid w:val="00C71856"/>
    <w:rsid w:val="00C722CD"/>
    <w:rsid w:val="00C728B1"/>
    <w:rsid w:val="00C72BCC"/>
    <w:rsid w:val="00C72DC2"/>
    <w:rsid w:val="00C7360E"/>
    <w:rsid w:val="00C7386E"/>
    <w:rsid w:val="00C739C8"/>
    <w:rsid w:val="00C73DAE"/>
    <w:rsid w:val="00C7419C"/>
    <w:rsid w:val="00C74AF2"/>
    <w:rsid w:val="00C74D67"/>
    <w:rsid w:val="00C74F2A"/>
    <w:rsid w:val="00C7508E"/>
    <w:rsid w:val="00C75E61"/>
    <w:rsid w:val="00C75EAC"/>
    <w:rsid w:val="00C771EF"/>
    <w:rsid w:val="00C7727A"/>
    <w:rsid w:val="00C77677"/>
    <w:rsid w:val="00C80937"/>
    <w:rsid w:val="00C80FED"/>
    <w:rsid w:val="00C81121"/>
    <w:rsid w:val="00C82190"/>
    <w:rsid w:val="00C82F0B"/>
    <w:rsid w:val="00C82F20"/>
    <w:rsid w:val="00C83500"/>
    <w:rsid w:val="00C837D7"/>
    <w:rsid w:val="00C8397C"/>
    <w:rsid w:val="00C839B4"/>
    <w:rsid w:val="00C83BB1"/>
    <w:rsid w:val="00C83C46"/>
    <w:rsid w:val="00C83CC2"/>
    <w:rsid w:val="00C83DC3"/>
    <w:rsid w:val="00C83E78"/>
    <w:rsid w:val="00C83F16"/>
    <w:rsid w:val="00C84D84"/>
    <w:rsid w:val="00C85A0D"/>
    <w:rsid w:val="00C85CAA"/>
    <w:rsid w:val="00C8686E"/>
    <w:rsid w:val="00C86BC2"/>
    <w:rsid w:val="00C870F2"/>
    <w:rsid w:val="00C872BB"/>
    <w:rsid w:val="00C879A0"/>
    <w:rsid w:val="00C87D80"/>
    <w:rsid w:val="00C90565"/>
    <w:rsid w:val="00C9056C"/>
    <w:rsid w:val="00C9081A"/>
    <w:rsid w:val="00C9093A"/>
    <w:rsid w:val="00C91C30"/>
    <w:rsid w:val="00C92320"/>
    <w:rsid w:val="00C924AD"/>
    <w:rsid w:val="00C92794"/>
    <w:rsid w:val="00C93335"/>
    <w:rsid w:val="00C94422"/>
    <w:rsid w:val="00C94C7E"/>
    <w:rsid w:val="00C953CF"/>
    <w:rsid w:val="00C954B5"/>
    <w:rsid w:val="00C95728"/>
    <w:rsid w:val="00C95A77"/>
    <w:rsid w:val="00C96F75"/>
    <w:rsid w:val="00C976BF"/>
    <w:rsid w:val="00C97E04"/>
    <w:rsid w:val="00CA00BA"/>
    <w:rsid w:val="00CA097C"/>
    <w:rsid w:val="00CA0E94"/>
    <w:rsid w:val="00CA15C8"/>
    <w:rsid w:val="00CA1C38"/>
    <w:rsid w:val="00CA1EB0"/>
    <w:rsid w:val="00CA217F"/>
    <w:rsid w:val="00CA24C9"/>
    <w:rsid w:val="00CA28AC"/>
    <w:rsid w:val="00CA2AFA"/>
    <w:rsid w:val="00CA2CCF"/>
    <w:rsid w:val="00CA3B74"/>
    <w:rsid w:val="00CA51E3"/>
    <w:rsid w:val="00CA54E1"/>
    <w:rsid w:val="00CA55C4"/>
    <w:rsid w:val="00CA5905"/>
    <w:rsid w:val="00CA73CA"/>
    <w:rsid w:val="00CA7571"/>
    <w:rsid w:val="00CA788D"/>
    <w:rsid w:val="00CA7E19"/>
    <w:rsid w:val="00CA7EE1"/>
    <w:rsid w:val="00CB00F5"/>
    <w:rsid w:val="00CB0149"/>
    <w:rsid w:val="00CB0717"/>
    <w:rsid w:val="00CB0999"/>
    <w:rsid w:val="00CB1D25"/>
    <w:rsid w:val="00CB260D"/>
    <w:rsid w:val="00CB2833"/>
    <w:rsid w:val="00CB2A78"/>
    <w:rsid w:val="00CB37A3"/>
    <w:rsid w:val="00CB3B80"/>
    <w:rsid w:val="00CB3C93"/>
    <w:rsid w:val="00CB3DD2"/>
    <w:rsid w:val="00CB3E9D"/>
    <w:rsid w:val="00CB44A3"/>
    <w:rsid w:val="00CB4BE4"/>
    <w:rsid w:val="00CB4C41"/>
    <w:rsid w:val="00CB4D1A"/>
    <w:rsid w:val="00CB4D9A"/>
    <w:rsid w:val="00CB5020"/>
    <w:rsid w:val="00CB56FC"/>
    <w:rsid w:val="00CB6067"/>
    <w:rsid w:val="00CB648A"/>
    <w:rsid w:val="00CB77EC"/>
    <w:rsid w:val="00CC010E"/>
    <w:rsid w:val="00CC069A"/>
    <w:rsid w:val="00CC0A31"/>
    <w:rsid w:val="00CC13D6"/>
    <w:rsid w:val="00CC14B8"/>
    <w:rsid w:val="00CC1508"/>
    <w:rsid w:val="00CC154A"/>
    <w:rsid w:val="00CC2547"/>
    <w:rsid w:val="00CC35E4"/>
    <w:rsid w:val="00CC385B"/>
    <w:rsid w:val="00CC3CC9"/>
    <w:rsid w:val="00CC3DE1"/>
    <w:rsid w:val="00CC45C2"/>
    <w:rsid w:val="00CC477C"/>
    <w:rsid w:val="00CC48E8"/>
    <w:rsid w:val="00CC49E6"/>
    <w:rsid w:val="00CC4CA7"/>
    <w:rsid w:val="00CC4E80"/>
    <w:rsid w:val="00CC5646"/>
    <w:rsid w:val="00CC5982"/>
    <w:rsid w:val="00CC60E2"/>
    <w:rsid w:val="00CC6E2E"/>
    <w:rsid w:val="00CC77AA"/>
    <w:rsid w:val="00CC7876"/>
    <w:rsid w:val="00CC7CE7"/>
    <w:rsid w:val="00CD0442"/>
    <w:rsid w:val="00CD0725"/>
    <w:rsid w:val="00CD08D0"/>
    <w:rsid w:val="00CD09D4"/>
    <w:rsid w:val="00CD0C87"/>
    <w:rsid w:val="00CD0FFE"/>
    <w:rsid w:val="00CD119A"/>
    <w:rsid w:val="00CD14C6"/>
    <w:rsid w:val="00CD15E9"/>
    <w:rsid w:val="00CD1CA8"/>
    <w:rsid w:val="00CD23E4"/>
    <w:rsid w:val="00CD256F"/>
    <w:rsid w:val="00CD25EF"/>
    <w:rsid w:val="00CD2793"/>
    <w:rsid w:val="00CD2928"/>
    <w:rsid w:val="00CD2A7C"/>
    <w:rsid w:val="00CD2C07"/>
    <w:rsid w:val="00CD32E6"/>
    <w:rsid w:val="00CD3702"/>
    <w:rsid w:val="00CD3FCE"/>
    <w:rsid w:val="00CD5CDA"/>
    <w:rsid w:val="00CD5DF7"/>
    <w:rsid w:val="00CD5E7C"/>
    <w:rsid w:val="00CD5FA0"/>
    <w:rsid w:val="00CD63BA"/>
    <w:rsid w:val="00CD647E"/>
    <w:rsid w:val="00CD662D"/>
    <w:rsid w:val="00CD7421"/>
    <w:rsid w:val="00CD7587"/>
    <w:rsid w:val="00CE06C8"/>
    <w:rsid w:val="00CE07AA"/>
    <w:rsid w:val="00CE0EDA"/>
    <w:rsid w:val="00CE1157"/>
    <w:rsid w:val="00CE1A26"/>
    <w:rsid w:val="00CE1A3C"/>
    <w:rsid w:val="00CE20C2"/>
    <w:rsid w:val="00CE28E9"/>
    <w:rsid w:val="00CE294A"/>
    <w:rsid w:val="00CE294B"/>
    <w:rsid w:val="00CE29C0"/>
    <w:rsid w:val="00CE2EE8"/>
    <w:rsid w:val="00CE2FFB"/>
    <w:rsid w:val="00CE3467"/>
    <w:rsid w:val="00CE3AA7"/>
    <w:rsid w:val="00CE3B0A"/>
    <w:rsid w:val="00CE3D1E"/>
    <w:rsid w:val="00CE3EDC"/>
    <w:rsid w:val="00CE41D4"/>
    <w:rsid w:val="00CE4436"/>
    <w:rsid w:val="00CE454F"/>
    <w:rsid w:val="00CE467A"/>
    <w:rsid w:val="00CE4CFE"/>
    <w:rsid w:val="00CE58F6"/>
    <w:rsid w:val="00CE5A54"/>
    <w:rsid w:val="00CE5B59"/>
    <w:rsid w:val="00CE67B1"/>
    <w:rsid w:val="00CE6967"/>
    <w:rsid w:val="00CE77A5"/>
    <w:rsid w:val="00CF01A8"/>
    <w:rsid w:val="00CF0682"/>
    <w:rsid w:val="00CF0734"/>
    <w:rsid w:val="00CF0CA5"/>
    <w:rsid w:val="00CF0EE3"/>
    <w:rsid w:val="00CF1605"/>
    <w:rsid w:val="00CF1A07"/>
    <w:rsid w:val="00CF3FD4"/>
    <w:rsid w:val="00CF40AF"/>
    <w:rsid w:val="00CF4245"/>
    <w:rsid w:val="00CF4755"/>
    <w:rsid w:val="00CF497A"/>
    <w:rsid w:val="00CF5352"/>
    <w:rsid w:val="00CF5597"/>
    <w:rsid w:val="00CF57BC"/>
    <w:rsid w:val="00CF5AF2"/>
    <w:rsid w:val="00CF6E58"/>
    <w:rsid w:val="00CF6E5F"/>
    <w:rsid w:val="00CF6F0A"/>
    <w:rsid w:val="00CF713E"/>
    <w:rsid w:val="00CF72DD"/>
    <w:rsid w:val="00CF7645"/>
    <w:rsid w:val="00CF7DEA"/>
    <w:rsid w:val="00D0015D"/>
    <w:rsid w:val="00D004FC"/>
    <w:rsid w:val="00D00B9C"/>
    <w:rsid w:val="00D010E9"/>
    <w:rsid w:val="00D01731"/>
    <w:rsid w:val="00D01A42"/>
    <w:rsid w:val="00D02282"/>
    <w:rsid w:val="00D029A9"/>
    <w:rsid w:val="00D02AA1"/>
    <w:rsid w:val="00D02D50"/>
    <w:rsid w:val="00D02DC1"/>
    <w:rsid w:val="00D03757"/>
    <w:rsid w:val="00D03923"/>
    <w:rsid w:val="00D03C4F"/>
    <w:rsid w:val="00D04056"/>
    <w:rsid w:val="00D04078"/>
    <w:rsid w:val="00D041A0"/>
    <w:rsid w:val="00D046F0"/>
    <w:rsid w:val="00D04B44"/>
    <w:rsid w:val="00D05431"/>
    <w:rsid w:val="00D0576C"/>
    <w:rsid w:val="00D05AE6"/>
    <w:rsid w:val="00D05DC7"/>
    <w:rsid w:val="00D05DFF"/>
    <w:rsid w:val="00D05F4D"/>
    <w:rsid w:val="00D060B3"/>
    <w:rsid w:val="00D061B5"/>
    <w:rsid w:val="00D062ED"/>
    <w:rsid w:val="00D06846"/>
    <w:rsid w:val="00D06E2B"/>
    <w:rsid w:val="00D06F0E"/>
    <w:rsid w:val="00D0709F"/>
    <w:rsid w:val="00D07B68"/>
    <w:rsid w:val="00D111BF"/>
    <w:rsid w:val="00D129C8"/>
    <w:rsid w:val="00D14777"/>
    <w:rsid w:val="00D15656"/>
    <w:rsid w:val="00D15664"/>
    <w:rsid w:val="00D15CF7"/>
    <w:rsid w:val="00D15F47"/>
    <w:rsid w:val="00D1672D"/>
    <w:rsid w:val="00D17498"/>
    <w:rsid w:val="00D17A72"/>
    <w:rsid w:val="00D20397"/>
    <w:rsid w:val="00D2083A"/>
    <w:rsid w:val="00D20D04"/>
    <w:rsid w:val="00D21347"/>
    <w:rsid w:val="00D21740"/>
    <w:rsid w:val="00D21977"/>
    <w:rsid w:val="00D22020"/>
    <w:rsid w:val="00D22027"/>
    <w:rsid w:val="00D2249B"/>
    <w:rsid w:val="00D22E0A"/>
    <w:rsid w:val="00D23283"/>
    <w:rsid w:val="00D23799"/>
    <w:rsid w:val="00D23D4A"/>
    <w:rsid w:val="00D24195"/>
    <w:rsid w:val="00D24198"/>
    <w:rsid w:val="00D2494A"/>
    <w:rsid w:val="00D24D93"/>
    <w:rsid w:val="00D24F63"/>
    <w:rsid w:val="00D25A92"/>
    <w:rsid w:val="00D25F1C"/>
    <w:rsid w:val="00D260DF"/>
    <w:rsid w:val="00D2647E"/>
    <w:rsid w:val="00D26727"/>
    <w:rsid w:val="00D26D65"/>
    <w:rsid w:val="00D26D8C"/>
    <w:rsid w:val="00D26FA8"/>
    <w:rsid w:val="00D27892"/>
    <w:rsid w:val="00D3037B"/>
    <w:rsid w:val="00D30792"/>
    <w:rsid w:val="00D30CBC"/>
    <w:rsid w:val="00D30FD0"/>
    <w:rsid w:val="00D31092"/>
    <w:rsid w:val="00D310C9"/>
    <w:rsid w:val="00D31219"/>
    <w:rsid w:val="00D316A6"/>
    <w:rsid w:val="00D31AA5"/>
    <w:rsid w:val="00D31AF2"/>
    <w:rsid w:val="00D31CE5"/>
    <w:rsid w:val="00D31D4B"/>
    <w:rsid w:val="00D31D53"/>
    <w:rsid w:val="00D31EEA"/>
    <w:rsid w:val="00D32023"/>
    <w:rsid w:val="00D3233F"/>
    <w:rsid w:val="00D3308E"/>
    <w:rsid w:val="00D3371A"/>
    <w:rsid w:val="00D33851"/>
    <w:rsid w:val="00D33C2C"/>
    <w:rsid w:val="00D357B3"/>
    <w:rsid w:val="00D35979"/>
    <w:rsid w:val="00D35D18"/>
    <w:rsid w:val="00D35DFC"/>
    <w:rsid w:val="00D36400"/>
    <w:rsid w:val="00D36D9B"/>
    <w:rsid w:val="00D378F8"/>
    <w:rsid w:val="00D379B2"/>
    <w:rsid w:val="00D4063B"/>
    <w:rsid w:val="00D41818"/>
    <w:rsid w:val="00D42FC9"/>
    <w:rsid w:val="00D438AC"/>
    <w:rsid w:val="00D43937"/>
    <w:rsid w:val="00D4538A"/>
    <w:rsid w:val="00D45607"/>
    <w:rsid w:val="00D45659"/>
    <w:rsid w:val="00D45786"/>
    <w:rsid w:val="00D45A54"/>
    <w:rsid w:val="00D45A6B"/>
    <w:rsid w:val="00D46299"/>
    <w:rsid w:val="00D464C3"/>
    <w:rsid w:val="00D46D34"/>
    <w:rsid w:val="00D46EAE"/>
    <w:rsid w:val="00D471FD"/>
    <w:rsid w:val="00D477F3"/>
    <w:rsid w:val="00D47946"/>
    <w:rsid w:val="00D47AC0"/>
    <w:rsid w:val="00D47FC5"/>
    <w:rsid w:val="00D50410"/>
    <w:rsid w:val="00D50CE4"/>
    <w:rsid w:val="00D517CC"/>
    <w:rsid w:val="00D52117"/>
    <w:rsid w:val="00D52534"/>
    <w:rsid w:val="00D52CE6"/>
    <w:rsid w:val="00D53C6C"/>
    <w:rsid w:val="00D53FA2"/>
    <w:rsid w:val="00D54BA7"/>
    <w:rsid w:val="00D54F25"/>
    <w:rsid w:val="00D56063"/>
    <w:rsid w:val="00D563DC"/>
    <w:rsid w:val="00D56415"/>
    <w:rsid w:val="00D56AE9"/>
    <w:rsid w:val="00D56C60"/>
    <w:rsid w:val="00D57526"/>
    <w:rsid w:val="00D57901"/>
    <w:rsid w:val="00D57CD9"/>
    <w:rsid w:val="00D60AE6"/>
    <w:rsid w:val="00D60C98"/>
    <w:rsid w:val="00D61A3F"/>
    <w:rsid w:val="00D62850"/>
    <w:rsid w:val="00D62A6F"/>
    <w:rsid w:val="00D635EA"/>
    <w:rsid w:val="00D63C94"/>
    <w:rsid w:val="00D63EBD"/>
    <w:rsid w:val="00D64258"/>
    <w:rsid w:val="00D64868"/>
    <w:rsid w:val="00D649A8"/>
    <w:rsid w:val="00D64AC9"/>
    <w:rsid w:val="00D65341"/>
    <w:rsid w:val="00D656F7"/>
    <w:rsid w:val="00D659A8"/>
    <w:rsid w:val="00D6702D"/>
    <w:rsid w:val="00D670F4"/>
    <w:rsid w:val="00D67248"/>
    <w:rsid w:val="00D676DE"/>
    <w:rsid w:val="00D67BBF"/>
    <w:rsid w:val="00D67BDB"/>
    <w:rsid w:val="00D7015F"/>
    <w:rsid w:val="00D70233"/>
    <w:rsid w:val="00D7050D"/>
    <w:rsid w:val="00D70DA9"/>
    <w:rsid w:val="00D719B6"/>
    <w:rsid w:val="00D71AD6"/>
    <w:rsid w:val="00D71BA1"/>
    <w:rsid w:val="00D71DA0"/>
    <w:rsid w:val="00D71F25"/>
    <w:rsid w:val="00D72110"/>
    <w:rsid w:val="00D72205"/>
    <w:rsid w:val="00D7224B"/>
    <w:rsid w:val="00D722C0"/>
    <w:rsid w:val="00D729A2"/>
    <w:rsid w:val="00D72EAA"/>
    <w:rsid w:val="00D73418"/>
    <w:rsid w:val="00D7391C"/>
    <w:rsid w:val="00D742F5"/>
    <w:rsid w:val="00D74374"/>
    <w:rsid w:val="00D74887"/>
    <w:rsid w:val="00D74A92"/>
    <w:rsid w:val="00D74B09"/>
    <w:rsid w:val="00D74F39"/>
    <w:rsid w:val="00D75811"/>
    <w:rsid w:val="00D76702"/>
    <w:rsid w:val="00D76A17"/>
    <w:rsid w:val="00D76A6A"/>
    <w:rsid w:val="00D76A92"/>
    <w:rsid w:val="00D76F46"/>
    <w:rsid w:val="00D7733E"/>
    <w:rsid w:val="00D77887"/>
    <w:rsid w:val="00D8033B"/>
    <w:rsid w:val="00D8051A"/>
    <w:rsid w:val="00D80CF3"/>
    <w:rsid w:val="00D81759"/>
    <w:rsid w:val="00D81CF6"/>
    <w:rsid w:val="00D82512"/>
    <w:rsid w:val="00D82CF2"/>
    <w:rsid w:val="00D83693"/>
    <w:rsid w:val="00D83816"/>
    <w:rsid w:val="00D84529"/>
    <w:rsid w:val="00D84846"/>
    <w:rsid w:val="00D84AB6"/>
    <w:rsid w:val="00D84F81"/>
    <w:rsid w:val="00D8512D"/>
    <w:rsid w:val="00D85491"/>
    <w:rsid w:val="00D857E4"/>
    <w:rsid w:val="00D858FF"/>
    <w:rsid w:val="00D8608A"/>
    <w:rsid w:val="00D8668F"/>
    <w:rsid w:val="00D8740D"/>
    <w:rsid w:val="00D874BF"/>
    <w:rsid w:val="00D87B31"/>
    <w:rsid w:val="00D87FBB"/>
    <w:rsid w:val="00D900E4"/>
    <w:rsid w:val="00D903EB"/>
    <w:rsid w:val="00D90746"/>
    <w:rsid w:val="00D90B48"/>
    <w:rsid w:val="00D90D2D"/>
    <w:rsid w:val="00D9188B"/>
    <w:rsid w:val="00D923E3"/>
    <w:rsid w:val="00D924C2"/>
    <w:rsid w:val="00D92557"/>
    <w:rsid w:val="00D93C2F"/>
    <w:rsid w:val="00D942CD"/>
    <w:rsid w:val="00D94FC3"/>
    <w:rsid w:val="00D956B8"/>
    <w:rsid w:val="00D95A6B"/>
    <w:rsid w:val="00D95A75"/>
    <w:rsid w:val="00D95AF5"/>
    <w:rsid w:val="00D95CEC"/>
    <w:rsid w:val="00D95F90"/>
    <w:rsid w:val="00D9656F"/>
    <w:rsid w:val="00D965EC"/>
    <w:rsid w:val="00D96E8E"/>
    <w:rsid w:val="00D9796A"/>
    <w:rsid w:val="00D979FE"/>
    <w:rsid w:val="00D97BCA"/>
    <w:rsid w:val="00DA086E"/>
    <w:rsid w:val="00DA104A"/>
    <w:rsid w:val="00DA12DF"/>
    <w:rsid w:val="00DA148B"/>
    <w:rsid w:val="00DA17BD"/>
    <w:rsid w:val="00DA204B"/>
    <w:rsid w:val="00DA20A3"/>
    <w:rsid w:val="00DA3198"/>
    <w:rsid w:val="00DA3B2B"/>
    <w:rsid w:val="00DA3D2A"/>
    <w:rsid w:val="00DA4066"/>
    <w:rsid w:val="00DA43F7"/>
    <w:rsid w:val="00DA47EB"/>
    <w:rsid w:val="00DA49AD"/>
    <w:rsid w:val="00DA4C57"/>
    <w:rsid w:val="00DA4E6D"/>
    <w:rsid w:val="00DA50E6"/>
    <w:rsid w:val="00DA50FC"/>
    <w:rsid w:val="00DA5483"/>
    <w:rsid w:val="00DA5D8F"/>
    <w:rsid w:val="00DA60DA"/>
    <w:rsid w:val="00DA6E5A"/>
    <w:rsid w:val="00DA735B"/>
    <w:rsid w:val="00DA7E85"/>
    <w:rsid w:val="00DB006F"/>
    <w:rsid w:val="00DB03BB"/>
    <w:rsid w:val="00DB03DD"/>
    <w:rsid w:val="00DB17AA"/>
    <w:rsid w:val="00DB212C"/>
    <w:rsid w:val="00DB27C3"/>
    <w:rsid w:val="00DB284E"/>
    <w:rsid w:val="00DB2CDF"/>
    <w:rsid w:val="00DB2CF9"/>
    <w:rsid w:val="00DB3009"/>
    <w:rsid w:val="00DB3034"/>
    <w:rsid w:val="00DB3654"/>
    <w:rsid w:val="00DB36EF"/>
    <w:rsid w:val="00DB3E6B"/>
    <w:rsid w:val="00DB42C5"/>
    <w:rsid w:val="00DB439D"/>
    <w:rsid w:val="00DB4C47"/>
    <w:rsid w:val="00DB4EF2"/>
    <w:rsid w:val="00DB5FAF"/>
    <w:rsid w:val="00DB6384"/>
    <w:rsid w:val="00DB63F0"/>
    <w:rsid w:val="00DB6F2A"/>
    <w:rsid w:val="00DB77DA"/>
    <w:rsid w:val="00DC04B8"/>
    <w:rsid w:val="00DC05F3"/>
    <w:rsid w:val="00DC06EA"/>
    <w:rsid w:val="00DC06F3"/>
    <w:rsid w:val="00DC07F9"/>
    <w:rsid w:val="00DC0D4D"/>
    <w:rsid w:val="00DC20FE"/>
    <w:rsid w:val="00DC2333"/>
    <w:rsid w:val="00DC260D"/>
    <w:rsid w:val="00DC2785"/>
    <w:rsid w:val="00DC27B8"/>
    <w:rsid w:val="00DC27BB"/>
    <w:rsid w:val="00DC3053"/>
    <w:rsid w:val="00DC3840"/>
    <w:rsid w:val="00DC3A1C"/>
    <w:rsid w:val="00DC484E"/>
    <w:rsid w:val="00DC58F2"/>
    <w:rsid w:val="00DC5E13"/>
    <w:rsid w:val="00DC607D"/>
    <w:rsid w:val="00DC609A"/>
    <w:rsid w:val="00DC6606"/>
    <w:rsid w:val="00DC6CD1"/>
    <w:rsid w:val="00DC6E21"/>
    <w:rsid w:val="00DC75E2"/>
    <w:rsid w:val="00DC777A"/>
    <w:rsid w:val="00DD030B"/>
    <w:rsid w:val="00DD0546"/>
    <w:rsid w:val="00DD0A3B"/>
    <w:rsid w:val="00DD0C98"/>
    <w:rsid w:val="00DD0FAA"/>
    <w:rsid w:val="00DD15B9"/>
    <w:rsid w:val="00DD193C"/>
    <w:rsid w:val="00DD19ED"/>
    <w:rsid w:val="00DD1E22"/>
    <w:rsid w:val="00DD2071"/>
    <w:rsid w:val="00DD2BF3"/>
    <w:rsid w:val="00DD2BFC"/>
    <w:rsid w:val="00DD3666"/>
    <w:rsid w:val="00DD4154"/>
    <w:rsid w:val="00DD42C1"/>
    <w:rsid w:val="00DD5371"/>
    <w:rsid w:val="00DD55DC"/>
    <w:rsid w:val="00DD5815"/>
    <w:rsid w:val="00DD59F5"/>
    <w:rsid w:val="00DD5E08"/>
    <w:rsid w:val="00DD6404"/>
    <w:rsid w:val="00DD73EA"/>
    <w:rsid w:val="00DD7480"/>
    <w:rsid w:val="00DD754E"/>
    <w:rsid w:val="00DD766C"/>
    <w:rsid w:val="00DD7D28"/>
    <w:rsid w:val="00DE04A0"/>
    <w:rsid w:val="00DE06CF"/>
    <w:rsid w:val="00DE0D8C"/>
    <w:rsid w:val="00DE15CE"/>
    <w:rsid w:val="00DE19A5"/>
    <w:rsid w:val="00DE1A85"/>
    <w:rsid w:val="00DE1BB4"/>
    <w:rsid w:val="00DE1EC5"/>
    <w:rsid w:val="00DE1EF0"/>
    <w:rsid w:val="00DE268E"/>
    <w:rsid w:val="00DE3025"/>
    <w:rsid w:val="00DE31AD"/>
    <w:rsid w:val="00DE33CF"/>
    <w:rsid w:val="00DE37AB"/>
    <w:rsid w:val="00DE4467"/>
    <w:rsid w:val="00DE4AD6"/>
    <w:rsid w:val="00DE4F17"/>
    <w:rsid w:val="00DE617E"/>
    <w:rsid w:val="00DE624A"/>
    <w:rsid w:val="00DE67BD"/>
    <w:rsid w:val="00DE6BF4"/>
    <w:rsid w:val="00DE6E7D"/>
    <w:rsid w:val="00DE735F"/>
    <w:rsid w:val="00DE75BA"/>
    <w:rsid w:val="00DE7A9C"/>
    <w:rsid w:val="00DE7B09"/>
    <w:rsid w:val="00DE7B96"/>
    <w:rsid w:val="00DF06EE"/>
    <w:rsid w:val="00DF101D"/>
    <w:rsid w:val="00DF1712"/>
    <w:rsid w:val="00DF1754"/>
    <w:rsid w:val="00DF192B"/>
    <w:rsid w:val="00DF1B29"/>
    <w:rsid w:val="00DF1E8B"/>
    <w:rsid w:val="00DF2565"/>
    <w:rsid w:val="00DF29D1"/>
    <w:rsid w:val="00DF2BD7"/>
    <w:rsid w:val="00DF3619"/>
    <w:rsid w:val="00DF363D"/>
    <w:rsid w:val="00DF3A9A"/>
    <w:rsid w:val="00DF3EB2"/>
    <w:rsid w:val="00DF3F3F"/>
    <w:rsid w:val="00DF51E2"/>
    <w:rsid w:val="00DF5900"/>
    <w:rsid w:val="00DF5A65"/>
    <w:rsid w:val="00DF652F"/>
    <w:rsid w:val="00DF6C62"/>
    <w:rsid w:val="00DF6F2B"/>
    <w:rsid w:val="00DF7A45"/>
    <w:rsid w:val="00DF7D11"/>
    <w:rsid w:val="00E00560"/>
    <w:rsid w:val="00E006A3"/>
    <w:rsid w:val="00E007FB"/>
    <w:rsid w:val="00E009CC"/>
    <w:rsid w:val="00E00BB1"/>
    <w:rsid w:val="00E00F31"/>
    <w:rsid w:val="00E01304"/>
    <w:rsid w:val="00E01829"/>
    <w:rsid w:val="00E0230F"/>
    <w:rsid w:val="00E02716"/>
    <w:rsid w:val="00E0385F"/>
    <w:rsid w:val="00E03CCE"/>
    <w:rsid w:val="00E03E10"/>
    <w:rsid w:val="00E04001"/>
    <w:rsid w:val="00E04153"/>
    <w:rsid w:val="00E047AF"/>
    <w:rsid w:val="00E04DE3"/>
    <w:rsid w:val="00E05332"/>
    <w:rsid w:val="00E05604"/>
    <w:rsid w:val="00E064C9"/>
    <w:rsid w:val="00E06567"/>
    <w:rsid w:val="00E0709A"/>
    <w:rsid w:val="00E070FA"/>
    <w:rsid w:val="00E071BB"/>
    <w:rsid w:val="00E0727B"/>
    <w:rsid w:val="00E072D0"/>
    <w:rsid w:val="00E078EB"/>
    <w:rsid w:val="00E10655"/>
    <w:rsid w:val="00E10C9E"/>
    <w:rsid w:val="00E10CA5"/>
    <w:rsid w:val="00E10EBF"/>
    <w:rsid w:val="00E11238"/>
    <w:rsid w:val="00E11CD5"/>
    <w:rsid w:val="00E11E9D"/>
    <w:rsid w:val="00E11EE9"/>
    <w:rsid w:val="00E12447"/>
    <w:rsid w:val="00E12BD3"/>
    <w:rsid w:val="00E12D06"/>
    <w:rsid w:val="00E12D53"/>
    <w:rsid w:val="00E13961"/>
    <w:rsid w:val="00E13AEC"/>
    <w:rsid w:val="00E1409F"/>
    <w:rsid w:val="00E1455E"/>
    <w:rsid w:val="00E1462A"/>
    <w:rsid w:val="00E1469B"/>
    <w:rsid w:val="00E148BE"/>
    <w:rsid w:val="00E1499A"/>
    <w:rsid w:val="00E1552E"/>
    <w:rsid w:val="00E156E9"/>
    <w:rsid w:val="00E1587A"/>
    <w:rsid w:val="00E15CCE"/>
    <w:rsid w:val="00E15DC8"/>
    <w:rsid w:val="00E165B3"/>
    <w:rsid w:val="00E16782"/>
    <w:rsid w:val="00E16B1B"/>
    <w:rsid w:val="00E1704A"/>
    <w:rsid w:val="00E17080"/>
    <w:rsid w:val="00E1735A"/>
    <w:rsid w:val="00E17398"/>
    <w:rsid w:val="00E17D4C"/>
    <w:rsid w:val="00E17EC2"/>
    <w:rsid w:val="00E2025F"/>
    <w:rsid w:val="00E211C9"/>
    <w:rsid w:val="00E212C0"/>
    <w:rsid w:val="00E21DC6"/>
    <w:rsid w:val="00E223AF"/>
    <w:rsid w:val="00E22B00"/>
    <w:rsid w:val="00E23061"/>
    <w:rsid w:val="00E23074"/>
    <w:rsid w:val="00E233F7"/>
    <w:rsid w:val="00E234A2"/>
    <w:rsid w:val="00E2379C"/>
    <w:rsid w:val="00E23BAC"/>
    <w:rsid w:val="00E2541B"/>
    <w:rsid w:val="00E25C89"/>
    <w:rsid w:val="00E26271"/>
    <w:rsid w:val="00E2646C"/>
    <w:rsid w:val="00E2671E"/>
    <w:rsid w:val="00E26800"/>
    <w:rsid w:val="00E268BD"/>
    <w:rsid w:val="00E268CB"/>
    <w:rsid w:val="00E26D1F"/>
    <w:rsid w:val="00E272ED"/>
    <w:rsid w:val="00E273AF"/>
    <w:rsid w:val="00E27F85"/>
    <w:rsid w:val="00E30264"/>
    <w:rsid w:val="00E30436"/>
    <w:rsid w:val="00E3048E"/>
    <w:rsid w:val="00E30E4F"/>
    <w:rsid w:val="00E3168F"/>
    <w:rsid w:val="00E316FD"/>
    <w:rsid w:val="00E31BE9"/>
    <w:rsid w:val="00E31BF9"/>
    <w:rsid w:val="00E3265F"/>
    <w:rsid w:val="00E32F11"/>
    <w:rsid w:val="00E33506"/>
    <w:rsid w:val="00E3365A"/>
    <w:rsid w:val="00E34147"/>
    <w:rsid w:val="00E34FF8"/>
    <w:rsid w:val="00E35135"/>
    <w:rsid w:val="00E3529B"/>
    <w:rsid w:val="00E358B8"/>
    <w:rsid w:val="00E35C3C"/>
    <w:rsid w:val="00E35E84"/>
    <w:rsid w:val="00E35EB1"/>
    <w:rsid w:val="00E36A8B"/>
    <w:rsid w:val="00E36F15"/>
    <w:rsid w:val="00E370A6"/>
    <w:rsid w:val="00E37B54"/>
    <w:rsid w:val="00E4016A"/>
    <w:rsid w:val="00E40639"/>
    <w:rsid w:val="00E411AB"/>
    <w:rsid w:val="00E415BC"/>
    <w:rsid w:val="00E41D9E"/>
    <w:rsid w:val="00E41F9D"/>
    <w:rsid w:val="00E42550"/>
    <w:rsid w:val="00E427CB"/>
    <w:rsid w:val="00E43456"/>
    <w:rsid w:val="00E434F4"/>
    <w:rsid w:val="00E435CA"/>
    <w:rsid w:val="00E436AA"/>
    <w:rsid w:val="00E43863"/>
    <w:rsid w:val="00E43DFF"/>
    <w:rsid w:val="00E43EA1"/>
    <w:rsid w:val="00E44187"/>
    <w:rsid w:val="00E44221"/>
    <w:rsid w:val="00E447DC"/>
    <w:rsid w:val="00E44F1E"/>
    <w:rsid w:val="00E45AD2"/>
    <w:rsid w:val="00E46025"/>
    <w:rsid w:val="00E461E8"/>
    <w:rsid w:val="00E466DB"/>
    <w:rsid w:val="00E47279"/>
    <w:rsid w:val="00E50373"/>
    <w:rsid w:val="00E5079F"/>
    <w:rsid w:val="00E50CE4"/>
    <w:rsid w:val="00E50DB9"/>
    <w:rsid w:val="00E5103B"/>
    <w:rsid w:val="00E510F9"/>
    <w:rsid w:val="00E51344"/>
    <w:rsid w:val="00E5154B"/>
    <w:rsid w:val="00E51808"/>
    <w:rsid w:val="00E52A10"/>
    <w:rsid w:val="00E52CBD"/>
    <w:rsid w:val="00E52D32"/>
    <w:rsid w:val="00E53456"/>
    <w:rsid w:val="00E53B4C"/>
    <w:rsid w:val="00E547E8"/>
    <w:rsid w:val="00E54B6F"/>
    <w:rsid w:val="00E54D32"/>
    <w:rsid w:val="00E552A6"/>
    <w:rsid w:val="00E55415"/>
    <w:rsid w:val="00E555BB"/>
    <w:rsid w:val="00E55B25"/>
    <w:rsid w:val="00E579C6"/>
    <w:rsid w:val="00E57D5E"/>
    <w:rsid w:val="00E601EA"/>
    <w:rsid w:val="00E61630"/>
    <w:rsid w:val="00E62150"/>
    <w:rsid w:val="00E62170"/>
    <w:rsid w:val="00E62197"/>
    <w:rsid w:val="00E6299F"/>
    <w:rsid w:val="00E62D5E"/>
    <w:rsid w:val="00E632CF"/>
    <w:rsid w:val="00E63A88"/>
    <w:rsid w:val="00E63B81"/>
    <w:rsid w:val="00E646D7"/>
    <w:rsid w:val="00E647DB"/>
    <w:rsid w:val="00E64F06"/>
    <w:rsid w:val="00E64F94"/>
    <w:rsid w:val="00E6520E"/>
    <w:rsid w:val="00E65737"/>
    <w:rsid w:val="00E65AF3"/>
    <w:rsid w:val="00E65C25"/>
    <w:rsid w:val="00E660C6"/>
    <w:rsid w:val="00E667F0"/>
    <w:rsid w:val="00E66865"/>
    <w:rsid w:val="00E66BFA"/>
    <w:rsid w:val="00E66D3C"/>
    <w:rsid w:val="00E66E76"/>
    <w:rsid w:val="00E67079"/>
    <w:rsid w:val="00E670D0"/>
    <w:rsid w:val="00E676BB"/>
    <w:rsid w:val="00E67801"/>
    <w:rsid w:val="00E67A82"/>
    <w:rsid w:val="00E67C2F"/>
    <w:rsid w:val="00E67F17"/>
    <w:rsid w:val="00E700FF"/>
    <w:rsid w:val="00E7056D"/>
    <w:rsid w:val="00E7072C"/>
    <w:rsid w:val="00E7082E"/>
    <w:rsid w:val="00E70F39"/>
    <w:rsid w:val="00E710D9"/>
    <w:rsid w:val="00E711A0"/>
    <w:rsid w:val="00E72139"/>
    <w:rsid w:val="00E721BA"/>
    <w:rsid w:val="00E7232D"/>
    <w:rsid w:val="00E724CE"/>
    <w:rsid w:val="00E7276B"/>
    <w:rsid w:val="00E72BFD"/>
    <w:rsid w:val="00E72D56"/>
    <w:rsid w:val="00E72EDF"/>
    <w:rsid w:val="00E72F0F"/>
    <w:rsid w:val="00E73255"/>
    <w:rsid w:val="00E740C5"/>
    <w:rsid w:val="00E74174"/>
    <w:rsid w:val="00E74384"/>
    <w:rsid w:val="00E7455E"/>
    <w:rsid w:val="00E74696"/>
    <w:rsid w:val="00E749F2"/>
    <w:rsid w:val="00E75B16"/>
    <w:rsid w:val="00E75B5D"/>
    <w:rsid w:val="00E77399"/>
    <w:rsid w:val="00E80A8F"/>
    <w:rsid w:val="00E80C5D"/>
    <w:rsid w:val="00E80CC0"/>
    <w:rsid w:val="00E80D41"/>
    <w:rsid w:val="00E81A7C"/>
    <w:rsid w:val="00E81D00"/>
    <w:rsid w:val="00E81D95"/>
    <w:rsid w:val="00E8222D"/>
    <w:rsid w:val="00E82436"/>
    <w:rsid w:val="00E8250F"/>
    <w:rsid w:val="00E831EA"/>
    <w:rsid w:val="00E835C7"/>
    <w:rsid w:val="00E83878"/>
    <w:rsid w:val="00E84014"/>
    <w:rsid w:val="00E8405F"/>
    <w:rsid w:val="00E844BA"/>
    <w:rsid w:val="00E845B0"/>
    <w:rsid w:val="00E847E0"/>
    <w:rsid w:val="00E84DF6"/>
    <w:rsid w:val="00E850E7"/>
    <w:rsid w:val="00E85280"/>
    <w:rsid w:val="00E85BC9"/>
    <w:rsid w:val="00E85FC9"/>
    <w:rsid w:val="00E8644F"/>
    <w:rsid w:val="00E876B0"/>
    <w:rsid w:val="00E87CE2"/>
    <w:rsid w:val="00E87F99"/>
    <w:rsid w:val="00E907D3"/>
    <w:rsid w:val="00E90E34"/>
    <w:rsid w:val="00E90F88"/>
    <w:rsid w:val="00E920CB"/>
    <w:rsid w:val="00E922AB"/>
    <w:rsid w:val="00E927CE"/>
    <w:rsid w:val="00E92F5C"/>
    <w:rsid w:val="00E944B8"/>
    <w:rsid w:val="00E9497A"/>
    <w:rsid w:val="00E95166"/>
    <w:rsid w:val="00E95352"/>
    <w:rsid w:val="00E9607E"/>
    <w:rsid w:val="00E968EA"/>
    <w:rsid w:val="00E96C6F"/>
    <w:rsid w:val="00E96D2B"/>
    <w:rsid w:val="00E97267"/>
    <w:rsid w:val="00E97D06"/>
    <w:rsid w:val="00EA0011"/>
    <w:rsid w:val="00EA0272"/>
    <w:rsid w:val="00EA0294"/>
    <w:rsid w:val="00EA0427"/>
    <w:rsid w:val="00EA0481"/>
    <w:rsid w:val="00EA0F5D"/>
    <w:rsid w:val="00EA0FDF"/>
    <w:rsid w:val="00EA1C9E"/>
    <w:rsid w:val="00EA1DD9"/>
    <w:rsid w:val="00EA1DE0"/>
    <w:rsid w:val="00EA2A3A"/>
    <w:rsid w:val="00EA3137"/>
    <w:rsid w:val="00EA3832"/>
    <w:rsid w:val="00EA57D6"/>
    <w:rsid w:val="00EA5ADC"/>
    <w:rsid w:val="00EA6486"/>
    <w:rsid w:val="00EA681F"/>
    <w:rsid w:val="00EA72C6"/>
    <w:rsid w:val="00EA761F"/>
    <w:rsid w:val="00EA7CC4"/>
    <w:rsid w:val="00EA7DE4"/>
    <w:rsid w:val="00EB031E"/>
    <w:rsid w:val="00EB1A25"/>
    <w:rsid w:val="00EB1C6B"/>
    <w:rsid w:val="00EB2062"/>
    <w:rsid w:val="00EB2CB7"/>
    <w:rsid w:val="00EB2E02"/>
    <w:rsid w:val="00EB30D2"/>
    <w:rsid w:val="00EB3142"/>
    <w:rsid w:val="00EB3471"/>
    <w:rsid w:val="00EB34CB"/>
    <w:rsid w:val="00EB42AC"/>
    <w:rsid w:val="00EB492D"/>
    <w:rsid w:val="00EB4BA3"/>
    <w:rsid w:val="00EB50A5"/>
    <w:rsid w:val="00EB58F8"/>
    <w:rsid w:val="00EB5DB0"/>
    <w:rsid w:val="00EB5F59"/>
    <w:rsid w:val="00EB6142"/>
    <w:rsid w:val="00EB61A9"/>
    <w:rsid w:val="00EB661E"/>
    <w:rsid w:val="00EB7ED4"/>
    <w:rsid w:val="00EB7FF6"/>
    <w:rsid w:val="00EC01B8"/>
    <w:rsid w:val="00EC12D8"/>
    <w:rsid w:val="00EC16EC"/>
    <w:rsid w:val="00EC17D4"/>
    <w:rsid w:val="00EC185B"/>
    <w:rsid w:val="00EC1F00"/>
    <w:rsid w:val="00EC20FD"/>
    <w:rsid w:val="00EC2348"/>
    <w:rsid w:val="00EC3701"/>
    <w:rsid w:val="00EC3850"/>
    <w:rsid w:val="00EC38F1"/>
    <w:rsid w:val="00EC41DB"/>
    <w:rsid w:val="00EC4BBD"/>
    <w:rsid w:val="00EC4CAF"/>
    <w:rsid w:val="00EC4ECB"/>
    <w:rsid w:val="00EC5576"/>
    <w:rsid w:val="00EC55DD"/>
    <w:rsid w:val="00EC5B2C"/>
    <w:rsid w:val="00EC5BF0"/>
    <w:rsid w:val="00EC605D"/>
    <w:rsid w:val="00EC62A0"/>
    <w:rsid w:val="00EC633C"/>
    <w:rsid w:val="00EC6650"/>
    <w:rsid w:val="00EC6E22"/>
    <w:rsid w:val="00EC6E55"/>
    <w:rsid w:val="00EC732E"/>
    <w:rsid w:val="00EC7E8C"/>
    <w:rsid w:val="00ED056C"/>
    <w:rsid w:val="00ED0A94"/>
    <w:rsid w:val="00ED15C2"/>
    <w:rsid w:val="00ED2236"/>
    <w:rsid w:val="00ED2983"/>
    <w:rsid w:val="00ED2A44"/>
    <w:rsid w:val="00ED2FF8"/>
    <w:rsid w:val="00ED3387"/>
    <w:rsid w:val="00ED3438"/>
    <w:rsid w:val="00ED34E9"/>
    <w:rsid w:val="00ED404C"/>
    <w:rsid w:val="00ED4B54"/>
    <w:rsid w:val="00ED527A"/>
    <w:rsid w:val="00ED56BC"/>
    <w:rsid w:val="00ED5885"/>
    <w:rsid w:val="00ED5BA9"/>
    <w:rsid w:val="00ED5E9A"/>
    <w:rsid w:val="00ED6446"/>
    <w:rsid w:val="00ED66D4"/>
    <w:rsid w:val="00ED6B6B"/>
    <w:rsid w:val="00ED6C1A"/>
    <w:rsid w:val="00ED72A6"/>
    <w:rsid w:val="00ED77DA"/>
    <w:rsid w:val="00ED79F2"/>
    <w:rsid w:val="00ED7D5F"/>
    <w:rsid w:val="00EE01E1"/>
    <w:rsid w:val="00EE03BD"/>
    <w:rsid w:val="00EE0551"/>
    <w:rsid w:val="00EE08FF"/>
    <w:rsid w:val="00EE0D6D"/>
    <w:rsid w:val="00EE1399"/>
    <w:rsid w:val="00EE223E"/>
    <w:rsid w:val="00EE292B"/>
    <w:rsid w:val="00EE30AB"/>
    <w:rsid w:val="00EE3C4D"/>
    <w:rsid w:val="00EE53F4"/>
    <w:rsid w:val="00EE547A"/>
    <w:rsid w:val="00EE64B8"/>
    <w:rsid w:val="00EE6CB9"/>
    <w:rsid w:val="00EE6D88"/>
    <w:rsid w:val="00EE6E53"/>
    <w:rsid w:val="00EE6F8D"/>
    <w:rsid w:val="00EE78E6"/>
    <w:rsid w:val="00EF074B"/>
    <w:rsid w:val="00EF0A94"/>
    <w:rsid w:val="00EF0E8E"/>
    <w:rsid w:val="00EF2085"/>
    <w:rsid w:val="00EF2195"/>
    <w:rsid w:val="00EF2799"/>
    <w:rsid w:val="00EF2A31"/>
    <w:rsid w:val="00EF2B03"/>
    <w:rsid w:val="00EF2BD3"/>
    <w:rsid w:val="00EF351E"/>
    <w:rsid w:val="00EF3724"/>
    <w:rsid w:val="00EF3943"/>
    <w:rsid w:val="00EF3A14"/>
    <w:rsid w:val="00EF3C99"/>
    <w:rsid w:val="00EF3E9E"/>
    <w:rsid w:val="00EF43B1"/>
    <w:rsid w:val="00EF44E8"/>
    <w:rsid w:val="00EF4D00"/>
    <w:rsid w:val="00EF52D4"/>
    <w:rsid w:val="00EF582D"/>
    <w:rsid w:val="00EF5967"/>
    <w:rsid w:val="00EF5CB9"/>
    <w:rsid w:val="00EF6032"/>
    <w:rsid w:val="00EF661F"/>
    <w:rsid w:val="00EF6915"/>
    <w:rsid w:val="00EF6E24"/>
    <w:rsid w:val="00EF7350"/>
    <w:rsid w:val="00EF794E"/>
    <w:rsid w:val="00F003F9"/>
    <w:rsid w:val="00F005E6"/>
    <w:rsid w:val="00F00AC7"/>
    <w:rsid w:val="00F01792"/>
    <w:rsid w:val="00F0379E"/>
    <w:rsid w:val="00F037E2"/>
    <w:rsid w:val="00F0441C"/>
    <w:rsid w:val="00F05033"/>
    <w:rsid w:val="00F0548A"/>
    <w:rsid w:val="00F05522"/>
    <w:rsid w:val="00F0585A"/>
    <w:rsid w:val="00F058FA"/>
    <w:rsid w:val="00F05AE6"/>
    <w:rsid w:val="00F05BA3"/>
    <w:rsid w:val="00F05E29"/>
    <w:rsid w:val="00F05E4E"/>
    <w:rsid w:val="00F0624E"/>
    <w:rsid w:val="00F06DDB"/>
    <w:rsid w:val="00F07827"/>
    <w:rsid w:val="00F07948"/>
    <w:rsid w:val="00F07A82"/>
    <w:rsid w:val="00F100EC"/>
    <w:rsid w:val="00F1037B"/>
    <w:rsid w:val="00F10D33"/>
    <w:rsid w:val="00F114C5"/>
    <w:rsid w:val="00F114F7"/>
    <w:rsid w:val="00F11E00"/>
    <w:rsid w:val="00F126DA"/>
    <w:rsid w:val="00F12B69"/>
    <w:rsid w:val="00F12FF9"/>
    <w:rsid w:val="00F13725"/>
    <w:rsid w:val="00F13970"/>
    <w:rsid w:val="00F145AC"/>
    <w:rsid w:val="00F147A1"/>
    <w:rsid w:val="00F14A1B"/>
    <w:rsid w:val="00F14E64"/>
    <w:rsid w:val="00F14EBA"/>
    <w:rsid w:val="00F15472"/>
    <w:rsid w:val="00F15927"/>
    <w:rsid w:val="00F15F89"/>
    <w:rsid w:val="00F161F9"/>
    <w:rsid w:val="00F16A9B"/>
    <w:rsid w:val="00F17226"/>
    <w:rsid w:val="00F174BF"/>
    <w:rsid w:val="00F1798A"/>
    <w:rsid w:val="00F17E3B"/>
    <w:rsid w:val="00F203F2"/>
    <w:rsid w:val="00F207A1"/>
    <w:rsid w:val="00F20D98"/>
    <w:rsid w:val="00F210AF"/>
    <w:rsid w:val="00F21337"/>
    <w:rsid w:val="00F21CA5"/>
    <w:rsid w:val="00F22166"/>
    <w:rsid w:val="00F23382"/>
    <w:rsid w:val="00F24114"/>
    <w:rsid w:val="00F24153"/>
    <w:rsid w:val="00F24A9D"/>
    <w:rsid w:val="00F24BF2"/>
    <w:rsid w:val="00F24F8C"/>
    <w:rsid w:val="00F25308"/>
    <w:rsid w:val="00F25D7F"/>
    <w:rsid w:val="00F26016"/>
    <w:rsid w:val="00F26466"/>
    <w:rsid w:val="00F26B9B"/>
    <w:rsid w:val="00F2715D"/>
    <w:rsid w:val="00F27AC1"/>
    <w:rsid w:val="00F30123"/>
    <w:rsid w:val="00F305D1"/>
    <w:rsid w:val="00F3064C"/>
    <w:rsid w:val="00F306EE"/>
    <w:rsid w:val="00F30C75"/>
    <w:rsid w:val="00F3120E"/>
    <w:rsid w:val="00F3141A"/>
    <w:rsid w:val="00F315B4"/>
    <w:rsid w:val="00F31A11"/>
    <w:rsid w:val="00F31C1F"/>
    <w:rsid w:val="00F31DB4"/>
    <w:rsid w:val="00F32020"/>
    <w:rsid w:val="00F3225E"/>
    <w:rsid w:val="00F32A88"/>
    <w:rsid w:val="00F334E3"/>
    <w:rsid w:val="00F33B83"/>
    <w:rsid w:val="00F34032"/>
    <w:rsid w:val="00F341E6"/>
    <w:rsid w:val="00F34A52"/>
    <w:rsid w:val="00F34A7F"/>
    <w:rsid w:val="00F353A6"/>
    <w:rsid w:val="00F354E7"/>
    <w:rsid w:val="00F355A4"/>
    <w:rsid w:val="00F35982"/>
    <w:rsid w:val="00F35F8C"/>
    <w:rsid w:val="00F36344"/>
    <w:rsid w:val="00F368FC"/>
    <w:rsid w:val="00F370A9"/>
    <w:rsid w:val="00F372AE"/>
    <w:rsid w:val="00F37898"/>
    <w:rsid w:val="00F403F0"/>
    <w:rsid w:val="00F416B0"/>
    <w:rsid w:val="00F41C2A"/>
    <w:rsid w:val="00F41CCC"/>
    <w:rsid w:val="00F422A5"/>
    <w:rsid w:val="00F428F2"/>
    <w:rsid w:val="00F42992"/>
    <w:rsid w:val="00F429B7"/>
    <w:rsid w:val="00F42B0E"/>
    <w:rsid w:val="00F42B8D"/>
    <w:rsid w:val="00F42E83"/>
    <w:rsid w:val="00F43477"/>
    <w:rsid w:val="00F43959"/>
    <w:rsid w:val="00F44A19"/>
    <w:rsid w:val="00F44AED"/>
    <w:rsid w:val="00F44CE2"/>
    <w:rsid w:val="00F44FC1"/>
    <w:rsid w:val="00F45A5B"/>
    <w:rsid w:val="00F4691F"/>
    <w:rsid w:val="00F474EE"/>
    <w:rsid w:val="00F47A62"/>
    <w:rsid w:val="00F47A83"/>
    <w:rsid w:val="00F47E8C"/>
    <w:rsid w:val="00F508AC"/>
    <w:rsid w:val="00F50B0A"/>
    <w:rsid w:val="00F5107C"/>
    <w:rsid w:val="00F519AE"/>
    <w:rsid w:val="00F5207D"/>
    <w:rsid w:val="00F5232E"/>
    <w:rsid w:val="00F52369"/>
    <w:rsid w:val="00F52A45"/>
    <w:rsid w:val="00F52D69"/>
    <w:rsid w:val="00F53416"/>
    <w:rsid w:val="00F53760"/>
    <w:rsid w:val="00F540E2"/>
    <w:rsid w:val="00F54277"/>
    <w:rsid w:val="00F549F6"/>
    <w:rsid w:val="00F55435"/>
    <w:rsid w:val="00F55DA9"/>
    <w:rsid w:val="00F567D9"/>
    <w:rsid w:val="00F56B73"/>
    <w:rsid w:val="00F56BA5"/>
    <w:rsid w:val="00F56E4F"/>
    <w:rsid w:val="00F57197"/>
    <w:rsid w:val="00F57A09"/>
    <w:rsid w:val="00F57BD1"/>
    <w:rsid w:val="00F57F6D"/>
    <w:rsid w:val="00F60D4F"/>
    <w:rsid w:val="00F60E83"/>
    <w:rsid w:val="00F6273F"/>
    <w:rsid w:val="00F62960"/>
    <w:rsid w:val="00F636BC"/>
    <w:rsid w:val="00F63CE2"/>
    <w:rsid w:val="00F64618"/>
    <w:rsid w:val="00F64847"/>
    <w:rsid w:val="00F64A69"/>
    <w:rsid w:val="00F64BDB"/>
    <w:rsid w:val="00F652D1"/>
    <w:rsid w:val="00F65602"/>
    <w:rsid w:val="00F65ABE"/>
    <w:rsid w:val="00F661BD"/>
    <w:rsid w:val="00F6661B"/>
    <w:rsid w:val="00F66CEE"/>
    <w:rsid w:val="00F67226"/>
    <w:rsid w:val="00F67D47"/>
    <w:rsid w:val="00F67FE4"/>
    <w:rsid w:val="00F70136"/>
    <w:rsid w:val="00F70C9B"/>
    <w:rsid w:val="00F70DD7"/>
    <w:rsid w:val="00F70EE6"/>
    <w:rsid w:val="00F7100C"/>
    <w:rsid w:val="00F715DD"/>
    <w:rsid w:val="00F7166E"/>
    <w:rsid w:val="00F7248F"/>
    <w:rsid w:val="00F72673"/>
    <w:rsid w:val="00F72675"/>
    <w:rsid w:val="00F73683"/>
    <w:rsid w:val="00F738AB"/>
    <w:rsid w:val="00F74456"/>
    <w:rsid w:val="00F744E5"/>
    <w:rsid w:val="00F74502"/>
    <w:rsid w:val="00F74CB8"/>
    <w:rsid w:val="00F74F96"/>
    <w:rsid w:val="00F75049"/>
    <w:rsid w:val="00F75105"/>
    <w:rsid w:val="00F751EC"/>
    <w:rsid w:val="00F759DB"/>
    <w:rsid w:val="00F759F0"/>
    <w:rsid w:val="00F75B80"/>
    <w:rsid w:val="00F765C6"/>
    <w:rsid w:val="00F76DD0"/>
    <w:rsid w:val="00F774F2"/>
    <w:rsid w:val="00F77C13"/>
    <w:rsid w:val="00F77CC6"/>
    <w:rsid w:val="00F800A6"/>
    <w:rsid w:val="00F810A9"/>
    <w:rsid w:val="00F814AC"/>
    <w:rsid w:val="00F81BDB"/>
    <w:rsid w:val="00F81D1A"/>
    <w:rsid w:val="00F82155"/>
    <w:rsid w:val="00F8228E"/>
    <w:rsid w:val="00F82372"/>
    <w:rsid w:val="00F8242F"/>
    <w:rsid w:val="00F82918"/>
    <w:rsid w:val="00F82F84"/>
    <w:rsid w:val="00F83450"/>
    <w:rsid w:val="00F83561"/>
    <w:rsid w:val="00F835C6"/>
    <w:rsid w:val="00F83E36"/>
    <w:rsid w:val="00F840BD"/>
    <w:rsid w:val="00F84495"/>
    <w:rsid w:val="00F851B7"/>
    <w:rsid w:val="00F858E0"/>
    <w:rsid w:val="00F85959"/>
    <w:rsid w:val="00F85DF7"/>
    <w:rsid w:val="00F87381"/>
    <w:rsid w:val="00F87635"/>
    <w:rsid w:val="00F877C1"/>
    <w:rsid w:val="00F87814"/>
    <w:rsid w:val="00F87E97"/>
    <w:rsid w:val="00F9188F"/>
    <w:rsid w:val="00F91A0B"/>
    <w:rsid w:val="00F91B5B"/>
    <w:rsid w:val="00F91B75"/>
    <w:rsid w:val="00F91D09"/>
    <w:rsid w:val="00F91F3D"/>
    <w:rsid w:val="00F936D4"/>
    <w:rsid w:val="00F93AEB"/>
    <w:rsid w:val="00F94A16"/>
    <w:rsid w:val="00F94E1E"/>
    <w:rsid w:val="00F9579B"/>
    <w:rsid w:val="00F96E57"/>
    <w:rsid w:val="00F96FFA"/>
    <w:rsid w:val="00F97E00"/>
    <w:rsid w:val="00F97F61"/>
    <w:rsid w:val="00FA076E"/>
    <w:rsid w:val="00FA0A09"/>
    <w:rsid w:val="00FA0AFE"/>
    <w:rsid w:val="00FA0CF5"/>
    <w:rsid w:val="00FA0D43"/>
    <w:rsid w:val="00FA120D"/>
    <w:rsid w:val="00FA1523"/>
    <w:rsid w:val="00FA1580"/>
    <w:rsid w:val="00FA15A1"/>
    <w:rsid w:val="00FA1720"/>
    <w:rsid w:val="00FA1845"/>
    <w:rsid w:val="00FA1A1D"/>
    <w:rsid w:val="00FA1C81"/>
    <w:rsid w:val="00FA2114"/>
    <w:rsid w:val="00FA2730"/>
    <w:rsid w:val="00FA2A6A"/>
    <w:rsid w:val="00FA2AD3"/>
    <w:rsid w:val="00FA459C"/>
    <w:rsid w:val="00FA4620"/>
    <w:rsid w:val="00FA51F2"/>
    <w:rsid w:val="00FA52C8"/>
    <w:rsid w:val="00FA577A"/>
    <w:rsid w:val="00FA57B4"/>
    <w:rsid w:val="00FA5DA5"/>
    <w:rsid w:val="00FA65DD"/>
    <w:rsid w:val="00FA67B5"/>
    <w:rsid w:val="00FA6964"/>
    <w:rsid w:val="00FA70A6"/>
    <w:rsid w:val="00FA7338"/>
    <w:rsid w:val="00FA76CF"/>
    <w:rsid w:val="00FA7835"/>
    <w:rsid w:val="00FA7CE2"/>
    <w:rsid w:val="00FB030E"/>
    <w:rsid w:val="00FB05F2"/>
    <w:rsid w:val="00FB0868"/>
    <w:rsid w:val="00FB0CFD"/>
    <w:rsid w:val="00FB20B7"/>
    <w:rsid w:val="00FB2121"/>
    <w:rsid w:val="00FB2582"/>
    <w:rsid w:val="00FB3206"/>
    <w:rsid w:val="00FB34AC"/>
    <w:rsid w:val="00FB3637"/>
    <w:rsid w:val="00FB3CF7"/>
    <w:rsid w:val="00FB3FA3"/>
    <w:rsid w:val="00FB430D"/>
    <w:rsid w:val="00FB4736"/>
    <w:rsid w:val="00FB4C83"/>
    <w:rsid w:val="00FB4CC2"/>
    <w:rsid w:val="00FB4D57"/>
    <w:rsid w:val="00FB5634"/>
    <w:rsid w:val="00FB5844"/>
    <w:rsid w:val="00FB6368"/>
    <w:rsid w:val="00FB6A14"/>
    <w:rsid w:val="00FB6A8D"/>
    <w:rsid w:val="00FB6BB6"/>
    <w:rsid w:val="00FB6FD8"/>
    <w:rsid w:val="00FB72A4"/>
    <w:rsid w:val="00FB7762"/>
    <w:rsid w:val="00FB79B0"/>
    <w:rsid w:val="00FB7E6C"/>
    <w:rsid w:val="00FC0115"/>
    <w:rsid w:val="00FC03F2"/>
    <w:rsid w:val="00FC06AB"/>
    <w:rsid w:val="00FC073C"/>
    <w:rsid w:val="00FC07DA"/>
    <w:rsid w:val="00FC097F"/>
    <w:rsid w:val="00FC1095"/>
    <w:rsid w:val="00FC1ED0"/>
    <w:rsid w:val="00FC23AA"/>
    <w:rsid w:val="00FC2948"/>
    <w:rsid w:val="00FC297E"/>
    <w:rsid w:val="00FC2CA5"/>
    <w:rsid w:val="00FC45B1"/>
    <w:rsid w:val="00FC4FA4"/>
    <w:rsid w:val="00FC5205"/>
    <w:rsid w:val="00FC649A"/>
    <w:rsid w:val="00FC66AA"/>
    <w:rsid w:val="00FC695A"/>
    <w:rsid w:val="00FC6D7A"/>
    <w:rsid w:val="00FC6E0D"/>
    <w:rsid w:val="00FC6F40"/>
    <w:rsid w:val="00FC728A"/>
    <w:rsid w:val="00FC7412"/>
    <w:rsid w:val="00FC74F1"/>
    <w:rsid w:val="00FC77DB"/>
    <w:rsid w:val="00FC79A9"/>
    <w:rsid w:val="00FC7EC6"/>
    <w:rsid w:val="00FC7F72"/>
    <w:rsid w:val="00FD0317"/>
    <w:rsid w:val="00FD042E"/>
    <w:rsid w:val="00FD0615"/>
    <w:rsid w:val="00FD0871"/>
    <w:rsid w:val="00FD098B"/>
    <w:rsid w:val="00FD0CA2"/>
    <w:rsid w:val="00FD0EDF"/>
    <w:rsid w:val="00FD140F"/>
    <w:rsid w:val="00FD14BD"/>
    <w:rsid w:val="00FD1B76"/>
    <w:rsid w:val="00FD20AE"/>
    <w:rsid w:val="00FD3C8E"/>
    <w:rsid w:val="00FD43A4"/>
    <w:rsid w:val="00FD45DB"/>
    <w:rsid w:val="00FD4662"/>
    <w:rsid w:val="00FD4885"/>
    <w:rsid w:val="00FD4CD8"/>
    <w:rsid w:val="00FD5443"/>
    <w:rsid w:val="00FD5601"/>
    <w:rsid w:val="00FD5CEA"/>
    <w:rsid w:val="00FD5E91"/>
    <w:rsid w:val="00FD711A"/>
    <w:rsid w:val="00FD7269"/>
    <w:rsid w:val="00FD72EF"/>
    <w:rsid w:val="00FD76C6"/>
    <w:rsid w:val="00FD78BB"/>
    <w:rsid w:val="00FE0784"/>
    <w:rsid w:val="00FE0797"/>
    <w:rsid w:val="00FE0E2A"/>
    <w:rsid w:val="00FE12D8"/>
    <w:rsid w:val="00FE1A36"/>
    <w:rsid w:val="00FE20CC"/>
    <w:rsid w:val="00FE28A0"/>
    <w:rsid w:val="00FE29B7"/>
    <w:rsid w:val="00FE2E90"/>
    <w:rsid w:val="00FE3BBA"/>
    <w:rsid w:val="00FE4624"/>
    <w:rsid w:val="00FE4701"/>
    <w:rsid w:val="00FE490C"/>
    <w:rsid w:val="00FE5121"/>
    <w:rsid w:val="00FE5764"/>
    <w:rsid w:val="00FE5877"/>
    <w:rsid w:val="00FE5962"/>
    <w:rsid w:val="00FE5FDB"/>
    <w:rsid w:val="00FE6220"/>
    <w:rsid w:val="00FE680C"/>
    <w:rsid w:val="00FE747A"/>
    <w:rsid w:val="00FE7931"/>
    <w:rsid w:val="00FE7DED"/>
    <w:rsid w:val="00FF04CD"/>
    <w:rsid w:val="00FF0B88"/>
    <w:rsid w:val="00FF0CAD"/>
    <w:rsid w:val="00FF14C7"/>
    <w:rsid w:val="00FF1D31"/>
    <w:rsid w:val="00FF26FD"/>
    <w:rsid w:val="00FF2E9F"/>
    <w:rsid w:val="00FF3447"/>
    <w:rsid w:val="00FF3787"/>
    <w:rsid w:val="00FF3AAD"/>
    <w:rsid w:val="00FF3C1C"/>
    <w:rsid w:val="00FF55B7"/>
    <w:rsid w:val="00FF55DA"/>
    <w:rsid w:val="00FF610C"/>
    <w:rsid w:val="00FF648D"/>
    <w:rsid w:val="00FF65C1"/>
    <w:rsid w:val="00FF665B"/>
    <w:rsid w:val="00FF6D18"/>
    <w:rsid w:val="00FF6E9A"/>
    <w:rsid w:val="00FF737C"/>
    <w:rsid w:val="00FF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BE6CB"/>
  <w15:docId w15:val="{30E21F61-2103-446B-896C-2673CF7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B48"/>
    <w:pPr>
      <w:suppressAutoHyphens/>
    </w:pPr>
    <w:rPr>
      <w:sz w:val="24"/>
      <w:szCs w:val="24"/>
      <w:lang w:eastAsia="ar-SA"/>
    </w:rPr>
  </w:style>
  <w:style w:type="paragraph" w:styleId="1">
    <w:name w:val="heading 1"/>
    <w:basedOn w:val="a"/>
    <w:next w:val="a"/>
    <w:link w:val="11"/>
    <w:uiPriority w:val="9"/>
    <w:qFormat/>
    <w:rsid w:val="00C5646F"/>
    <w:pPr>
      <w:keepNext/>
      <w:numPr>
        <w:numId w:val="1"/>
      </w:numPr>
      <w:spacing w:before="240" w:after="60"/>
      <w:outlineLvl w:val="0"/>
    </w:pPr>
    <w:rPr>
      <w:rFonts w:ascii="Cambria" w:hAnsi="Cambria" w:cs="Cambria"/>
      <w:b/>
      <w:bCs/>
      <w:kern w:val="1"/>
      <w:sz w:val="32"/>
      <w:szCs w:val="32"/>
    </w:rPr>
  </w:style>
  <w:style w:type="paragraph" w:styleId="30">
    <w:name w:val="heading 3"/>
    <w:basedOn w:val="a"/>
    <w:next w:val="a"/>
    <w:link w:val="31"/>
    <w:uiPriority w:val="9"/>
    <w:semiHidden/>
    <w:unhideWhenUsed/>
    <w:qFormat/>
    <w:rsid w:val="004E25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5F391B"/>
    <w:rPr>
      <w:rFonts w:ascii="Cambria" w:hAnsi="Cambria" w:cs="Cambria"/>
      <w:b/>
      <w:bCs/>
      <w:kern w:val="1"/>
      <w:sz w:val="32"/>
      <w:szCs w:val="32"/>
      <w:lang w:eastAsia="ar-SA"/>
    </w:rPr>
  </w:style>
  <w:style w:type="character" w:customStyle="1" w:styleId="31">
    <w:name w:val="Заголовок 3 Знак"/>
    <w:basedOn w:val="a0"/>
    <w:link w:val="30"/>
    <w:uiPriority w:val="9"/>
    <w:semiHidden/>
    <w:rsid w:val="004E25ED"/>
    <w:rPr>
      <w:rFonts w:asciiTheme="majorHAnsi" w:eastAsiaTheme="majorEastAsia" w:hAnsiTheme="majorHAnsi" w:cstheme="majorBidi"/>
      <w:b/>
      <w:bCs/>
      <w:color w:val="4F81BD" w:themeColor="accent1"/>
      <w:sz w:val="24"/>
      <w:szCs w:val="24"/>
      <w:lang w:eastAsia="ar-SA"/>
    </w:rPr>
  </w:style>
  <w:style w:type="character" w:customStyle="1" w:styleId="WW8Num3z0">
    <w:name w:val="WW8Num3z0"/>
    <w:rsid w:val="00C5646F"/>
    <w:rPr>
      <w:rFonts w:ascii="Times New Roman" w:hAnsi="Times New Roman"/>
    </w:rPr>
  </w:style>
  <w:style w:type="character" w:customStyle="1" w:styleId="WW8Num3z1">
    <w:name w:val="WW8Num3z1"/>
    <w:rsid w:val="00C5646F"/>
    <w:rPr>
      <w:rFonts w:ascii="Courier New" w:hAnsi="Courier New"/>
    </w:rPr>
  </w:style>
  <w:style w:type="character" w:customStyle="1" w:styleId="WW8Num3z2">
    <w:name w:val="WW8Num3z2"/>
    <w:rsid w:val="00C5646F"/>
    <w:rPr>
      <w:rFonts w:ascii="Wingdings" w:hAnsi="Wingdings"/>
    </w:rPr>
  </w:style>
  <w:style w:type="character" w:customStyle="1" w:styleId="WW8Num3z3">
    <w:name w:val="WW8Num3z3"/>
    <w:rsid w:val="00C5646F"/>
    <w:rPr>
      <w:rFonts w:ascii="Symbol" w:hAnsi="Symbol"/>
    </w:rPr>
  </w:style>
  <w:style w:type="character" w:customStyle="1" w:styleId="WW8Num8z0">
    <w:name w:val="WW8Num8z0"/>
    <w:rsid w:val="00C5646F"/>
    <w:rPr>
      <w:rFonts w:ascii="Symbol" w:hAnsi="Symbol"/>
    </w:rPr>
  </w:style>
  <w:style w:type="character" w:customStyle="1" w:styleId="WW8Num8z1">
    <w:name w:val="WW8Num8z1"/>
    <w:rsid w:val="00C5646F"/>
    <w:rPr>
      <w:rFonts w:ascii="Courier New" w:hAnsi="Courier New"/>
    </w:rPr>
  </w:style>
  <w:style w:type="character" w:customStyle="1" w:styleId="WW8Num8z2">
    <w:name w:val="WW8Num8z2"/>
    <w:rsid w:val="00C5646F"/>
    <w:rPr>
      <w:rFonts w:ascii="Wingdings" w:hAnsi="Wingdings"/>
    </w:rPr>
  </w:style>
  <w:style w:type="character" w:customStyle="1" w:styleId="WW8Num8z3">
    <w:name w:val="WW8Num8z3"/>
    <w:rsid w:val="00C5646F"/>
    <w:rPr>
      <w:rFonts w:ascii="Symbol" w:hAnsi="Symbol"/>
    </w:rPr>
  </w:style>
  <w:style w:type="character" w:customStyle="1" w:styleId="WW8Num9z0">
    <w:name w:val="WW8Num9z0"/>
    <w:rsid w:val="00C5646F"/>
    <w:rPr>
      <w:b/>
    </w:rPr>
  </w:style>
  <w:style w:type="character" w:customStyle="1" w:styleId="12">
    <w:name w:val="Основной шрифт абзаца1"/>
    <w:rsid w:val="00C5646F"/>
  </w:style>
  <w:style w:type="character" w:customStyle="1" w:styleId="13">
    <w:name w:val="Заголовок 1 Знак"/>
    <w:rsid w:val="00C5646F"/>
    <w:rPr>
      <w:rFonts w:ascii="Cambria" w:hAnsi="Cambria"/>
      <w:b/>
      <w:kern w:val="1"/>
      <w:sz w:val="32"/>
    </w:rPr>
  </w:style>
  <w:style w:type="character" w:customStyle="1" w:styleId="a3">
    <w:name w:val="Акты Знак"/>
    <w:rsid w:val="00C5646F"/>
    <w:rPr>
      <w:sz w:val="28"/>
      <w:lang w:val="ru-RU"/>
    </w:rPr>
  </w:style>
  <w:style w:type="character" w:customStyle="1" w:styleId="a4">
    <w:name w:val="Основной текст Знак Знак"/>
    <w:rsid w:val="00C5646F"/>
    <w:rPr>
      <w:sz w:val="24"/>
      <w:lang w:val="ru-RU"/>
    </w:rPr>
  </w:style>
  <w:style w:type="character" w:customStyle="1" w:styleId="a5">
    <w:name w:val="Название Знак"/>
    <w:rsid w:val="00C5646F"/>
    <w:rPr>
      <w:sz w:val="28"/>
      <w:lang w:val="ru-RU"/>
    </w:rPr>
  </w:style>
  <w:style w:type="character" w:customStyle="1" w:styleId="20">
    <w:name w:val="Основной текст 2 Знак"/>
    <w:rsid w:val="00C5646F"/>
    <w:rPr>
      <w:sz w:val="24"/>
      <w:lang w:val="ru-RU"/>
    </w:rPr>
  </w:style>
  <w:style w:type="character" w:customStyle="1" w:styleId="21">
    <w:name w:val="Основной текст с отступом 2 Знак"/>
    <w:rsid w:val="00C5646F"/>
    <w:rPr>
      <w:sz w:val="24"/>
      <w:lang w:val="ru-RU"/>
    </w:rPr>
  </w:style>
  <w:style w:type="character" w:customStyle="1" w:styleId="a6">
    <w:name w:val="Основной текст Знак"/>
    <w:rsid w:val="00C5646F"/>
    <w:rPr>
      <w:sz w:val="24"/>
      <w:lang w:val="ru-RU"/>
    </w:rPr>
  </w:style>
  <w:style w:type="character" w:customStyle="1" w:styleId="a7">
    <w:name w:val="Верхний колонтитул Знак"/>
    <w:uiPriority w:val="99"/>
    <w:rsid w:val="00C5646F"/>
    <w:rPr>
      <w:sz w:val="24"/>
      <w:lang w:val="ru-RU"/>
    </w:rPr>
  </w:style>
  <w:style w:type="character" w:styleId="a8">
    <w:name w:val="page number"/>
    <w:uiPriority w:val="99"/>
    <w:rsid w:val="00C5646F"/>
    <w:rPr>
      <w:rFonts w:cs="Times New Roman"/>
    </w:rPr>
  </w:style>
  <w:style w:type="character" w:customStyle="1" w:styleId="a9">
    <w:name w:val="Основной текст с отступом Знак"/>
    <w:rsid w:val="00C5646F"/>
    <w:rPr>
      <w:sz w:val="24"/>
    </w:rPr>
  </w:style>
  <w:style w:type="character" w:customStyle="1" w:styleId="aa">
    <w:name w:val="Подзаголовок Знак"/>
    <w:rsid w:val="00C5646F"/>
    <w:rPr>
      <w:rFonts w:ascii="Cambria" w:hAnsi="Cambria"/>
      <w:sz w:val="24"/>
    </w:rPr>
  </w:style>
  <w:style w:type="character" w:customStyle="1" w:styleId="32">
    <w:name w:val="Основной текст 3 Знак"/>
    <w:rsid w:val="00C5646F"/>
    <w:rPr>
      <w:sz w:val="16"/>
    </w:rPr>
  </w:style>
  <w:style w:type="character" w:customStyle="1" w:styleId="33">
    <w:name w:val="Основной текст с отступом 3 Знак"/>
    <w:rsid w:val="00C5646F"/>
    <w:rPr>
      <w:sz w:val="16"/>
    </w:rPr>
  </w:style>
  <w:style w:type="character" w:styleId="ab">
    <w:name w:val="Hyperlink"/>
    <w:rsid w:val="00C5646F"/>
    <w:rPr>
      <w:color w:val="0000FF"/>
      <w:u w:val="single"/>
    </w:rPr>
  </w:style>
  <w:style w:type="character" w:styleId="ac">
    <w:name w:val="Strong"/>
    <w:uiPriority w:val="22"/>
    <w:qFormat/>
    <w:rsid w:val="00C5646F"/>
    <w:rPr>
      <w:b/>
    </w:rPr>
  </w:style>
  <w:style w:type="character" w:customStyle="1" w:styleId="ad">
    <w:name w:val="Текст выноски Знак"/>
    <w:rsid w:val="00C5646F"/>
    <w:rPr>
      <w:rFonts w:ascii="Tahoma" w:hAnsi="Tahoma"/>
      <w:sz w:val="16"/>
    </w:rPr>
  </w:style>
  <w:style w:type="character" w:customStyle="1" w:styleId="ae">
    <w:name w:val="Маркеры списка"/>
    <w:rsid w:val="00C5646F"/>
    <w:rPr>
      <w:rFonts w:ascii="OpenSymbol" w:eastAsia="Times New Roman" w:hAnsi="OpenSymbol"/>
    </w:rPr>
  </w:style>
  <w:style w:type="paragraph" w:customStyle="1" w:styleId="14">
    <w:name w:val="Заголовок1"/>
    <w:basedOn w:val="a"/>
    <w:next w:val="af"/>
    <w:rsid w:val="00C5646F"/>
    <w:pPr>
      <w:keepNext/>
      <w:spacing w:before="240" w:after="120"/>
    </w:pPr>
    <w:rPr>
      <w:rFonts w:ascii="Arial" w:hAnsi="Arial" w:cs="Mangal"/>
      <w:sz w:val="28"/>
      <w:szCs w:val="28"/>
    </w:rPr>
  </w:style>
  <w:style w:type="paragraph" w:styleId="af">
    <w:name w:val="Body Text"/>
    <w:basedOn w:val="a"/>
    <w:link w:val="15"/>
    <w:uiPriority w:val="99"/>
    <w:rsid w:val="00C5646F"/>
    <w:pPr>
      <w:spacing w:after="120"/>
    </w:pPr>
  </w:style>
  <w:style w:type="character" w:customStyle="1" w:styleId="15">
    <w:name w:val="Основной текст Знак1"/>
    <w:link w:val="af"/>
    <w:uiPriority w:val="99"/>
    <w:semiHidden/>
    <w:rsid w:val="005F391B"/>
    <w:rPr>
      <w:sz w:val="24"/>
      <w:szCs w:val="24"/>
      <w:lang w:eastAsia="ar-SA"/>
    </w:rPr>
  </w:style>
  <w:style w:type="paragraph" w:styleId="af0">
    <w:name w:val="List"/>
    <w:basedOn w:val="af"/>
    <w:uiPriority w:val="99"/>
    <w:rsid w:val="00C5646F"/>
    <w:rPr>
      <w:rFonts w:cs="Mangal"/>
    </w:rPr>
  </w:style>
  <w:style w:type="paragraph" w:customStyle="1" w:styleId="16">
    <w:name w:val="Название1"/>
    <w:basedOn w:val="a"/>
    <w:rsid w:val="00C5646F"/>
    <w:pPr>
      <w:suppressLineNumbers/>
      <w:spacing w:before="120" w:after="120"/>
    </w:pPr>
    <w:rPr>
      <w:rFonts w:cs="Mangal"/>
      <w:i/>
      <w:iCs/>
    </w:rPr>
  </w:style>
  <w:style w:type="paragraph" w:customStyle="1" w:styleId="17">
    <w:name w:val="Указатель1"/>
    <w:basedOn w:val="a"/>
    <w:rsid w:val="00C5646F"/>
    <w:pPr>
      <w:suppressLineNumbers/>
    </w:pPr>
    <w:rPr>
      <w:rFonts w:cs="Mangal"/>
    </w:rPr>
  </w:style>
  <w:style w:type="paragraph" w:customStyle="1" w:styleId="af1">
    <w:name w:val="Акты"/>
    <w:basedOn w:val="a"/>
    <w:rsid w:val="00C5646F"/>
    <w:pPr>
      <w:ind w:firstLine="709"/>
      <w:jc w:val="both"/>
    </w:pPr>
    <w:rPr>
      <w:sz w:val="28"/>
      <w:szCs w:val="28"/>
    </w:rPr>
  </w:style>
  <w:style w:type="paragraph" w:styleId="af2">
    <w:name w:val="Title"/>
    <w:basedOn w:val="a"/>
    <w:next w:val="af3"/>
    <w:link w:val="af4"/>
    <w:uiPriority w:val="10"/>
    <w:qFormat/>
    <w:rsid w:val="00C5646F"/>
    <w:pPr>
      <w:jc w:val="center"/>
    </w:pPr>
    <w:rPr>
      <w:sz w:val="28"/>
      <w:szCs w:val="28"/>
    </w:rPr>
  </w:style>
  <w:style w:type="paragraph" w:styleId="af3">
    <w:name w:val="Subtitle"/>
    <w:basedOn w:val="a"/>
    <w:next w:val="a"/>
    <w:link w:val="18"/>
    <w:uiPriority w:val="11"/>
    <w:qFormat/>
    <w:rsid w:val="00C5646F"/>
    <w:pPr>
      <w:spacing w:after="60"/>
      <w:jc w:val="center"/>
    </w:pPr>
    <w:rPr>
      <w:rFonts w:ascii="Cambria" w:hAnsi="Cambria" w:cs="Cambria"/>
    </w:rPr>
  </w:style>
  <w:style w:type="character" w:customStyle="1" w:styleId="18">
    <w:name w:val="Подзаголовок Знак1"/>
    <w:link w:val="af3"/>
    <w:uiPriority w:val="11"/>
    <w:rsid w:val="005F391B"/>
    <w:rPr>
      <w:rFonts w:ascii="Cambria" w:eastAsia="Times New Roman" w:hAnsi="Cambria" w:cs="Times New Roman"/>
      <w:sz w:val="24"/>
      <w:szCs w:val="24"/>
      <w:lang w:eastAsia="ar-SA"/>
    </w:rPr>
  </w:style>
  <w:style w:type="character" w:customStyle="1" w:styleId="af4">
    <w:name w:val="Заголовок Знак"/>
    <w:link w:val="af2"/>
    <w:uiPriority w:val="10"/>
    <w:rsid w:val="005F391B"/>
    <w:rPr>
      <w:rFonts w:ascii="Cambria" w:eastAsia="Times New Roman" w:hAnsi="Cambria" w:cs="Times New Roman"/>
      <w:b/>
      <w:bCs/>
      <w:kern w:val="28"/>
      <w:sz w:val="32"/>
      <w:szCs w:val="32"/>
      <w:lang w:eastAsia="ar-SA"/>
    </w:rPr>
  </w:style>
  <w:style w:type="paragraph" w:customStyle="1" w:styleId="210">
    <w:name w:val="Основной текст 21"/>
    <w:basedOn w:val="a"/>
    <w:rsid w:val="00C5646F"/>
    <w:pPr>
      <w:jc w:val="both"/>
    </w:pPr>
    <w:rPr>
      <w:sz w:val="28"/>
      <w:szCs w:val="28"/>
    </w:rPr>
  </w:style>
  <w:style w:type="paragraph" w:customStyle="1" w:styleId="ConsPlusNonformat">
    <w:name w:val="ConsPlusNonformat"/>
    <w:rsid w:val="00C5646F"/>
    <w:pPr>
      <w:suppressAutoHyphens/>
      <w:autoSpaceDE w:val="0"/>
    </w:pPr>
    <w:rPr>
      <w:rFonts w:ascii="Courier New" w:hAnsi="Courier New" w:cs="Courier New"/>
      <w:lang w:eastAsia="ar-SA"/>
    </w:rPr>
  </w:style>
  <w:style w:type="paragraph" w:customStyle="1" w:styleId="211">
    <w:name w:val="Основной текст с отступом 21"/>
    <w:basedOn w:val="a"/>
    <w:rsid w:val="00C5646F"/>
    <w:pPr>
      <w:spacing w:after="120" w:line="480" w:lineRule="auto"/>
      <w:ind w:left="283"/>
    </w:pPr>
  </w:style>
  <w:style w:type="paragraph" w:styleId="af5">
    <w:name w:val="Normal (Web)"/>
    <w:basedOn w:val="a"/>
    <w:uiPriority w:val="99"/>
    <w:rsid w:val="00C5646F"/>
    <w:pPr>
      <w:spacing w:before="280" w:after="280"/>
    </w:pPr>
  </w:style>
  <w:style w:type="paragraph" w:styleId="af6">
    <w:name w:val="header"/>
    <w:basedOn w:val="a"/>
    <w:link w:val="19"/>
    <w:uiPriority w:val="99"/>
    <w:rsid w:val="00C5646F"/>
  </w:style>
  <w:style w:type="character" w:customStyle="1" w:styleId="19">
    <w:name w:val="Верхний колонтитул Знак1"/>
    <w:link w:val="af6"/>
    <w:uiPriority w:val="99"/>
    <w:rsid w:val="005F391B"/>
    <w:rPr>
      <w:sz w:val="24"/>
      <w:szCs w:val="24"/>
      <w:lang w:eastAsia="ar-SA"/>
    </w:rPr>
  </w:style>
  <w:style w:type="paragraph" w:customStyle="1" w:styleId="ConsPlusNormal">
    <w:name w:val="ConsPlusNormal"/>
    <w:rsid w:val="00C5646F"/>
    <w:pPr>
      <w:widowControl w:val="0"/>
      <w:suppressAutoHyphens/>
      <w:autoSpaceDE w:val="0"/>
      <w:ind w:firstLine="720"/>
    </w:pPr>
    <w:rPr>
      <w:rFonts w:ascii="Arial" w:hAnsi="Arial" w:cs="Arial"/>
      <w:lang w:eastAsia="ar-SA"/>
    </w:rPr>
  </w:style>
  <w:style w:type="paragraph" w:styleId="af7">
    <w:name w:val="Body Text Indent"/>
    <w:basedOn w:val="a"/>
    <w:link w:val="1a"/>
    <w:uiPriority w:val="99"/>
    <w:rsid w:val="00C5646F"/>
    <w:pPr>
      <w:spacing w:after="120"/>
      <w:ind w:left="283"/>
    </w:pPr>
  </w:style>
  <w:style w:type="character" w:customStyle="1" w:styleId="1a">
    <w:name w:val="Основной текст с отступом Знак1"/>
    <w:link w:val="af7"/>
    <w:uiPriority w:val="99"/>
    <w:rsid w:val="005F391B"/>
    <w:rPr>
      <w:sz w:val="24"/>
      <w:szCs w:val="24"/>
      <w:lang w:eastAsia="ar-SA"/>
    </w:rPr>
  </w:style>
  <w:style w:type="paragraph" w:customStyle="1" w:styleId="1b">
    <w:name w:val="Абзац списка1"/>
    <w:basedOn w:val="a"/>
    <w:uiPriority w:val="34"/>
    <w:qFormat/>
    <w:rsid w:val="00C5646F"/>
    <w:pPr>
      <w:spacing w:after="200" w:line="276" w:lineRule="auto"/>
      <w:ind w:left="720"/>
    </w:pPr>
    <w:rPr>
      <w:rFonts w:ascii="Calibri" w:hAnsi="Calibri" w:cs="Calibri"/>
      <w:sz w:val="22"/>
      <w:szCs w:val="22"/>
    </w:rPr>
  </w:style>
  <w:style w:type="paragraph" w:customStyle="1" w:styleId="310">
    <w:name w:val="Основной текст 31"/>
    <w:basedOn w:val="a"/>
    <w:rsid w:val="00C5646F"/>
    <w:pPr>
      <w:spacing w:after="120"/>
    </w:pPr>
    <w:rPr>
      <w:sz w:val="16"/>
      <w:szCs w:val="16"/>
    </w:rPr>
  </w:style>
  <w:style w:type="paragraph" w:customStyle="1" w:styleId="311">
    <w:name w:val="Основной текст с отступом 31"/>
    <w:basedOn w:val="a"/>
    <w:rsid w:val="00C5646F"/>
    <w:pPr>
      <w:spacing w:after="120"/>
      <w:ind w:left="283"/>
    </w:pPr>
    <w:rPr>
      <w:sz w:val="16"/>
      <w:szCs w:val="16"/>
    </w:rPr>
  </w:style>
  <w:style w:type="paragraph" w:styleId="af8">
    <w:name w:val="Balloon Text"/>
    <w:basedOn w:val="a"/>
    <w:link w:val="1c"/>
    <w:uiPriority w:val="99"/>
    <w:rsid w:val="00C5646F"/>
    <w:rPr>
      <w:rFonts w:ascii="Tahoma" w:hAnsi="Tahoma" w:cs="Tahoma"/>
      <w:sz w:val="16"/>
      <w:szCs w:val="16"/>
    </w:rPr>
  </w:style>
  <w:style w:type="character" w:customStyle="1" w:styleId="1c">
    <w:name w:val="Текст выноски Знак1"/>
    <w:link w:val="af8"/>
    <w:uiPriority w:val="99"/>
    <w:semiHidden/>
    <w:rsid w:val="005F391B"/>
    <w:rPr>
      <w:sz w:val="0"/>
      <w:szCs w:val="0"/>
      <w:lang w:eastAsia="ar-SA"/>
    </w:rPr>
  </w:style>
  <w:style w:type="paragraph" w:customStyle="1" w:styleId="Default">
    <w:name w:val="Default"/>
    <w:rsid w:val="00C5646F"/>
    <w:pPr>
      <w:suppressAutoHyphens/>
      <w:autoSpaceDE w:val="0"/>
    </w:pPr>
    <w:rPr>
      <w:color w:val="000000"/>
      <w:sz w:val="24"/>
      <w:szCs w:val="24"/>
      <w:lang w:eastAsia="ar-SA"/>
    </w:rPr>
  </w:style>
  <w:style w:type="paragraph" w:customStyle="1" w:styleId="1d">
    <w:name w:val="Заголовок оглавления1"/>
    <w:basedOn w:val="1"/>
    <w:next w:val="a"/>
    <w:uiPriority w:val="39"/>
    <w:qFormat/>
    <w:rsid w:val="00C5646F"/>
    <w:pPr>
      <w:keepLines/>
      <w:numPr>
        <w:numId w:val="0"/>
      </w:numPr>
      <w:spacing w:before="480" w:after="0" w:line="276" w:lineRule="auto"/>
      <w:outlineLvl w:val="9"/>
    </w:pPr>
    <w:rPr>
      <w:rFonts w:cs="Times New Roman"/>
      <w:color w:val="365F91"/>
      <w:sz w:val="28"/>
      <w:szCs w:val="28"/>
    </w:rPr>
  </w:style>
  <w:style w:type="paragraph" w:styleId="1e">
    <w:name w:val="toc 1"/>
    <w:basedOn w:val="a"/>
    <w:next w:val="a"/>
    <w:uiPriority w:val="39"/>
    <w:rsid w:val="00C5646F"/>
  </w:style>
  <w:style w:type="paragraph" w:styleId="22">
    <w:name w:val="toc 2"/>
    <w:basedOn w:val="a"/>
    <w:next w:val="a"/>
    <w:uiPriority w:val="39"/>
    <w:rsid w:val="00C5646F"/>
    <w:pPr>
      <w:ind w:left="240"/>
    </w:pPr>
  </w:style>
  <w:style w:type="paragraph" w:styleId="34">
    <w:name w:val="toc 3"/>
    <w:basedOn w:val="a"/>
    <w:next w:val="a"/>
    <w:uiPriority w:val="39"/>
    <w:rsid w:val="00C5646F"/>
    <w:pPr>
      <w:ind w:left="480"/>
    </w:pPr>
  </w:style>
  <w:style w:type="paragraph" w:customStyle="1" w:styleId="af9">
    <w:name w:val="Содержимое таблицы"/>
    <w:basedOn w:val="a"/>
    <w:rsid w:val="00C5646F"/>
    <w:pPr>
      <w:suppressLineNumbers/>
    </w:pPr>
  </w:style>
  <w:style w:type="paragraph" w:customStyle="1" w:styleId="afa">
    <w:name w:val="Заголовок таблицы"/>
    <w:basedOn w:val="af9"/>
    <w:rsid w:val="00C5646F"/>
    <w:pPr>
      <w:jc w:val="center"/>
    </w:pPr>
    <w:rPr>
      <w:b/>
      <w:bCs/>
    </w:rPr>
  </w:style>
  <w:style w:type="paragraph" w:customStyle="1" w:styleId="afb">
    <w:name w:val="Содержимое врезки"/>
    <w:basedOn w:val="af"/>
    <w:rsid w:val="00C5646F"/>
  </w:style>
  <w:style w:type="paragraph" w:styleId="afc">
    <w:name w:val="footer"/>
    <w:basedOn w:val="a"/>
    <w:link w:val="afd"/>
    <w:uiPriority w:val="99"/>
    <w:rsid w:val="00C5646F"/>
    <w:pPr>
      <w:suppressLineNumbers/>
      <w:tabs>
        <w:tab w:val="center" w:pos="4819"/>
        <w:tab w:val="right" w:pos="9638"/>
      </w:tabs>
    </w:pPr>
  </w:style>
  <w:style w:type="character" w:customStyle="1" w:styleId="afd">
    <w:name w:val="Нижний колонтитул Знак"/>
    <w:link w:val="afc"/>
    <w:uiPriority w:val="99"/>
    <w:semiHidden/>
    <w:rsid w:val="005F391B"/>
    <w:rPr>
      <w:sz w:val="24"/>
      <w:szCs w:val="24"/>
      <w:lang w:eastAsia="ar-SA"/>
    </w:rPr>
  </w:style>
  <w:style w:type="paragraph" w:customStyle="1" w:styleId="ConsPlusTitle">
    <w:name w:val="ConsPlusTitle"/>
    <w:uiPriority w:val="99"/>
    <w:rsid w:val="00C97E04"/>
    <w:pPr>
      <w:widowControl w:val="0"/>
      <w:autoSpaceDE w:val="0"/>
      <w:autoSpaceDN w:val="0"/>
      <w:adjustRightInd w:val="0"/>
    </w:pPr>
    <w:rPr>
      <w:b/>
      <w:bCs/>
      <w:sz w:val="26"/>
      <w:szCs w:val="26"/>
    </w:rPr>
  </w:style>
  <w:style w:type="character" w:customStyle="1" w:styleId="iceouttxt4">
    <w:name w:val="iceouttxt4"/>
    <w:rsid w:val="00057C0B"/>
    <w:rPr>
      <w:rFonts w:cs="Times New Roman"/>
    </w:rPr>
  </w:style>
  <w:style w:type="paragraph" w:customStyle="1" w:styleId="title1">
    <w:name w:val="title1"/>
    <w:basedOn w:val="a"/>
    <w:rsid w:val="00A72468"/>
    <w:pPr>
      <w:suppressAutoHyphens w:val="0"/>
      <w:spacing w:before="100" w:beforeAutospacing="1" w:after="100" w:afterAutospacing="1"/>
    </w:pPr>
    <w:rPr>
      <w:i/>
      <w:iCs/>
      <w:lang w:eastAsia="ru-RU"/>
    </w:rPr>
  </w:style>
  <w:style w:type="paragraph" w:customStyle="1" w:styleId="23">
    <w:name w:val="Основной текст2"/>
    <w:basedOn w:val="a"/>
    <w:rsid w:val="00424AB7"/>
    <w:pPr>
      <w:widowControl w:val="0"/>
      <w:shd w:val="clear" w:color="auto" w:fill="FFFFFF"/>
      <w:suppressAutoHyphens w:val="0"/>
      <w:spacing w:line="326" w:lineRule="exact"/>
    </w:pPr>
    <w:rPr>
      <w:color w:val="000000"/>
      <w:sz w:val="28"/>
      <w:szCs w:val="28"/>
      <w:lang w:eastAsia="ru-RU"/>
    </w:rPr>
  </w:style>
  <w:style w:type="table" w:styleId="afe">
    <w:name w:val="Table Grid"/>
    <w:basedOn w:val="a1"/>
    <w:uiPriority w:val="59"/>
    <w:rsid w:val="000B731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ceouttxt">
    <w:name w:val="iceouttxt"/>
    <w:rsid w:val="000F3E48"/>
  </w:style>
  <w:style w:type="character" w:customStyle="1" w:styleId="apple-converted-space">
    <w:name w:val="apple-converted-space"/>
    <w:basedOn w:val="a0"/>
    <w:rsid w:val="0052620C"/>
  </w:style>
  <w:style w:type="paragraph" w:styleId="aff">
    <w:name w:val="List Paragraph"/>
    <w:basedOn w:val="a"/>
    <w:uiPriority w:val="34"/>
    <w:qFormat/>
    <w:rsid w:val="00C30CD2"/>
    <w:pPr>
      <w:ind w:left="720"/>
      <w:contextualSpacing/>
    </w:pPr>
  </w:style>
  <w:style w:type="paragraph" w:styleId="aff0">
    <w:name w:val="No Spacing"/>
    <w:uiPriority w:val="1"/>
    <w:qFormat/>
    <w:rsid w:val="00A850EC"/>
    <w:rPr>
      <w:rFonts w:asciiTheme="minorHAnsi" w:eastAsiaTheme="minorHAnsi" w:hAnsiTheme="minorHAnsi" w:cstheme="minorBidi"/>
      <w:sz w:val="22"/>
      <w:szCs w:val="22"/>
      <w:lang w:eastAsia="en-US"/>
    </w:rPr>
  </w:style>
  <w:style w:type="paragraph" w:customStyle="1" w:styleId="24">
    <w:name w:val="Название объекта2"/>
    <w:basedOn w:val="a"/>
    <w:rsid w:val="00505DFA"/>
    <w:pPr>
      <w:overflowPunct w:val="0"/>
      <w:autoSpaceDE w:val="0"/>
      <w:jc w:val="center"/>
      <w:textAlignment w:val="baseline"/>
    </w:pPr>
    <w:rPr>
      <w:sz w:val="28"/>
      <w:szCs w:val="20"/>
    </w:rPr>
  </w:style>
  <w:style w:type="paragraph" w:customStyle="1" w:styleId="35">
    <w:name w:val="Название объекта3"/>
    <w:basedOn w:val="a"/>
    <w:rsid w:val="003D0FB4"/>
    <w:pPr>
      <w:tabs>
        <w:tab w:val="left" w:pos="750"/>
        <w:tab w:val="left" w:pos="1020"/>
        <w:tab w:val="left" w:pos="2220"/>
        <w:tab w:val="left" w:pos="3718"/>
        <w:tab w:val="left" w:pos="15984"/>
      </w:tabs>
      <w:overflowPunct w:val="0"/>
      <w:autoSpaceDE w:val="0"/>
      <w:spacing w:line="211" w:lineRule="auto"/>
      <w:ind w:firstLine="567"/>
      <w:jc w:val="both"/>
      <w:textAlignment w:val="baseline"/>
    </w:pPr>
  </w:style>
  <w:style w:type="paragraph" w:customStyle="1" w:styleId="ConsNonformat">
    <w:name w:val="ConsNonformat"/>
    <w:rsid w:val="00FE4624"/>
    <w:pPr>
      <w:widowControl w:val="0"/>
      <w:autoSpaceDE w:val="0"/>
      <w:autoSpaceDN w:val="0"/>
      <w:adjustRightInd w:val="0"/>
      <w:ind w:right="19772"/>
    </w:pPr>
    <w:rPr>
      <w:rFonts w:ascii="Courier New" w:hAnsi="Courier New" w:cs="Courier New"/>
    </w:rPr>
  </w:style>
  <w:style w:type="paragraph" w:styleId="aff1">
    <w:name w:val="footnote text"/>
    <w:basedOn w:val="a"/>
    <w:link w:val="aff2"/>
    <w:unhideWhenUsed/>
    <w:rsid w:val="0025349B"/>
    <w:pPr>
      <w:suppressAutoHyphens w:val="0"/>
    </w:pPr>
    <w:rPr>
      <w:rFonts w:asciiTheme="minorHAnsi" w:eastAsiaTheme="minorHAnsi" w:hAnsiTheme="minorHAnsi" w:cstheme="minorBidi"/>
      <w:sz w:val="20"/>
      <w:szCs w:val="20"/>
      <w:lang w:eastAsia="en-US"/>
    </w:rPr>
  </w:style>
  <w:style w:type="character" w:customStyle="1" w:styleId="aff2">
    <w:name w:val="Текст сноски Знак"/>
    <w:basedOn w:val="a0"/>
    <w:link w:val="aff1"/>
    <w:rsid w:val="0025349B"/>
    <w:rPr>
      <w:rFonts w:asciiTheme="minorHAnsi" w:eastAsiaTheme="minorHAnsi" w:hAnsiTheme="minorHAnsi" w:cstheme="minorBidi"/>
      <w:lang w:eastAsia="en-US"/>
    </w:rPr>
  </w:style>
  <w:style w:type="character" w:styleId="aff3">
    <w:name w:val="footnote reference"/>
    <w:basedOn w:val="a0"/>
    <w:unhideWhenUsed/>
    <w:rsid w:val="0025349B"/>
    <w:rPr>
      <w:vertAlign w:val="superscript"/>
    </w:rPr>
  </w:style>
  <w:style w:type="paragraph" w:customStyle="1" w:styleId="10">
    <w:name w:val="Стиль1"/>
    <w:basedOn w:val="a"/>
    <w:rsid w:val="00FB430D"/>
    <w:pPr>
      <w:keepNext/>
      <w:keepLines/>
      <w:widowControl w:val="0"/>
      <w:numPr>
        <w:numId w:val="2"/>
      </w:numPr>
      <w:suppressLineNumbers/>
      <w:spacing w:after="60"/>
    </w:pPr>
    <w:rPr>
      <w:b/>
      <w:sz w:val="28"/>
      <w:lang w:eastAsia="ru-RU"/>
    </w:rPr>
  </w:style>
  <w:style w:type="paragraph" w:customStyle="1" w:styleId="3">
    <w:name w:val="Стиль3"/>
    <w:basedOn w:val="25"/>
    <w:rsid w:val="00FB430D"/>
    <w:pPr>
      <w:widowControl w:val="0"/>
      <w:numPr>
        <w:ilvl w:val="2"/>
        <w:numId w:val="2"/>
      </w:numPr>
      <w:tabs>
        <w:tab w:val="clear" w:pos="407"/>
      </w:tabs>
      <w:suppressAutoHyphens w:val="0"/>
      <w:adjustRightInd w:val="0"/>
      <w:spacing w:after="0" w:line="240" w:lineRule="auto"/>
      <w:ind w:left="2160" w:hanging="180"/>
      <w:jc w:val="both"/>
    </w:pPr>
    <w:rPr>
      <w:szCs w:val="20"/>
      <w:lang w:eastAsia="ru-RU"/>
    </w:rPr>
  </w:style>
  <w:style w:type="paragraph" w:styleId="25">
    <w:name w:val="Body Text Indent 2"/>
    <w:basedOn w:val="a"/>
    <w:link w:val="212"/>
    <w:uiPriority w:val="99"/>
    <w:unhideWhenUsed/>
    <w:rsid w:val="00FB430D"/>
    <w:pPr>
      <w:spacing w:after="120" w:line="480" w:lineRule="auto"/>
      <w:ind w:left="283"/>
    </w:pPr>
  </w:style>
  <w:style w:type="character" w:customStyle="1" w:styleId="212">
    <w:name w:val="Основной текст с отступом 2 Знак1"/>
    <w:basedOn w:val="a0"/>
    <w:link w:val="25"/>
    <w:uiPriority w:val="99"/>
    <w:rsid w:val="00FB430D"/>
    <w:rPr>
      <w:sz w:val="24"/>
      <w:szCs w:val="24"/>
      <w:lang w:eastAsia="ar-SA"/>
    </w:rPr>
  </w:style>
  <w:style w:type="character" w:customStyle="1" w:styleId="spellchecker-word-highlight">
    <w:name w:val="spellchecker-word-highlight"/>
    <w:basedOn w:val="a0"/>
    <w:rsid w:val="00FB430D"/>
  </w:style>
  <w:style w:type="character" w:customStyle="1" w:styleId="FontStyle76">
    <w:name w:val="Font Style76"/>
    <w:rsid w:val="004F1BA9"/>
    <w:rPr>
      <w:rFonts w:ascii="Times New Roman" w:hAnsi="Times New Roman" w:cs="Times New Roman"/>
      <w:color w:val="000000"/>
      <w:sz w:val="22"/>
      <w:szCs w:val="22"/>
    </w:rPr>
  </w:style>
  <w:style w:type="character" w:customStyle="1" w:styleId="aff4">
    <w:name w:val="Гипертекстовая ссылка"/>
    <w:basedOn w:val="a0"/>
    <w:uiPriority w:val="99"/>
    <w:rsid w:val="004F1BA9"/>
    <w:rPr>
      <w:color w:val="106BBE"/>
    </w:rPr>
  </w:style>
  <w:style w:type="paragraph" w:customStyle="1" w:styleId="parametervalue">
    <w:name w:val="parametervalue"/>
    <w:basedOn w:val="a"/>
    <w:rsid w:val="004F1BA9"/>
    <w:pPr>
      <w:suppressAutoHyphens w:val="0"/>
      <w:spacing w:before="100" w:beforeAutospacing="1" w:after="100" w:afterAutospacing="1"/>
    </w:pPr>
    <w:rPr>
      <w:lang w:eastAsia="ru-RU"/>
    </w:rPr>
  </w:style>
  <w:style w:type="paragraph" w:customStyle="1" w:styleId="xl63">
    <w:name w:val="xl63"/>
    <w:basedOn w:val="a"/>
    <w:rsid w:val="004F1BA9"/>
    <w:pPr>
      <w:suppressAutoHyphens w:val="0"/>
      <w:spacing w:before="100" w:beforeAutospacing="1" w:after="100" w:afterAutospacing="1"/>
      <w:jc w:val="center"/>
    </w:pPr>
    <w:rPr>
      <w:lang w:eastAsia="ru-RU"/>
    </w:rPr>
  </w:style>
  <w:style w:type="paragraph" w:customStyle="1" w:styleId="xl64">
    <w:name w:val="xl64"/>
    <w:basedOn w:val="a"/>
    <w:rsid w:val="004F1BA9"/>
    <w:pPr>
      <w:suppressAutoHyphens w:val="0"/>
      <w:spacing w:before="100" w:beforeAutospacing="1" w:after="100" w:afterAutospacing="1"/>
    </w:pPr>
    <w:rPr>
      <w:lang w:eastAsia="ru-RU"/>
    </w:rPr>
  </w:style>
  <w:style w:type="paragraph" w:customStyle="1" w:styleId="xl65">
    <w:name w:val="xl65"/>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7">
    <w:name w:val="xl67"/>
    <w:basedOn w:val="a"/>
    <w:rsid w:val="004F1BA9"/>
    <w:pPr>
      <w:suppressAutoHyphens w:val="0"/>
      <w:spacing w:before="100" w:beforeAutospacing="1" w:after="100" w:afterAutospacing="1"/>
    </w:pPr>
    <w:rPr>
      <w:lang w:eastAsia="ru-RU"/>
    </w:rPr>
  </w:style>
  <w:style w:type="paragraph" w:customStyle="1" w:styleId="xl68">
    <w:name w:val="xl68"/>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4F1BA9"/>
    <w:pPr>
      <w:suppressAutoHyphens w:val="0"/>
      <w:spacing w:before="100" w:beforeAutospacing="1" w:after="100" w:afterAutospacing="1"/>
    </w:pPr>
    <w:rPr>
      <w:lang w:eastAsia="ru-RU"/>
    </w:rPr>
  </w:style>
  <w:style w:type="paragraph" w:customStyle="1" w:styleId="xl70">
    <w:name w:val="xl70"/>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1">
    <w:name w:val="xl71"/>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
    <w:rsid w:val="004F1BA9"/>
    <w:pPr>
      <w:suppressAutoHyphens w:val="0"/>
      <w:spacing w:before="100" w:beforeAutospacing="1" w:after="100" w:afterAutospacing="1"/>
      <w:jc w:val="right"/>
    </w:pPr>
    <w:rPr>
      <w:lang w:eastAsia="ru-RU"/>
    </w:rPr>
  </w:style>
  <w:style w:type="paragraph" w:customStyle="1" w:styleId="xl73">
    <w:name w:val="xl73"/>
    <w:basedOn w:val="a"/>
    <w:rsid w:val="004F1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74">
    <w:name w:val="xl74"/>
    <w:basedOn w:val="a"/>
    <w:rsid w:val="004F1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4F1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4F1BA9"/>
    <w:pPr>
      <w:shd w:val="clear" w:color="000000" w:fill="FFFFFF"/>
      <w:suppressAutoHyphens w:val="0"/>
      <w:spacing w:before="100" w:beforeAutospacing="1" w:after="100" w:afterAutospacing="1"/>
    </w:pPr>
    <w:rPr>
      <w:lang w:eastAsia="ru-RU"/>
    </w:rPr>
  </w:style>
  <w:style w:type="paragraph" w:customStyle="1" w:styleId="xl77">
    <w:name w:val="xl77"/>
    <w:basedOn w:val="a"/>
    <w:rsid w:val="004F1BA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8">
    <w:name w:val="xl78"/>
    <w:basedOn w:val="a"/>
    <w:rsid w:val="004F1BA9"/>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79">
    <w:name w:val="xl79"/>
    <w:basedOn w:val="a"/>
    <w:rsid w:val="004F1BA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
    <w:rsid w:val="004F1BA9"/>
    <w:pPr>
      <w:suppressAutoHyphens w:val="0"/>
      <w:spacing w:before="100" w:beforeAutospacing="1" w:after="100" w:afterAutospacing="1"/>
      <w:jc w:val="center"/>
    </w:pPr>
    <w:rPr>
      <w:lang w:eastAsia="ru-RU"/>
    </w:rPr>
  </w:style>
  <w:style w:type="character" w:customStyle="1" w:styleId="link">
    <w:name w:val="link"/>
    <w:basedOn w:val="a0"/>
    <w:rsid w:val="00E358B8"/>
  </w:style>
  <w:style w:type="character" w:customStyle="1" w:styleId="data">
    <w:name w:val="data"/>
    <w:basedOn w:val="a0"/>
    <w:rsid w:val="00E358B8"/>
  </w:style>
  <w:style w:type="paragraph" w:customStyle="1" w:styleId="aff5">
    <w:name w:val="Обычный + по ширине"/>
    <w:basedOn w:val="a"/>
    <w:rsid w:val="00E16782"/>
    <w:pPr>
      <w:suppressAutoHyphens w:val="0"/>
      <w:jc w:val="both"/>
    </w:pPr>
    <w:rPr>
      <w:lang w:eastAsia="ru-RU"/>
    </w:rPr>
  </w:style>
  <w:style w:type="paragraph" w:customStyle="1" w:styleId="Standard">
    <w:name w:val="Standard"/>
    <w:rsid w:val="00E67F17"/>
    <w:pPr>
      <w:suppressAutoHyphens/>
      <w:autoSpaceDN w:val="0"/>
      <w:jc w:val="both"/>
      <w:textAlignment w:val="baseline"/>
    </w:pPr>
    <w:rPr>
      <w:kern w:val="3"/>
      <w:sz w:val="24"/>
      <w:szCs w:val="24"/>
    </w:rPr>
  </w:style>
  <w:style w:type="paragraph" w:customStyle="1" w:styleId="1f">
    <w:name w:val="Знак Знак1"/>
    <w:basedOn w:val="a"/>
    <w:rsid w:val="00C872BB"/>
    <w:pPr>
      <w:suppressAutoHyphens w:val="0"/>
      <w:spacing w:after="160" w:line="240" w:lineRule="exact"/>
    </w:pPr>
    <w:rPr>
      <w:rFonts w:ascii="Verdana" w:hAnsi="Verdana"/>
      <w:sz w:val="20"/>
      <w:szCs w:val="20"/>
      <w:lang w:val="en-US" w:eastAsia="en-US"/>
    </w:rPr>
  </w:style>
  <w:style w:type="paragraph" w:customStyle="1" w:styleId="26">
    <w:name w:val="Стиль2"/>
    <w:basedOn w:val="2"/>
    <w:rsid w:val="00813222"/>
    <w:pPr>
      <w:keepNext/>
      <w:keepLines/>
      <w:widowControl w:val="0"/>
      <w:numPr>
        <w:numId w:val="0"/>
      </w:numPr>
      <w:suppressLineNumbers/>
      <w:spacing w:after="60"/>
      <w:ind w:left="8234" w:hanging="720"/>
      <w:contextualSpacing w:val="0"/>
      <w:jc w:val="both"/>
    </w:pPr>
    <w:rPr>
      <w:b/>
      <w:szCs w:val="20"/>
      <w:lang w:eastAsia="ru-RU"/>
    </w:rPr>
  </w:style>
  <w:style w:type="paragraph" w:styleId="2">
    <w:name w:val="List Number 2"/>
    <w:basedOn w:val="a"/>
    <w:uiPriority w:val="99"/>
    <w:semiHidden/>
    <w:unhideWhenUsed/>
    <w:rsid w:val="00813222"/>
    <w:pPr>
      <w:numPr>
        <w:numId w:val="3"/>
      </w:numPr>
      <w:contextualSpacing/>
    </w:pPr>
  </w:style>
  <w:style w:type="table" w:styleId="-2">
    <w:name w:val="List Table 2"/>
    <w:basedOn w:val="a1"/>
    <w:uiPriority w:val="47"/>
    <w:rsid w:val="00AF547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3">
    <w:name w:val="List Table 2 Accent 3"/>
    <w:basedOn w:val="a1"/>
    <w:uiPriority w:val="47"/>
    <w:rsid w:val="00AF547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7">
    <w:name w:val="Plain Table 2"/>
    <w:basedOn w:val="a1"/>
    <w:uiPriority w:val="42"/>
    <w:rsid w:val="00AF54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AF54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6">
    <w:name w:val="Grid Table Light"/>
    <w:basedOn w:val="a1"/>
    <w:uiPriority w:val="40"/>
    <w:rsid w:val="00AF54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8443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8443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ff7">
    <w:name w:val="FollowedHyperlink"/>
    <w:basedOn w:val="a0"/>
    <w:uiPriority w:val="99"/>
    <w:semiHidden/>
    <w:unhideWhenUsed/>
    <w:rsid w:val="00550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9586">
      <w:bodyDiv w:val="1"/>
      <w:marLeft w:val="0"/>
      <w:marRight w:val="0"/>
      <w:marTop w:val="0"/>
      <w:marBottom w:val="0"/>
      <w:divBdr>
        <w:top w:val="none" w:sz="0" w:space="0" w:color="auto"/>
        <w:left w:val="none" w:sz="0" w:space="0" w:color="auto"/>
        <w:bottom w:val="none" w:sz="0" w:space="0" w:color="auto"/>
        <w:right w:val="none" w:sz="0" w:space="0" w:color="auto"/>
      </w:divBdr>
      <w:divsChild>
        <w:div w:id="1109667196">
          <w:marLeft w:val="0"/>
          <w:marRight w:val="0"/>
          <w:marTop w:val="0"/>
          <w:marBottom w:val="0"/>
          <w:divBdr>
            <w:top w:val="none" w:sz="0" w:space="0" w:color="auto"/>
            <w:left w:val="none" w:sz="0" w:space="0" w:color="auto"/>
            <w:bottom w:val="none" w:sz="0" w:space="0" w:color="auto"/>
            <w:right w:val="none" w:sz="0" w:space="0" w:color="auto"/>
          </w:divBdr>
          <w:divsChild>
            <w:div w:id="2059668956">
              <w:marLeft w:val="0"/>
              <w:marRight w:val="0"/>
              <w:marTop w:val="0"/>
              <w:marBottom w:val="0"/>
              <w:divBdr>
                <w:top w:val="none" w:sz="0" w:space="0" w:color="auto"/>
                <w:left w:val="none" w:sz="0" w:space="0" w:color="auto"/>
                <w:bottom w:val="none" w:sz="0" w:space="0" w:color="auto"/>
                <w:right w:val="none" w:sz="0" w:space="0" w:color="auto"/>
              </w:divBdr>
              <w:divsChild>
                <w:div w:id="2133938518">
                  <w:marLeft w:val="0"/>
                  <w:marRight w:val="0"/>
                  <w:marTop w:val="795"/>
                  <w:marBottom w:val="0"/>
                  <w:divBdr>
                    <w:top w:val="none" w:sz="0" w:space="0" w:color="auto"/>
                    <w:left w:val="none" w:sz="0" w:space="0" w:color="auto"/>
                    <w:bottom w:val="none" w:sz="0" w:space="0" w:color="auto"/>
                    <w:right w:val="none" w:sz="0" w:space="0" w:color="auto"/>
                  </w:divBdr>
                  <w:divsChild>
                    <w:div w:id="46149251">
                      <w:marLeft w:val="0"/>
                      <w:marRight w:val="0"/>
                      <w:marTop w:val="795"/>
                      <w:marBottom w:val="0"/>
                      <w:divBdr>
                        <w:top w:val="none" w:sz="0" w:space="0" w:color="auto"/>
                        <w:left w:val="none" w:sz="0" w:space="0" w:color="auto"/>
                        <w:bottom w:val="none" w:sz="0" w:space="0" w:color="auto"/>
                        <w:right w:val="none" w:sz="0" w:space="0" w:color="auto"/>
                      </w:divBdr>
                      <w:divsChild>
                        <w:div w:id="1688098592">
                          <w:marLeft w:val="3750"/>
                          <w:marRight w:val="0"/>
                          <w:marTop w:val="0"/>
                          <w:marBottom w:val="0"/>
                          <w:divBdr>
                            <w:top w:val="none" w:sz="0" w:space="0" w:color="auto"/>
                            <w:left w:val="none" w:sz="0" w:space="0" w:color="auto"/>
                            <w:bottom w:val="none" w:sz="0" w:space="0" w:color="auto"/>
                            <w:right w:val="none" w:sz="0" w:space="0" w:color="auto"/>
                          </w:divBdr>
                          <w:divsChild>
                            <w:div w:id="1068843165">
                              <w:marLeft w:val="0"/>
                              <w:marRight w:val="0"/>
                              <w:marTop w:val="0"/>
                              <w:marBottom w:val="0"/>
                              <w:divBdr>
                                <w:top w:val="none" w:sz="0" w:space="0" w:color="auto"/>
                                <w:left w:val="none" w:sz="0" w:space="0" w:color="auto"/>
                                <w:bottom w:val="none" w:sz="0" w:space="0" w:color="auto"/>
                                <w:right w:val="none" w:sz="0" w:space="0" w:color="auto"/>
                              </w:divBdr>
                              <w:divsChild>
                                <w:div w:id="676662324">
                                  <w:marLeft w:val="0"/>
                                  <w:marRight w:val="0"/>
                                  <w:marTop w:val="0"/>
                                  <w:marBottom w:val="0"/>
                                  <w:divBdr>
                                    <w:top w:val="none" w:sz="0" w:space="0" w:color="auto"/>
                                    <w:left w:val="none" w:sz="0" w:space="0" w:color="auto"/>
                                    <w:bottom w:val="none" w:sz="0" w:space="0" w:color="auto"/>
                                    <w:right w:val="none" w:sz="0" w:space="0" w:color="auto"/>
                                  </w:divBdr>
                                  <w:divsChild>
                                    <w:div w:id="2117207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159079">
      <w:marLeft w:val="0"/>
      <w:marRight w:val="0"/>
      <w:marTop w:val="0"/>
      <w:marBottom w:val="0"/>
      <w:divBdr>
        <w:top w:val="none" w:sz="0" w:space="0" w:color="auto"/>
        <w:left w:val="none" w:sz="0" w:space="0" w:color="auto"/>
        <w:bottom w:val="none" w:sz="0" w:space="0" w:color="auto"/>
        <w:right w:val="none" w:sz="0" w:space="0" w:color="auto"/>
      </w:divBdr>
      <w:divsChild>
        <w:div w:id="285159093">
          <w:marLeft w:val="0"/>
          <w:marRight w:val="0"/>
          <w:marTop w:val="0"/>
          <w:marBottom w:val="0"/>
          <w:divBdr>
            <w:top w:val="none" w:sz="0" w:space="0" w:color="auto"/>
            <w:left w:val="none" w:sz="0" w:space="0" w:color="auto"/>
            <w:bottom w:val="none" w:sz="0" w:space="0" w:color="auto"/>
            <w:right w:val="none" w:sz="0" w:space="0" w:color="auto"/>
          </w:divBdr>
          <w:divsChild>
            <w:div w:id="285159089">
              <w:marLeft w:val="0"/>
              <w:marRight w:val="0"/>
              <w:marTop w:val="0"/>
              <w:marBottom w:val="0"/>
              <w:divBdr>
                <w:top w:val="none" w:sz="0" w:space="0" w:color="auto"/>
                <w:left w:val="none" w:sz="0" w:space="0" w:color="auto"/>
                <w:bottom w:val="none" w:sz="0" w:space="0" w:color="auto"/>
                <w:right w:val="none" w:sz="0" w:space="0" w:color="auto"/>
              </w:divBdr>
              <w:divsChild>
                <w:div w:id="285159080">
                  <w:marLeft w:val="3150"/>
                  <w:marRight w:val="3465"/>
                  <w:marTop w:val="0"/>
                  <w:marBottom w:val="0"/>
                  <w:divBdr>
                    <w:top w:val="none" w:sz="0" w:space="0" w:color="auto"/>
                    <w:left w:val="none" w:sz="0" w:space="0" w:color="auto"/>
                    <w:bottom w:val="none" w:sz="0" w:space="0" w:color="auto"/>
                    <w:right w:val="none" w:sz="0" w:space="0" w:color="auto"/>
                  </w:divBdr>
                  <w:divsChild>
                    <w:div w:id="285159085">
                      <w:marLeft w:val="0"/>
                      <w:marRight w:val="0"/>
                      <w:marTop w:val="0"/>
                      <w:marBottom w:val="0"/>
                      <w:divBdr>
                        <w:top w:val="none" w:sz="0" w:space="0" w:color="auto"/>
                        <w:left w:val="none" w:sz="0" w:space="0" w:color="auto"/>
                        <w:bottom w:val="none" w:sz="0" w:space="0" w:color="auto"/>
                        <w:right w:val="none" w:sz="0" w:space="0" w:color="auto"/>
                      </w:divBdr>
                      <w:divsChild>
                        <w:div w:id="285159084">
                          <w:marLeft w:val="0"/>
                          <w:marRight w:val="0"/>
                          <w:marTop w:val="0"/>
                          <w:marBottom w:val="0"/>
                          <w:divBdr>
                            <w:top w:val="none" w:sz="0" w:space="0" w:color="auto"/>
                            <w:left w:val="none" w:sz="0" w:space="0" w:color="auto"/>
                            <w:bottom w:val="none" w:sz="0" w:space="0" w:color="auto"/>
                            <w:right w:val="none" w:sz="0" w:space="0" w:color="auto"/>
                          </w:divBdr>
                          <w:divsChild>
                            <w:div w:id="2851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159082">
      <w:marLeft w:val="0"/>
      <w:marRight w:val="0"/>
      <w:marTop w:val="0"/>
      <w:marBottom w:val="0"/>
      <w:divBdr>
        <w:top w:val="none" w:sz="0" w:space="0" w:color="auto"/>
        <w:left w:val="none" w:sz="0" w:space="0" w:color="auto"/>
        <w:bottom w:val="none" w:sz="0" w:space="0" w:color="auto"/>
        <w:right w:val="none" w:sz="0" w:space="0" w:color="auto"/>
      </w:divBdr>
      <w:divsChild>
        <w:div w:id="285159087">
          <w:marLeft w:val="0"/>
          <w:marRight w:val="0"/>
          <w:marTop w:val="0"/>
          <w:marBottom w:val="0"/>
          <w:divBdr>
            <w:top w:val="none" w:sz="0" w:space="0" w:color="auto"/>
            <w:left w:val="none" w:sz="0" w:space="0" w:color="auto"/>
            <w:bottom w:val="none" w:sz="0" w:space="0" w:color="auto"/>
            <w:right w:val="none" w:sz="0" w:space="0" w:color="auto"/>
          </w:divBdr>
          <w:divsChild>
            <w:div w:id="285159096">
              <w:marLeft w:val="0"/>
              <w:marRight w:val="0"/>
              <w:marTop w:val="0"/>
              <w:marBottom w:val="0"/>
              <w:divBdr>
                <w:top w:val="none" w:sz="0" w:space="0" w:color="auto"/>
                <w:left w:val="none" w:sz="0" w:space="0" w:color="auto"/>
                <w:bottom w:val="none" w:sz="0" w:space="0" w:color="auto"/>
                <w:right w:val="none" w:sz="0" w:space="0" w:color="auto"/>
              </w:divBdr>
              <w:divsChild>
                <w:div w:id="285159081">
                  <w:marLeft w:val="0"/>
                  <w:marRight w:val="0"/>
                  <w:marTop w:val="0"/>
                  <w:marBottom w:val="0"/>
                  <w:divBdr>
                    <w:top w:val="none" w:sz="0" w:space="0" w:color="auto"/>
                    <w:left w:val="none" w:sz="0" w:space="0" w:color="auto"/>
                    <w:bottom w:val="none" w:sz="0" w:space="0" w:color="auto"/>
                    <w:right w:val="none" w:sz="0" w:space="0" w:color="auto"/>
                  </w:divBdr>
                  <w:divsChild>
                    <w:div w:id="2851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9083">
      <w:marLeft w:val="0"/>
      <w:marRight w:val="0"/>
      <w:marTop w:val="0"/>
      <w:marBottom w:val="0"/>
      <w:divBdr>
        <w:top w:val="none" w:sz="0" w:space="0" w:color="auto"/>
        <w:left w:val="none" w:sz="0" w:space="0" w:color="auto"/>
        <w:bottom w:val="none" w:sz="0" w:space="0" w:color="auto"/>
        <w:right w:val="none" w:sz="0" w:space="0" w:color="auto"/>
      </w:divBdr>
      <w:divsChild>
        <w:div w:id="285159091">
          <w:marLeft w:val="0"/>
          <w:marRight w:val="0"/>
          <w:marTop w:val="0"/>
          <w:marBottom w:val="0"/>
          <w:divBdr>
            <w:top w:val="none" w:sz="0" w:space="0" w:color="auto"/>
            <w:left w:val="none" w:sz="0" w:space="0" w:color="auto"/>
            <w:bottom w:val="none" w:sz="0" w:space="0" w:color="auto"/>
            <w:right w:val="none" w:sz="0" w:space="0" w:color="auto"/>
          </w:divBdr>
          <w:divsChild>
            <w:div w:id="285159095">
              <w:marLeft w:val="0"/>
              <w:marRight w:val="0"/>
              <w:marTop w:val="0"/>
              <w:marBottom w:val="0"/>
              <w:divBdr>
                <w:top w:val="none" w:sz="0" w:space="0" w:color="auto"/>
                <w:left w:val="none" w:sz="0" w:space="0" w:color="auto"/>
                <w:bottom w:val="none" w:sz="0" w:space="0" w:color="auto"/>
                <w:right w:val="none" w:sz="0" w:space="0" w:color="auto"/>
              </w:divBdr>
              <w:divsChild>
                <w:div w:id="285159086">
                  <w:marLeft w:val="0"/>
                  <w:marRight w:val="0"/>
                  <w:marTop w:val="0"/>
                  <w:marBottom w:val="0"/>
                  <w:divBdr>
                    <w:top w:val="none" w:sz="0" w:space="0" w:color="auto"/>
                    <w:left w:val="none" w:sz="0" w:space="0" w:color="auto"/>
                    <w:bottom w:val="none" w:sz="0" w:space="0" w:color="auto"/>
                    <w:right w:val="none" w:sz="0" w:space="0" w:color="auto"/>
                  </w:divBdr>
                  <w:divsChild>
                    <w:div w:id="2851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9088">
      <w:marLeft w:val="0"/>
      <w:marRight w:val="0"/>
      <w:marTop w:val="0"/>
      <w:marBottom w:val="0"/>
      <w:divBdr>
        <w:top w:val="none" w:sz="0" w:space="0" w:color="auto"/>
        <w:left w:val="none" w:sz="0" w:space="0" w:color="auto"/>
        <w:bottom w:val="none" w:sz="0" w:space="0" w:color="auto"/>
        <w:right w:val="none" w:sz="0" w:space="0" w:color="auto"/>
      </w:divBdr>
    </w:div>
    <w:div w:id="285159097">
      <w:marLeft w:val="0"/>
      <w:marRight w:val="0"/>
      <w:marTop w:val="0"/>
      <w:marBottom w:val="0"/>
      <w:divBdr>
        <w:top w:val="none" w:sz="0" w:space="0" w:color="auto"/>
        <w:left w:val="none" w:sz="0" w:space="0" w:color="auto"/>
        <w:bottom w:val="none" w:sz="0" w:space="0" w:color="auto"/>
        <w:right w:val="none" w:sz="0" w:space="0" w:color="auto"/>
      </w:divBdr>
    </w:div>
    <w:div w:id="317153118">
      <w:bodyDiv w:val="1"/>
      <w:marLeft w:val="0"/>
      <w:marRight w:val="0"/>
      <w:marTop w:val="0"/>
      <w:marBottom w:val="0"/>
      <w:divBdr>
        <w:top w:val="none" w:sz="0" w:space="0" w:color="auto"/>
        <w:left w:val="none" w:sz="0" w:space="0" w:color="auto"/>
        <w:bottom w:val="none" w:sz="0" w:space="0" w:color="auto"/>
        <w:right w:val="none" w:sz="0" w:space="0" w:color="auto"/>
      </w:divBdr>
      <w:divsChild>
        <w:div w:id="1364019949">
          <w:marLeft w:val="45"/>
          <w:marRight w:val="45"/>
          <w:marTop w:val="0"/>
          <w:marBottom w:val="0"/>
          <w:divBdr>
            <w:top w:val="none" w:sz="0" w:space="0" w:color="auto"/>
            <w:left w:val="none" w:sz="0" w:space="0" w:color="auto"/>
            <w:bottom w:val="none" w:sz="0" w:space="0" w:color="auto"/>
            <w:right w:val="none" w:sz="0" w:space="0" w:color="auto"/>
          </w:divBdr>
          <w:divsChild>
            <w:div w:id="710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5653">
      <w:bodyDiv w:val="1"/>
      <w:marLeft w:val="0"/>
      <w:marRight w:val="0"/>
      <w:marTop w:val="0"/>
      <w:marBottom w:val="0"/>
      <w:divBdr>
        <w:top w:val="none" w:sz="0" w:space="0" w:color="auto"/>
        <w:left w:val="none" w:sz="0" w:space="0" w:color="auto"/>
        <w:bottom w:val="none" w:sz="0" w:space="0" w:color="auto"/>
        <w:right w:val="none" w:sz="0" w:space="0" w:color="auto"/>
      </w:divBdr>
    </w:div>
    <w:div w:id="346636141">
      <w:bodyDiv w:val="1"/>
      <w:marLeft w:val="0"/>
      <w:marRight w:val="0"/>
      <w:marTop w:val="0"/>
      <w:marBottom w:val="0"/>
      <w:divBdr>
        <w:top w:val="none" w:sz="0" w:space="0" w:color="auto"/>
        <w:left w:val="none" w:sz="0" w:space="0" w:color="auto"/>
        <w:bottom w:val="none" w:sz="0" w:space="0" w:color="auto"/>
        <w:right w:val="none" w:sz="0" w:space="0" w:color="auto"/>
      </w:divBdr>
      <w:divsChild>
        <w:div w:id="1285228919">
          <w:marLeft w:val="0"/>
          <w:marRight w:val="0"/>
          <w:marTop w:val="0"/>
          <w:marBottom w:val="0"/>
          <w:divBdr>
            <w:top w:val="none" w:sz="0" w:space="0" w:color="auto"/>
            <w:left w:val="none" w:sz="0" w:space="0" w:color="auto"/>
            <w:bottom w:val="none" w:sz="0" w:space="0" w:color="auto"/>
            <w:right w:val="none" w:sz="0" w:space="0" w:color="auto"/>
          </w:divBdr>
          <w:divsChild>
            <w:div w:id="848643302">
              <w:marLeft w:val="0"/>
              <w:marRight w:val="0"/>
              <w:marTop w:val="0"/>
              <w:marBottom w:val="0"/>
              <w:divBdr>
                <w:top w:val="none" w:sz="0" w:space="0" w:color="auto"/>
                <w:left w:val="none" w:sz="0" w:space="0" w:color="auto"/>
                <w:bottom w:val="none" w:sz="0" w:space="0" w:color="auto"/>
                <w:right w:val="none" w:sz="0" w:space="0" w:color="auto"/>
              </w:divBdr>
              <w:divsChild>
                <w:div w:id="1545484313">
                  <w:marLeft w:val="0"/>
                  <w:marRight w:val="0"/>
                  <w:marTop w:val="795"/>
                  <w:marBottom w:val="0"/>
                  <w:divBdr>
                    <w:top w:val="none" w:sz="0" w:space="0" w:color="auto"/>
                    <w:left w:val="none" w:sz="0" w:space="0" w:color="auto"/>
                    <w:bottom w:val="none" w:sz="0" w:space="0" w:color="auto"/>
                    <w:right w:val="none" w:sz="0" w:space="0" w:color="auto"/>
                  </w:divBdr>
                  <w:divsChild>
                    <w:div w:id="13461390">
                      <w:marLeft w:val="3750"/>
                      <w:marRight w:val="0"/>
                      <w:marTop w:val="0"/>
                      <w:marBottom w:val="0"/>
                      <w:divBdr>
                        <w:top w:val="none" w:sz="0" w:space="0" w:color="auto"/>
                        <w:left w:val="none" w:sz="0" w:space="0" w:color="auto"/>
                        <w:bottom w:val="none" w:sz="0" w:space="0" w:color="auto"/>
                        <w:right w:val="none" w:sz="0" w:space="0" w:color="auto"/>
                      </w:divBdr>
                      <w:divsChild>
                        <w:div w:id="65495360">
                          <w:marLeft w:val="0"/>
                          <w:marRight w:val="0"/>
                          <w:marTop w:val="0"/>
                          <w:marBottom w:val="0"/>
                          <w:divBdr>
                            <w:top w:val="none" w:sz="0" w:space="0" w:color="auto"/>
                            <w:left w:val="none" w:sz="0" w:space="0" w:color="auto"/>
                            <w:bottom w:val="none" w:sz="0" w:space="0" w:color="auto"/>
                            <w:right w:val="none" w:sz="0" w:space="0" w:color="auto"/>
                          </w:divBdr>
                          <w:divsChild>
                            <w:div w:id="300774812">
                              <w:marLeft w:val="0"/>
                              <w:marRight w:val="0"/>
                              <w:marTop w:val="0"/>
                              <w:marBottom w:val="0"/>
                              <w:divBdr>
                                <w:top w:val="none" w:sz="0" w:space="0" w:color="auto"/>
                                <w:left w:val="none" w:sz="0" w:space="0" w:color="auto"/>
                                <w:bottom w:val="none" w:sz="0" w:space="0" w:color="auto"/>
                                <w:right w:val="none" w:sz="0" w:space="0" w:color="auto"/>
                              </w:divBdr>
                              <w:divsChild>
                                <w:div w:id="882903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7936">
      <w:bodyDiv w:val="1"/>
      <w:marLeft w:val="0"/>
      <w:marRight w:val="0"/>
      <w:marTop w:val="0"/>
      <w:marBottom w:val="0"/>
      <w:divBdr>
        <w:top w:val="none" w:sz="0" w:space="0" w:color="auto"/>
        <w:left w:val="none" w:sz="0" w:space="0" w:color="auto"/>
        <w:bottom w:val="none" w:sz="0" w:space="0" w:color="auto"/>
        <w:right w:val="none" w:sz="0" w:space="0" w:color="auto"/>
      </w:divBdr>
    </w:div>
    <w:div w:id="445394568">
      <w:bodyDiv w:val="1"/>
      <w:marLeft w:val="0"/>
      <w:marRight w:val="0"/>
      <w:marTop w:val="0"/>
      <w:marBottom w:val="0"/>
      <w:divBdr>
        <w:top w:val="none" w:sz="0" w:space="0" w:color="auto"/>
        <w:left w:val="none" w:sz="0" w:space="0" w:color="auto"/>
        <w:bottom w:val="none" w:sz="0" w:space="0" w:color="auto"/>
        <w:right w:val="none" w:sz="0" w:space="0" w:color="auto"/>
      </w:divBdr>
      <w:divsChild>
        <w:div w:id="223953121">
          <w:marLeft w:val="0"/>
          <w:marRight w:val="0"/>
          <w:marTop w:val="0"/>
          <w:marBottom w:val="0"/>
          <w:divBdr>
            <w:top w:val="none" w:sz="0" w:space="0" w:color="auto"/>
            <w:left w:val="none" w:sz="0" w:space="0" w:color="auto"/>
            <w:bottom w:val="none" w:sz="0" w:space="0" w:color="auto"/>
            <w:right w:val="none" w:sz="0" w:space="0" w:color="auto"/>
          </w:divBdr>
          <w:divsChild>
            <w:div w:id="469054391">
              <w:marLeft w:val="0"/>
              <w:marRight w:val="0"/>
              <w:marTop w:val="0"/>
              <w:marBottom w:val="0"/>
              <w:divBdr>
                <w:top w:val="none" w:sz="0" w:space="0" w:color="auto"/>
                <w:left w:val="none" w:sz="0" w:space="0" w:color="auto"/>
                <w:bottom w:val="none" w:sz="0" w:space="0" w:color="auto"/>
                <w:right w:val="none" w:sz="0" w:space="0" w:color="auto"/>
              </w:divBdr>
              <w:divsChild>
                <w:div w:id="4560976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4301051">
      <w:bodyDiv w:val="1"/>
      <w:marLeft w:val="0"/>
      <w:marRight w:val="0"/>
      <w:marTop w:val="0"/>
      <w:marBottom w:val="0"/>
      <w:divBdr>
        <w:top w:val="none" w:sz="0" w:space="0" w:color="auto"/>
        <w:left w:val="none" w:sz="0" w:space="0" w:color="auto"/>
        <w:bottom w:val="none" w:sz="0" w:space="0" w:color="auto"/>
        <w:right w:val="none" w:sz="0" w:space="0" w:color="auto"/>
      </w:divBdr>
    </w:div>
    <w:div w:id="483663694">
      <w:bodyDiv w:val="1"/>
      <w:marLeft w:val="0"/>
      <w:marRight w:val="0"/>
      <w:marTop w:val="0"/>
      <w:marBottom w:val="0"/>
      <w:divBdr>
        <w:top w:val="none" w:sz="0" w:space="0" w:color="auto"/>
        <w:left w:val="none" w:sz="0" w:space="0" w:color="auto"/>
        <w:bottom w:val="none" w:sz="0" w:space="0" w:color="auto"/>
        <w:right w:val="none" w:sz="0" w:space="0" w:color="auto"/>
      </w:divBdr>
    </w:div>
    <w:div w:id="529531191">
      <w:bodyDiv w:val="1"/>
      <w:marLeft w:val="0"/>
      <w:marRight w:val="0"/>
      <w:marTop w:val="0"/>
      <w:marBottom w:val="0"/>
      <w:divBdr>
        <w:top w:val="none" w:sz="0" w:space="0" w:color="auto"/>
        <w:left w:val="none" w:sz="0" w:space="0" w:color="auto"/>
        <w:bottom w:val="none" w:sz="0" w:space="0" w:color="auto"/>
        <w:right w:val="none" w:sz="0" w:space="0" w:color="auto"/>
      </w:divBdr>
    </w:div>
    <w:div w:id="598097536">
      <w:bodyDiv w:val="1"/>
      <w:marLeft w:val="0"/>
      <w:marRight w:val="0"/>
      <w:marTop w:val="0"/>
      <w:marBottom w:val="0"/>
      <w:divBdr>
        <w:top w:val="none" w:sz="0" w:space="0" w:color="auto"/>
        <w:left w:val="none" w:sz="0" w:space="0" w:color="auto"/>
        <w:bottom w:val="none" w:sz="0" w:space="0" w:color="auto"/>
        <w:right w:val="none" w:sz="0" w:space="0" w:color="auto"/>
      </w:divBdr>
    </w:div>
    <w:div w:id="675693183">
      <w:bodyDiv w:val="1"/>
      <w:marLeft w:val="0"/>
      <w:marRight w:val="0"/>
      <w:marTop w:val="0"/>
      <w:marBottom w:val="0"/>
      <w:divBdr>
        <w:top w:val="none" w:sz="0" w:space="0" w:color="auto"/>
        <w:left w:val="none" w:sz="0" w:space="0" w:color="auto"/>
        <w:bottom w:val="none" w:sz="0" w:space="0" w:color="auto"/>
        <w:right w:val="none" w:sz="0" w:space="0" w:color="auto"/>
      </w:divBdr>
    </w:div>
    <w:div w:id="758716405">
      <w:bodyDiv w:val="1"/>
      <w:marLeft w:val="0"/>
      <w:marRight w:val="0"/>
      <w:marTop w:val="0"/>
      <w:marBottom w:val="0"/>
      <w:divBdr>
        <w:top w:val="none" w:sz="0" w:space="0" w:color="auto"/>
        <w:left w:val="none" w:sz="0" w:space="0" w:color="auto"/>
        <w:bottom w:val="none" w:sz="0" w:space="0" w:color="auto"/>
        <w:right w:val="none" w:sz="0" w:space="0" w:color="auto"/>
      </w:divBdr>
      <w:divsChild>
        <w:div w:id="1348562039">
          <w:marLeft w:val="0"/>
          <w:marRight w:val="0"/>
          <w:marTop w:val="0"/>
          <w:marBottom w:val="0"/>
          <w:divBdr>
            <w:top w:val="none" w:sz="0" w:space="0" w:color="auto"/>
            <w:left w:val="none" w:sz="0" w:space="0" w:color="auto"/>
            <w:bottom w:val="none" w:sz="0" w:space="0" w:color="auto"/>
            <w:right w:val="none" w:sz="0" w:space="0" w:color="auto"/>
          </w:divBdr>
          <w:divsChild>
            <w:div w:id="1870213879">
              <w:marLeft w:val="0"/>
              <w:marRight w:val="0"/>
              <w:marTop w:val="0"/>
              <w:marBottom w:val="0"/>
              <w:divBdr>
                <w:top w:val="none" w:sz="0" w:space="0" w:color="auto"/>
                <w:left w:val="none" w:sz="0" w:space="0" w:color="auto"/>
                <w:bottom w:val="none" w:sz="0" w:space="0" w:color="auto"/>
                <w:right w:val="none" w:sz="0" w:space="0" w:color="auto"/>
              </w:divBdr>
              <w:divsChild>
                <w:div w:id="2103137592">
                  <w:marLeft w:val="0"/>
                  <w:marRight w:val="0"/>
                  <w:marTop w:val="795"/>
                  <w:marBottom w:val="0"/>
                  <w:divBdr>
                    <w:top w:val="none" w:sz="0" w:space="0" w:color="auto"/>
                    <w:left w:val="none" w:sz="0" w:space="0" w:color="auto"/>
                    <w:bottom w:val="none" w:sz="0" w:space="0" w:color="auto"/>
                    <w:right w:val="none" w:sz="0" w:space="0" w:color="auto"/>
                  </w:divBdr>
                  <w:divsChild>
                    <w:div w:id="2093238627">
                      <w:marLeft w:val="0"/>
                      <w:marRight w:val="0"/>
                      <w:marTop w:val="795"/>
                      <w:marBottom w:val="0"/>
                      <w:divBdr>
                        <w:top w:val="none" w:sz="0" w:space="0" w:color="auto"/>
                        <w:left w:val="none" w:sz="0" w:space="0" w:color="auto"/>
                        <w:bottom w:val="none" w:sz="0" w:space="0" w:color="auto"/>
                        <w:right w:val="none" w:sz="0" w:space="0" w:color="auto"/>
                      </w:divBdr>
                      <w:divsChild>
                        <w:div w:id="1352534103">
                          <w:marLeft w:val="3750"/>
                          <w:marRight w:val="0"/>
                          <w:marTop w:val="0"/>
                          <w:marBottom w:val="0"/>
                          <w:divBdr>
                            <w:top w:val="none" w:sz="0" w:space="0" w:color="auto"/>
                            <w:left w:val="none" w:sz="0" w:space="0" w:color="auto"/>
                            <w:bottom w:val="none" w:sz="0" w:space="0" w:color="auto"/>
                            <w:right w:val="none" w:sz="0" w:space="0" w:color="auto"/>
                          </w:divBdr>
                          <w:divsChild>
                            <w:div w:id="772750833">
                              <w:marLeft w:val="0"/>
                              <w:marRight w:val="0"/>
                              <w:marTop w:val="0"/>
                              <w:marBottom w:val="0"/>
                              <w:divBdr>
                                <w:top w:val="none" w:sz="0" w:space="0" w:color="auto"/>
                                <w:left w:val="none" w:sz="0" w:space="0" w:color="auto"/>
                                <w:bottom w:val="none" w:sz="0" w:space="0" w:color="auto"/>
                                <w:right w:val="none" w:sz="0" w:space="0" w:color="auto"/>
                              </w:divBdr>
                              <w:divsChild>
                                <w:div w:id="1797869188">
                                  <w:marLeft w:val="0"/>
                                  <w:marRight w:val="0"/>
                                  <w:marTop w:val="0"/>
                                  <w:marBottom w:val="0"/>
                                  <w:divBdr>
                                    <w:top w:val="none" w:sz="0" w:space="0" w:color="auto"/>
                                    <w:left w:val="none" w:sz="0" w:space="0" w:color="auto"/>
                                    <w:bottom w:val="none" w:sz="0" w:space="0" w:color="auto"/>
                                    <w:right w:val="none" w:sz="0" w:space="0" w:color="auto"/>
                                  </w:divBdr>
                                  <w:divsChild>
                                    <w:div w:id="480118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57963">
      <w:bodyDiv w:val="1"/>
      <w:marLeft w:val="0"/>
      <w:marRight w:val="0"/>
      <w:marTop w:val="0"/>
      <w:marBottom w:val="0"/>
      <w:divBdr>
        <w:top w:val="none" w:sz="0" w:space="0" w:color="auto"/>
        <w:left w:val="none" w:sz="0" w:space="0" w:color="auto"/>
        <w:bottom w:val="none" w:sz="0" w:space="0" w:color="auto"/>
        <w:right w:val="none" w:sz="0" w:space="0" w:color="auto"/>
      </w:divBdr>
      <w:divsChild>
        <w:div w:id="2041710457">
          <w:marLeft w:val="0"/>
          <w:marRight w:val="0"/>
          <w:marTop w:val="0"/>
          <w:marBottom w:val="0"/>
          <w:divBdr>
            <w:top w:val="none" w:sz="0" w:space="0" w:color="auto"/>
            <w:left w:val="none" w:sz="0" w:space="0" w:color="auto"/>
            <w:bottom w:val="none" w:sz="0" w:space="0" w:color="auto"/>
            <w:right w:val="none" w:sz="0" w:space="0" w:color="auto"/>
          </w:divBdr>
          <w:divsChild>
            <w:div w:id="371736260">
              <w:marLeft w:val="0"/>
              <w:marRight w:val="0"/>
              <w:marTop w:val="0"/>
              <w:marBottom w:val="0"/>
              <w:divBdr>
                <w:top w:val="none" w:sz="0" w:space="0" w:color="auto"/>
                <w:left w:val="none" w:sz="0" w:space="0" w:color="auto"/>
                <w:bottom w:val="none" w:sz="0" w:space="0" w:color="auto"/>
                <w:right w:val="none" w:sz="0" w:space="0" w:color="auto"/>
              </w:divBdr>
              <w:divsChild>
                <w:div w:id="1087191104">
                  <w:marLeft w:val="0"/>
                  <w:marRight w:val="0"/>
                  <w:marTop w:val="795"/>
                  <w:marBottom w:val="0"/>
                  <w:divBdr>
                    <w:top w:val="none" w:sz="0" w:space="0" w:color="auto"/>
                    <w:left w:val="none" w:sz="0" w:space="0" w:color="auto"/>
                    <w:bottom w:val="none" w:sz="0" w:space="0" w:color="auto"/>
                    <w:right w:val="none" w:sz="0" w:space="0" w:color="auto"/>
                  </w:divBdr>
                  <w:divsChild>
                    <w:div w:id="283972788">
                      <w:marLeft w:val="0"/>
                      <w:marRight w:val="0"/>
                      <w:marTop w:val="795"/>
                      <w:marBottom w:val="0"/>
                      <w:divBdr>
                        <w:top w:val="none" w:sz="0" w:space="0" w:color="auto"/>
                        <w:left w:val="none" w:sz="0" w:space="0" w:color="auto"/>
                        <w:bottom w:val="none" w:sz="0" w:space="0" w:color="auto"/>
                        <w:right w:val="none" w:sz="0" w:space="0" w:color="auto"/>
                      </w:divBdr>
                      <w:divsChild>
                        <w:div w:id="1228764208">
                          <w:marLeft w:val="3750"/>
                          <w:marRight w:val="0"/>
                          <w:marTop w:val="0"/>
                          <w:marBottom w:val="0"/>
                          <w:divBdr>
                            <w:top w:val="none" w:sz="0" w:space="0" w:color="auto"/>
                            <w:left w:val="none" w:sz="0" w:space="0" w:color="auto"/>
                            <w:bottom w:val="none" w:sz="0" w:space="0" w:color="auto"/>
                            <w:right w:val="none" w:sz="0" w:space="0" w:color="auto"/>
                          </w:divBdr>
                          <w:divsChild>
                            <w:div w:id="887567289">
                              <w:marLeft w:val="0"/>
                              <w:marRight w:val="0"/>
                              <w:marTop w:val="0"/>
                              <w:marBottom w:val="0"/>
                              <w:divBdr>
                                <w:top w:val="none" w:sz="0" w:space="0" w:color="auto"/>
                                <w:left w:val="none" w:sz="0" w:space="0" w:color="auto"/>
                                <w:bottom w:val="none" w:sz="0" w:space="0" w:color="auto"/>
                                <w:right w:val="none" w:sz="0" w:space="0" w:color="auto"/>
                              </w:divBdr>
                              <w:divsChild>
                                <w:div w:id="723024098">
                                  <w:marLeft w:val="0"/>
                                  <w:marRight w:val="0"/>
                                  <w:marTop w:val="0"/>
                                  <w:marBottom w:val="0"/>
                                  <w:divBdr>
                                    <w:top w:val="none" w:sz="0" w:space="0" w:color="auto"/>
                                    <w:left w:val="none" w:sz="0" w:space="0" w:color="auto"/>
                                    <w:bottom w:val="none" w:sz="0" w:space="0" w:color="auto"/>
                                    <w:right w:val="none" w:sz="0" w:space="0" w:color="auto"/>
                                  </w:divBdr>
                                  <w:divsChild>
                                    <w:div w:id="1415661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469583">
      <w:bodyDiv w:val="1"/>
      <w:marLeft w:val="0"/>
      <w:marRight w:val="0"/>
      <w:marTop w:val="0"/>
      <w:marBottom w:val="0"/>
      <w:divBdr>
        <w:top w:val="none" w:sz="0" w:space="0" w:color="auto"/>
        <w:left w:val="none" w:sz="0" w:space="0" w:color="auto"/>
        <w:bottom w:val="none" w:sz="0" w:space="0" w:color="auto"/>
        <w:right w:val="none" w:sz="0" w:space="0" w:color="auto"/>
      </w:divBdr>
      <w:divsChild>
        <w:div w:id="947931736">
          <w:marLeft w:val="0"/>
          <w:marRight w:val="0"/>
          <w:marTop w:val="0"/>
          <w:marBottom w:val="0"/>
          <w:divBdr>
            <w:top w:val="none" w:sz="0" w:space="0" w:color="auto"/>
            <w:left w:val="none" w:sz="0" w:space="0" w:color="auto"/>
            <w:bottom w:val="none" w:sz="0" w:space="0" w:color="auto"/>
            <w:right w:val="none" w:sz="0" w:space="0" w:color="auto"/>
          </w:divBdr>
          <w:divsChild>
            <w:div w:id="1936816872">
              <w:marLeft w:val="0"/>
              <w:marRight w:val="0"/>
              <w:marTop w:val="0"/>
              <w:marBottom w:val="0"/>
              <w:divBdr>
                <w:top w:val="none" w:sz="0" w:space="0" w:color="auto"/>
                <w:left w:val="none" w:sz="0" w:space="0" w:color="auto"/>
                <w:bottom w:val="none" w:sz="0" w:space="0" w:color="auto"/>
                <w:right w:val="none" w:sz="0" w:space="0" w:color="auto"/>
              </w:divBdr>
              <w:divsChild>
                <w:div w:id="18906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3040">
      <w:bodyDiv w:val="1"/>
      <w:marLeft w:val="0"/>
      <w:marRight w:val="0"/>
      <w:marTop w:val="0"/>
      <w:marBottom w:val="0"/>
      <w:divBdr>
        <w:top w:val="none" w:sz="0" w:space="0" w:color="auto"/>
        <w:left w:val="none" w:sz="0" w:space="0" w:color="auto"/>
        <w:bottom w:val="none" w:sz="0" w:space="0" w:color="auto"/>
        <w:right w:val="none" w:sz="0" w:space="0" w:color="auto"/>
      </w:divBdr>
    </w:div>
    <w:div w:id="836193505">
      <w:bodyDiv w:val="1"/>
      <w:marLeft w:val="0"/>
      <w:marRight w:val="0"/>
      <w:marTop w:val="0"/>
      <w:marBottom w:val="0"/>
      <w:divBdr>
        <w:top w:val="none" w:sz="0" w:space="0" w:color="auto"/>
        <w:left w:val="none" w:sz="0" w:space="0" w:color="auto"/>
        <w:bottom w:val="none" w:sz="0" w:space="0" w:color="auto"/>
        <w:right w:val="none" w:sz="0" w:space="0" w:color="auto"/>
      </w:divBdr>
      <w:divsChild>
        <w:div w:id="1828931971">
          <w:marLeft w:val="0"/>
          <w:marRight w:val="0"/>
          <w:marTop w:val="0"/>
          <w:marBottom w:val="0"/>
          <w:divBdr>
            <w:top w:val="none" w:sz="0" w:space="0" w:color="auto"/>
            <w:left w:val="none" w:sz="0" w:space="0" w:color="auto"/>
            <w:bottom w:val="none" w:sz="0" w:space="0" w:color="auto"/>
            <w:right w:val="none" w:sz="0" w:space="0" w:color="auto"/>
          </w:divBdr>
          <w:divsChild>
            <w:div w:id="1472553547">
              <w:marLeft w:val="0"/>
              <w:marRight w:val="0"/>
              <w:marTop w:val="0"/>
              <w:marBottom w:val="0"/>
              <w:divBdr>
                <w:top w:val="none" w:sz="0" w:space="0" w:color="auto"/>
                <w:left w:val="none" w:sz="0" w:space="0" w:color="auto"/>
                <w:bottom w:val="none" w:sz="0" w:space="0" w:color="auto"/>
                <w:right w:val="none" w:sz="0" w:space="0" w:color="auto"/>
              </w:divBdr>
              <w:divsChild>
                <w:div w:id="2057967733">
                  <w:marLeft w:val="0"/>
                  <w:marRight w:val="0"/>
                  <w:marTop w:val="795"/>
                  <w:marBottom w:val="0"/>
                  <w:divBdr>
                    <w:top w:val="none" w:sz="0" w:space="0" w:color="auto"/>
                    <w:left w:val="none" w:sz="0" w:space="0" w:color="auto"/>
                    <w:bottom w:val="none" w:sz="0" w:space="0" w:color="auto"/>
                    <w:right w:val="none" w:sz="0" w:space="0" w:color="auto"/>
                  </w:divBdr>
                  <w:divsChild>
                    <w:div w:id="538661824">
                      <w:marLeft w:val="3750"/>
                      <w:marRight w:val="0"/>
                      <w:marTop w:val="0"/>
                      <w:marBottom w:val="0"/>
                      <w:divBdr>
                        <w:top w:val="none" w:sz="0" w:space="0" w:color="auto"/>
                        <w:left w:val="none" w:sz="0" w:space="0" w:color="auto"/>
                        <w:bottom w:val="none" w:sz="0" w:space="0" w:color="auto"/>
                        <w:right w:val="none" w:sz="0" w:space="0" w:color="auto"/>
                      </w:divBdr>
                      <w:divsChild>
                        <w:div w:id="881406713">
                          <w:marLeft w:val="0"/>
                          <w:marRight w:val="0"/>
                          <w:marTop w:val="0"/>
                          <w:marBottom w:val="0"/>
                          <w:divBdr>
                            <w:top w:val="none" w:sz="0" w:space="0" w:color="auto"/>
                            <w:left w:val="none" w:sz="0" w:space="0" w:color="auto"/>
                            <w:bottom w:val="none" w:sz="0" w:space="0" w:color="auto"/>
                            <w:right w:val="none" w:sz="0" w:space="0" w:color="auto"/>
                          </w:divBdr>
                          <w:divsChild>
                            <w:div w:id="1316765181">
                              <w:marLeft w:val="0"/>
                              <w:marRight w:val="0"/>
                              <w:marTop w:val="0"/>
                              <w:marBottom w:val="0"/>
                              <w:divBdr>
                                <w:top w:val="none" w:sz="0" w:space="0" w:color="auto"/>
                                <w:left w:val="none" w:sz="0" w:space="0" w:color="auto"/>
                                <w:bottom w:val="none" w:sz="0" w:space="0" w:color="auto"/>
                                <w:right w:val="none" w:sz="0" w:space="0" w:color="auto"/>
                              </w:divBdr>
                              <w:divsChild>
                                <w:div w:id="1226718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73790">
      <w:bodyDiv w:val="1"/>
      <w:marLeft w:val="0"/>
      <w:marRight w:val="0"/>
      <w:marTop w:val="0"/>
      <w:marBottom w:val="0"/>
      <w:divBdr>
        <w:top w:val="none" w:sz="0" w:space="0" w:color="auto"/>
        <w:left w:val="none" w:sz="0" w:space="0" w:color="auto"/>
        <w:bottom w:val="none" w:sz="0" w:space="0" w:color="auto"/>
        <w:right w:val="none" w:sz="0" w:space="0" w:color="auto"/>
      </w:divBdr>
    </w:div>
    <w:div w:id="843478769">
      <w:bodyDiv w:val="1"/>
      <w:marLeft w:val="0"/>
      <w:marRight w:val="0"/>
      <w:marTop w:val="0"/>
      <w:marBottom w:val="0"/>
      <w:divBdr>
        <w:top w:val="none" w:sz="0" w:space="0" w:color="auto"/>
        <w:left w:val="none" w:sz="0" w:space="0" w:color="auto"/>
        <w:bottom w:val="none" w:sz="0" w:space="0" w:color="auto"/>
        <w:right w:val="none" w:sz="0" w:space="0" w:color="auto"/>
      </w:divBdr>
      <w:divsChild>
        <w:div w:id="1488399234">
          <w:marLeft w:val="0"/>
          <w:marRight w:val="0"/>
          <w:marTop w:val="0"/>
          <w:marBottom w:val="0"/>
          <w:divBdr>
            <w:top w:val="none" w:sz="0" w:space="0" w:color="auto"/>
            <w:left w:val="none" w:sz="0" w:space="0" w:color="auto"/>
            <w:bottom w:val="none" w:sz="0" w:space="0" w:color="auto"/>
            <w:right w:val="none" w:sz="0" w:space="0" w:color="auto"/>
          </w:divBdr>
          <w:divsChild>
            <w:div w:id="2037071575">
              <w:marLeft w:val="0"/>
              <w:marRight w:val="0"/>
              <w:marTop w:val="0"/>
              <w:marBottom w:val="0"/>
              <w:divBdr>
                <w:top w:val="none" w:sz="0" w:space="0" w:color="auto"/>
                <w:left w:val="none" w:sz="0" w:space="0" w:color="auto"/>
                <w:bottom w:val="none" w:sz="0" w:space="0" w:color="auto"/>
                <w:right w:val="none" w:sz="0" w:space="0" w:color="auto"/>
              </w:divBdr>
              <w:divsChild>
                <w:div w:id="74134121">
                  <w:marLeft w:val="0"/>
                  <w:marRight w:val="0"/>
                  <w:marTop w:val="795"/>
                  <w:marBottom w:val="0"/>
                  <w:divBdr>
                    <w:top w:val="none" w:sz="0" w:space="0" w:color="auto"/>
                    <w:left w:val="none" w:sz="0" w:space="0" w:color="auto"/>
                    <w:bottom w:val="none" w:sz="0" w:space="0" w:color="auto"/>
                    <w:right w:val="none" w:sz="0" w:space="0" w:color="auto"/>
                  </w:divBdr>
                  <w:divsChild>
                    <w:div w:id="1163622181">
                      <w:marLeft w:val="0"/>
                      <w:marRight w:val="0"/>
                      <w:marTop w:val="795"/>
                      <w:marBottom w:val="0"/>
                      <w:divBdr>
                        <w:top w:val="none" w:sz="0" w:space="0" w:color="auto"/>
                        <w:left w:val="none" w:sz="0" w:space="0" w:color="auto"/>
                        <w:bottom w:val="none" w:sz="0" w:space="0" w:color="auto"/>
                        <w:right w:val="none" w:sz="0" w:space="0" w:color="auto"/>
                      </w:divBdr>
                      <w:divsChild>
                        <w:div w:id="865875173">
                          <w:marLeft w:val="3750"/>
                          <w:marRight w:val="0"/>
                          <w:marTop w:val="0"/>
                          <w:marBottom w:val="0"/>
                          <w:divBdr>
                            <w:top w:val="none" w:sz="0" w:space="0" w:color="auto"/>
                            <w:left w:val="none" w:sz="0" w:space="0" w:color="auto"/>
                            <w:bottom w:val="none" w:sz="0" w:space="0" w:color="auto"/>
                            <w:right w:val="none" w:sz="0" w:space="0" w:color="auto"/>
                          </w:divBdr>
                          <w:divsChild>
                            <w:div w:id="1645349967">
                              <w:marLeft w:val="0"/>
                              <w:marRight w:val="0"/>
                              <w:marTop w:val="0"/>
                              <w:marBottom w:val="0"/>
                              <w:divBdr>
                                <w:top w:val="none" w:sz="0" w:space="0" w:color="auto"/>
                                <w:left w:val="none" w:sz="0" w:space="0" w:color="auto"/>
                                <w:bottom w:val="none" w:sz="0" w:space="0" w:color="auto"/>
                                <w:right w:val="none" w:sz="0" w:space="0" w:color="auto"/>
                              </w:divBdr>
                              <w:divsChild>
                                <w:div w:id="157423580">
                                  <w:marLeft w:val="0"/>
                                  <w:marRight w:val="0"/>
                                  <w:marTop w:val="0"/>
                                  <w:marBottom w:val="0"/>
                                  <w:divBdr>
                                    <w:top w:val="none" w:sz="0" w:space="0" w:color="auto"/>
                                    <w:left w:val="none" w:sz="0" w:space="0" w:color="auto"/>
                                    <w:bottom w:val="none" w:sz="0" w:space="0" w:color="auto"/>
                                    <w:right w:val="none" w:sz="0" w:space="0" w:color="auto"/>
                                  </w:divBdr>
                                  <w:divsChild>
                                    <w:div w:id="1484934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0535">
      <w:bodyDiv w:val="1"/>
      <w:marLeft w:val="0"/>
      <w:marRight w:val="0"/>
      <w:marTop w:val="0"/>
      <w:marBottom w:val="0"/>
      <w:divBdr>
        <w:top w:val="none" w:sz="0" w:space="0" w:color="auto"/>
        <w:left w:val="none" w:sz="0" w:space="0" w:color="auto"/>
        <w:bottom w:val="none" w:sz="0" w:space="0" w:color="auto"/>
        <w:right w:val="none" w:sz="0" w:space="0" w:color="auto"/>
      </w:divBdr>
      <w:divsChild>
        <w:div w:id="927495361">
          <w:marLeft w:val="0"/>
          <w:marRight w:val="0"/>
          <w:marTop w:val="0"/>
          <w:marBottom w:val="0"/>
          <w:divBdr>
            <w:top w:val="none" w:sz="0" w:space="0" w:color="auto"/>
            <w:left w:val="none" w:sz="0" w:space="0" w:color="auto"/>
            <w:bottom w:val="none" w:sz="0" w:space="0" w:color="auto"/>
            <w:right w:val="none" w:sz="0" w:space="0" w:color="auto"/>
          </w:divBdr>
          <w:divsChild>
            <w:div w:id="2055737553">
              <w:marLeft w:val="0"/>
              <w:marRight w:val="0"/>
              <w:marTop w:val="0"/>
              <w:marBottom w:val="0"/>
              <w:divBdr>
                <w:top w:val="none" w:sz="0" w:space="0" w:color="auto"/>
                <w:left w:val="none" w:sz="0" w:space="0" w:color="auto"/>
                <w:bottom w:val="none" w:sz="0" w:space="0" w:color="auto"/>
                <w:right w:val="none" w:sz="0" w:space="0" w:color="auto"/>
              </w:divBdr>
              <w:divsChild>
                <w:div w:id="1831746581">
                  <w:marLeft w:val="0"/>
                  <w:marRight w:val="0"/>
                  <w:marTop w:val="795"/>
                  <w:marBottom w:val="0"/>
                  <w:divBdr>
                    <w:top w:val="none" w:sz="0" w:space="0" w:color="auto"/>
                    <w:left w:val="none" w:sz="0" w:space="0" w:color="auto"/>
                    <w:bottom w:val="none" w:sz="0" w:space="0" w:color="auto"/>
                    <w:right w:val="none" w:sz="0" w:space="0" w:color="auto"/>
                  </w:divBdr>
                  <w:divsChild>
                    <w:div w:id="1106728602">
                      <w:marLeft w:val="0"/>
                      <w:marRight w:val="0"/>
                      <w:marTop w:val="795"/>
                      <w:marBottom w:val="0"/>
                      <w:divBdr>
                        <w:top w:val="none" w:sz="0" w:space="0" w:color="auto"/>
                        <w:left w:val="none" w:sz="0" w:space="0" w:color="auto"/>
                        <w:bottom w:val="none" w:sz="0" w:space="0" w:color="auto"/>
                        <w:right w:val="none" w:sz="0" w:space="0" w:color="auto"/>
                      </w:divBdr>
                      <w:divsChild>
                        <w:div w:id="236549610">
                          <w:marLeft w:val="3750"/>
                          <w:marRight w:val="0"/>
                          <w:marTop w:val="0"/>
                          <w:marBottom w:val="0"/>
                          <w:divBdr>
                            <w:top w:val="none" w:sz="0" w:space="0" w:color="auto"/>
                            <w:left w:val="none" w:sz="0" w:space="0" w:color="auto"/>
                            <w:bottom w:val="none" w:sz="0" w:space="0" w:color="auto"/>
                            <w:right w:val="none" w:sz="0" w:space="0" w:color="auto"/>
                          </w:divBdr>
                          <w:divsChild>
                            <w:div w:id="1200778438">
                              <w:marLeft w:val="0"/>
                              <w:marRight w:val="0"/>
                              <w:marTop w:val="0"/>
                              <w:marBottom w:val="0"/>
                              <w:divBdr>
                                <w:top w:val="none" w:sz="0" w:space="0" w:color="auto"/>
                                <w:left w:val="none" w:sz="0" w:space="0" w:color="auto"/>
                                <w:bottom w:val="none" w:sz="0" w:space="0" w:color="auto"/>
                                <w:right w:val="none" w:sz="0" w:space="0" w:color="auto"/>
                              </w:divBdr>
                              <w:divsChild>
                                <w:div w:id="716702538">
                                  <w:marLeft w:val="0"/>
                                  <w:marRight w:val="0"/>
                                  <w:marTop w:val="0"/>
                                  <w:marBottom w:val="0"/>
                                  <w:divBdr>
                                    <w:top w:val="none" w:sz="0" w:space="0" w:color="auto"/>
                                    <w:left w:val="none" w:sz="0" w:space="0" w:color="auto"/>
                                    <w:bottom w:val="none" w:sz="0" w:space="0" w:color="auto"/>
                                    <w:right w:val="none" w:sz="0" w:space="0" w:color="auto"/>
                                  </w:divBdr>
                                  <w:divsChild>
                                    <w:div w:id="590162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887785">
      <w:bodyDiv w:val="1"/>
      <w:marLeft w:val="0"/>
      <w:marRight w:val="0"/>
      <w:marTop w:val="0"/>
      <w:marBottom w:val="0"/>
      <w:divBdr>
        <w:top w:val="none" w:sz="0" w:space="0" w:color="auto"/>
        <w:left w:val="none" w:sz="0" w:space="0" w:color="auto"/>
        <w:bottom w:val="none" w:sz="0" w:space="0" w:color="auto"/>
        <w:right w:val="none" w:sz="0" w:space="0" w:color="auto"/>
      </w:divBdr>
    </w:div>
    <w:div w:id="857701007">
      <w:bodyDiv w:val="1"/>
      <w:marLeft w:val="0"/>
      <w:marRight w:val="0"/>
      <w:marTop w:val="0"/>
      <w:marBottom w:val="0"/>
      <w:divBdr>
        <w:top w:val="none" w:sz="0" w:space="0" w:color="auto"/>
        <w:left w:val="none" w:sz="0" w:space="0" w:color="auto"/>
        <w:bottom w:val="none" w:sz="0" w:space="0" w:color="auto"/>
        <w:right w:val="none" w:sz="0" w:space="0" w:color="auto"/>
      </w:divBdr>
    </w:div>
    <w:div w:id="887955676">
      <w:bodyDiv w:val="1"/>
      <w:marLeft w:val="0"/>
      <w:marRight w:val="0"/>
      <w:marTop w:val="0"/>
      <w:marBottom w:val="0"/>
      <w:divBdr>
        <w:top w:val="none" w:sz="0" w:space="0" w:color="auto"/>
        <w:left w:val="none" w:sz="0" w:space="0" w:color="auto"/>
        <w:bottom w:val="none" w:sz="0" w:space="0" w:color="auto"/>
        <w:right w:val="none" w:sz="0" w:space="0" w:color="auto"/>
      </w:divBdr>
    </w:div>
    <w:div w:id="957495480">
      <w:bodyDiv w:val="1"/>
      <w:marLeft w:val="0"/>
      <w:marRight w:val="0"/>
      <w:marTop w:val="0"/>
      <w:marBottom w:val="0"/>
      <w:divBdr>
        <w:top w:val="none" w:sz="0" w:space="0" w:color="auto"/>
        <w:left w:val="none" w:sz="0" w:space="0" w:color="auto"/>
        <w:bottom w:val="none" w:sz="0" w:space="0" w:color="auto"/>
        <w:right w:val="none" w:sz="0" w:space="0" w:color="auto"/>
      </w:divBdr>
      <w:divsChild>
        <w:div w:id="604116965">
          <w:marLeft w:val="0"/>
          <w:marRight w:val="0"/>
          <w:marTop w:val="0"/>
          <w:marBottom w:val="0"/>
          <w:divBdr>
            <w:top w:val="none" w:sz="0" w:space="0" w:color="auto"/>
            <w:left w:val="none" w:sz="0" w:space="0" w:color="auto"/>
            <w:bottom w:val="none" w:sz="0" w:space="0" w:color="auto"/>
            <w:right w:val="none" w:sz="0" w:space="0" w:color="auto"/>
          </w:divBdr>
          <w:divsChild>
            <w:div w:id="887031429">
              <w:marLeft w:val="0"/>
              <w:marRight w:val="0"/>
              <w:marTop w:val="0"/>
              <w:marBottom w:val="0"/>
              <w:divBdr>
                <w:top w:val="none" w:sz="0" w:space="0" w:color="auto"/>
                <w:left w:val="none" w:sz="0" w:space="0" w:color="auto"/>
                <w:bottom w:val="none" w:sz="0" w:space="0" w:color="auto"/>
                <w:right w:val="none" w:sz="0" w:space="0" w:color="auto"/>
              </w:divBdr>
              <w:divsChild>
                <w:div w:id="219941783">
                  <w:marLeft w:val="0"/>
                  <w:marRight w:val="0"/>
                  <w:marTop w:val="795"/>
                  <w:marBottom w:val="0"/>
                  <w:divBdr>
                    <w:top w:val="none" w:sz="0" w:space="0" w:color="auto"/>
                    <w:left w:val="none" w:sz="0" w:space="0" w:color="auto"/>
                    <w:bottom w:val="none" w:sz="0" w:space="0" w:color="auto"/>
                    <w:right w:val="none" w:sz="0" w:space="0" w:color="auto"/>
                  </w:divBdr>
                  <w:divsChild>
                    <w:div w:id="244463103">
                      <w:marLeft w:val="0"/>
                      <w:marRight w:val="0"/>
                      <w:marTop w:val="795"/>
                      <w:marBottom w:val="0"/>
                      <w:divBdr>
                        <w:top w:val="none" w:sz="0" w:space="0" w:color="auto"/>
                        <w:left w:val="none" w:sz="0" w:space="0" w:color="auto"/>
                        <w:bottom w:val="none" w:sz="0" w:space="0" w:color="auto"/>
                        <w:right w:val="none" w:sz="0" w:space="0" w:color="auto"/>
                      </w:divBdr>
                      <w:divsChild>
                        <w:div w:id="2126924852">
                          <w:marLeft w:val="3750"/>
                          <w:marRight w:val="0"/>
                          <w:marTop w:val="0"/>
                          <w:marBottom w:val="0"/>
                          <w:divBdr>
                            <w:top w:val="none" w:sz="0" w:space="0" w:color="auto"/>
                            <w:left w:val="none" w:sz="0" w:space="0" w:color="auto"/>
                            <w:bottom w:val="none" w:sz="0" w:space="0" w:color="auto"/>
                            <w:right w:val="none" w:sz="0" w:space="0" w:color="auto"/>
                          </w:divBdr>
                          <w:divsChild>
                            <w:div w:id="1836529441">
                              <w:marLeft w:val="0"/>
                              <w:marRight w:val="0"/>
                              <w:marTop w:val="0"/>
                              <w:marBottom w:val="0"/>
                              <w:divBdr>
                                <w:top w:val="none" w:sz="0" w:space="0" w:color="auto"/>
                                <w:left w:val="none" w:sz="0" w:space="0" w:color="auto"/>
                                <w:bottom w:val="none" w:sz="0" w:space="0" w:color="auto"/>
                                <w:right w:val="none" w:sz="0" w:space="0" w:color="auto"/>
                              </w:divBdr>
                              <w:divsChild>
                                <w:div w:id="71198143">
                                  <w:marLeft w:val="0"/>
                                  <w:marRight w:val="0"/>
                                  <w:marTop w:val="0"/>
                                  <w:marBottom w:val="0"/>
                                  <w:divBdr>
                                    <w:top w:val="none" w:sz="0" w:space="0" w:color="auto"/>
                                    <w:left w:val="none" w:sz="0" w:space="0" w:color="auto"/>
                                    <w:bottom w:val="none" w:sz="0" w:space="0" w:color="auto"/>
                                    <w:right w:val="none" w:sz="0" w:space="0" w:color="auto"/>
                                  </w:divBdr>
                                  <w:divsChild>
                                    <w:div w:id="6174194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86591">
      <w:bodyDiv w:val="1"/>
      <w:marLeft w:val="0"/>
      <w:marRight w:val="0"/>
      <w:marTop w:val="0"/>
      <w:marBottom w:val="0"/>
      <w:divBdr>
        <w:top w:val="none" w:sz="0" w:space="0" w:color="auto"/>
        <w:left w:val="none" w:sz="0" w:space="0" w:color="auto"/>
        <w:bottom w:val="none" w:sz="0" w:space="0" w:color="auto"/>
        <w:right w:val="none" w:sz="0" w:space="0" w:color="auto"/>
      </w:divBdr>
      <w:divsChild>
        <w:div w:id="63188870">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768454056">
                  <w:marLeft w:val="0"/>
                  <w:marRight w:val="0"/>
                  <w:marTop w:val="795"/>
                  <w:marBottom w:val="0"/>
                  <w:divBdr>
                    <w:top w:val="none" w:sz="0" w:space="0" w:color="auto"/>
                    <w:left w:val="none" w:sz="0" w:space="0" w:color="auto"/>
                    <w:bottom w:val="none" w:sz="0" w:space="0" w:color="auto"/>
                    <w:right w:val="none" w:sz="0" w:space="0" w:color="auto"/>
                  </w:divBdr>
                  <w:divsChild>
                    <w:div w:id="736903769">
                      <w:marLeft w:val="0"/>
                      <w:marRight w:val="0"/>
                      <w:marTop w:val="795"/>
                      <w:marBottom w:val="0"/>
                      <w:divBdr>
                        <w:top w:val="none" w:sz="0" w:space="0" w:color="auto"/>
                        <w:left w:val="none" w:sz="0" w:space="0" w:color="auto"/>
                        <w:bottom w:val="none" w:sz="0" w:space="0" w:color="auto"/>
                        <w:right w:val="none" w:sz="0" w:space="0" w:color="auto"/>
                      </w:divBdr>
                      <w:divsChild>
                        <w:div w:id="1494687957">
                          <w:marLeft w:val="3750"/>
                          <w:marRight w:val="0"/>
                          <w:marTop w:val="0"/>
                          <w:marBottom w:val="0"/>
                          <w:divBdr>
                            <w:top w:val="none" w:sz="0" w:space="0" w:color="auto"/>
                            <w:left w:val="none" w:sz="0" w:space="0" w:color="auto"/>
                            <w:bottom w:val="none" w:sz="0" w:space="0" w:color="auto"/>
                            <w:right w:val="none" w:sz="0" w:space="0" w:color="auto"/>
                          </w:divBdr>
                          <w:divsChild>
                            <w:div w:id="1186602092">
                              <w:marLeft w:val="0"/>
                              <w:marRight w:val="0"/>
                              <w:marTop w:val="0"/>
                              <w:marBottom w:val="0"/>
                              <w:divBdr>
                                <w:top w:val="none" w:sz="0" w:space="0" w:color="auto"/>
                                <w:left w:val="none" w:sz="0" w:space="0" w:color="auto"/>
                                <w:bottom w:val="none" w:sz="0" w:space="0" w:color="auto"/>
                                <w:right w:val="none" w:sz="0" w:space="0" w:color="auto"/>
                              </w:divBdr>
                              <w:divsChild>
                                <w:div w:id="1830049506">
                                  <w:marLeft w:val="0"/>
                                  <w:marRight w:val="0"/>
                                  <w:marTop w:val="0"/>
                                  <w:marBottom w:val="0"/>
                                  <w:divBdr>
                                    <w:top w:val="none" w:sz="0" w:space="0" w:color="auto"/>
                                    <w:left w:val="none" w:sz="0" w:space="0" w:color="auto"/>
                                    <w:bottom w:val="none" w:sz="0" w:space="0" w:color="auto"/>
                                    <w:right w:val="none" w:sz="0" w:space="0" w:color="auto"/>
                                  </w:divBdr>
                                  <w:divsChild>
                                    <w:div w:id="205672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7048">
      <w:bodyDiv w:val="1"/>
      <w:marLeft w:val="0"/>
      <w:marRight w:val="0"/>
      <w:marTop w:val="0"/>
      <w:marBottom w:val="0"/>
      <w:divBdr>
        <w:top w:val="none" w:sz="0" w:space="0" w:color="auto"/>
        <w:left w:val="none" w:sz="0" w:space="0" w:color="auto"/>
        <w:bottom w:val="none" w:sz="0" w:space="0" w:color="auto"/>
        <w:right w:val="none" w:sz="0" w:space="0" w:color="auto"/>
      </w:divBdr>
    </w:div>
    <w:div w:id="1111818312">
      <w:bodyDiv w:val="1"/>
      <w:marLeft w:val="0"/>
      <w:marRight w:val="0"/>
      <w:marTop w:val="0"/>
      <w:marBottom w:val="0"/>
      <w:divBdr>
        <w:top w:val="none" w:sz="0" w:space="0" w:color="auto"/>
        <w:left w:val="none" w:sz="0" w:space="0" w:color="auto"/>
        <w:bottom w:val="none" w:sz="0" w:space="0" w:color="auto"/>
        <w:right w:val="none" w:sz="0" w:space="0" w:color="auto"/>
      </w:divBdr>
      <w:divsChild>
        <w:div w:id="759374835">
          <w:marLeft w:val="0"/>
          <w:marRight w:val="0"/>
          <w:marTop w:val="0"/>
          <w:marBottom w:val="0"/>
          <w:divBdr>
            <w:top w:val="none" w:sz="0" w:space="0" w:color="auto"/>
            <w:left w:val="none" w:sz="0" w:space="0" w:color="auto"/>
            <w:bottom w:val="none" w:sz="0" w:space="0" w:color="auto"/>
            <w:right w:val="none" w:sz="0" w:space="0" w:color="auto"/>
          </w:divBdr>
          <w:divsChild>
            <w:div w:id="2090417965">
              <w:marLeft w:val="0"/>
              <w:marRight w:val="0"/>
              <w:marTop w:val="0"/>
              <w:marBottom w:val="0"/>
              <w:divBdr>
                <w:top w:val="none" w:sz="0" w:space="0" w:color="auto"/>
                <w:left w:val="none" w:sz="0" w:space="0" w:color="auto"/>
                <w:bottom w:val="none" w:sz="0" w:space="0" w:color="auto"/>
                <w:right w:val="none" w:sz="0" w:space="0" w:color="auto"/>
              </w:divBdr>
              <w:divsChild>
                <w:div w:id="1407726499">
                  <w:marLeft w:val="0"/>
                  <w:marRight w:val="0"/>
                  <w:marTop w:val="795"/>
                  <w:marBottom w:val="0"/>
                  <w:divBdr>
                    <w:top w:val="none" w:sz="0" w:space="0" w:color="auto"/>
                    <w:left w:val="none" w:sz="0" w:space="0" w:color="auto"/>
                    <w:bottom w:val="none" w:sz="0" w:space="0" w:color="auto"/>
                    <w:right w:val="none" w:sz="0" w:space="0" w:color="auto"/>
                  </w:divBdr>
                  <w:divsChild>
                    <w:div w:id="1429816153">
                      <w:marLeft w:val="0"/>
                      <w:marRight w:val="0"/>
                      <w:marTop w:val="795"/>
                      <w:marBottom w:val="0"/>
                      <w:divBdr>
                        <w:top w:val="none" w:sz="0" w:space="0" w:color="auto"/>
                        <w:left w:val="none" w:sz="0" w:space="0" w:color="auto"/>
                        <w:bottom w:val="none" w:sz="0" w:space="0" w:color="auto"/>
                        <w:right w:val="none" w:sz="0" w:space="0" w:color="auto"/>
                      </w:divBdr>
                      <w:divsChild>
                        <w:div w:id="934485303">
                          <w:marLeft w:val="3750"/>
                          <w:marRight w:val="0"/>
                          <w:marTop w:val="0"/>
                          <w:marBottom w:val="0"/>
                          <w:divBdr>
                            <w:top w:val="none" w:sz="0" w:space="0" w:color="auto"/>
                            <w:left w:val="none" w:sz="0" w:space="0" w:color="auto"/>
                            <w:bottom w:val="none" w:sz="0" w:space="0" w:color="auto"/>
                            <w:right w:val="none" w:sz="0" w:space="0" w:color="auto"/>
                          </w:divBdr>
                          <w:divsChild>
                            <w:div w:id="1535191251">
                              <w:marLeft w:val="0"/>
                              <w:marRight w:val="0"/>
                              <w:marTop w:val="0"/>
                              <w:marBottom w:val="0"/>
                              <w:divBdr>
                                <w:top w:val="none" w:sz="0" w:space="0" w:color="auto"/>
                                <w:left w:val="none" w:sz="0" w:space="0" w:color="auto"/>
                                <w:bottom w:val="none" w:sz="0" w:space="0" w:color="auto"/>
                                <w:right w:val="none" w:sz="0" w:space="0" w:color="auto"/>
                              </w:divBdr>
                              <w:divsChild>
                                <w:div w:id="972753663">
                                  <w:marLeft w:val="0"/>
                                  <w:marRight w:val="0"/>
                                  <w:marTop w:val="0"/>
                                  <w:marBottom w:val="0"/>
                                  <w:divBdr>
                                    <w:top w:val="none" w:sz="0" w:space="0" w:color="auto"/>
                                    <w:left w:val="none" w:sz="0" w:space="0" w:color="auto"/>
                                    <w:bottom w:val="none" w:sz="0" w:space="0" w:color="auto"/>
                                    <w:right w:val="none" w:sz="0" w:space="0" w:color="auto"/>
                                  </w:divBdr>
                                  <w:divsChild>
                                    <w:div w:id="494879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49372">
      <w:bodyDiv w:val="1"/>
      <w:marLeft w:val="0"/>
      <w:marRight w:val="0"/>
      <w:marTop w:val="0"/>
      <w:marBottom w:val="0"/>
      <w:divBdr>
        <w:top w:val="none" w:sz="0" w:space="0" w:color="auto"/>
        <w:left w:val="none" w:sz="0" w:space="0" w:color="auto"/>
        <w:bottom w:val="none" w:sz="0" w:space="0" w:color="auto"/>
        <w:right w:val="none" w:sz="0" w:space="0" w:color="auto"/>
      </w:divBdr>
      <w:divsChild>
        <w:div w:id="1748578626">
          <w:marLeft w:val="0"/>
          <w:marRight w:val="0"/>
          <w:marTop w:val="0"/>
          <w:marBottom w:val="0"/>
          <w:divBdr>
            <w:top w:val="none" w:sz="0" w:space="0" w:color="auto"/>
            <w:left w:val="none" w:sz="0" w:space="0" w:color="auto"/>
            <w:bottom w:val="none" w:sz="0" w:space="0" w:color="auto"/>
            <w:right w:val="none" w:sz="0" w:space="0" w:color="auto"/>
          </w:divBdr>
          <w:divsChild>
            <w:div w:id="1108887930">
              <w:marLeft w:val="0"/>
              <w:marRight w:val="0"/>
              <w:marTop w:val="0"/>
              <w:marBottom w:val="0"/>
              <w:divBdr>
                <w:top w:val="none" w:sz="0" w:space="0" w:color="auto"/>
                <w:left w:val="none" w:sz="0" w:space="0" w:color="auto"/>
                <w:bottom w:val="none" w:sz="0" w:space="0" w:color="auto"/>
                <w:right w:val="none" w:sz="0" w:space="0" w:color="auto"/>
              </w:divBdr>
              <w:divsChild>
                <w:div w:id="4022201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31311615">
      <w:bodyDiv w:val="1"/>
      <w:marLeft w:val="0"/>
      <w:marRight w:val="0"/>
      <w:marTop w:val="0"/>
      <w:marBottom w:val="0"/>
      <w:divBdr>
        <w:top w:val="none" w:sz="0" w:space="0" w:color="auto"/>
        <w:left w:val="none" w:sz="0" w:space="0" w:color="auto"/>
        <w:bottom w:val="none" w:sz="0" w:space="0" w:color="auto"/>
        <w:right w:val="none" w:sz="0" w:space="0" w:color="auto"/>
      </w:divBdr>
      <w:divsChild>
        <w:div w:id="1912345957">
          <w:marLeft w:val="0"/>
          <w:marRight w:val="0"/>
          <w:marTop w:val="0"/>
          <w:marBottom w:val="0"/>
          <w:divBdr>
            <w:top w:val="none" w:sz="0" w:space="0" w:color="auto"/>
            <w:left w:val="none" w:sz="0" w:space="0" w:color="auto"/>
            <w:bottom w:val="none" w:sz="0" w:space="0" w:color="auto"/>
            <w:right w:val="none" w:sz="0" w:space="0" w:color="auto"/>
          </w:divBdr>
          <w:divsChild>
            <w:div w:id="1641379084">
              <w:marLeft w:val="0"/>
              <w:marRight w:val="0"/>
              <w:marTop w:val="0"/>
              <w:marBottom w:val="0"/>
              <w:divBdr>
                <w:top w:val="none" w:sz="0" w:space="0" w:color="auto"/>
                <w:left w:val="none" w:sz="0" w:space="0" w:color="auto"/>
                <w:bottom w:val="none" w:sz="0" w:space="0" w:color="auto"/>
                <w:right w:val="none" w:sz="0" w:space="0" w:color="auto"/>
              </w:divBdr>
              <w:divsChild>
                <w:div w:id="943419519">
                  <w:marLeft w:val="0"/>
                  <w:marRight w:val="0"/>
                  <w:marTop w:val="795"/>
                  <w:marBottom w:val="0"/>
                  <w:divBdr>
                    <w:top w:val="none" w:sz="0" w:space="0" w:color="auto"/>
                    <w:left w:val="none" w:sz="0" w:space="0" w:color="auto"/>
                    <w:bottom w:val="none" w:sz="0" w:space="0" w:color="auto"/>
                    <w:right w:val="none" w:sz="0" w:space="0" w:color="auto"/>
                  </w:divBdr>
                  <w:divsChild>
                    <w:div w:id="1176992881">
                      <w:marLeft w:val="0"/>
                      <w:marRight w:val="0"/>
                      <w:marTop w:val="795"/>
                      <w:marBottom w:val="0"/>
                      <w:divBdr>
                        <w:top w:val="none" w:sz="0" w:space="0" w:color="auto"/>
                        <w:left w:val="none" w:sz="0" w:space="0" w:color="auto"/>
                        <w:bottom w:val="none" w:sz="0" w:space="0" w:color="auto"/>
                        <w:right w:val="none" w:sz="0" w:space="0" w:color="auto"/>
                      </w:divBdr>
                      <w:divsChild>
                        <w:div w:id="452022983">
                          <w:marLeft w:val="3750"/>
                          <w:marRight w:val="0"/>
                          <w:marTop w:val="0"/>
                          <w:marBottom w:val="0"/>
                          <w:divBdr>
                            <w:top w:val="none" w:sz="0" w:space="0" w:color="auto"/>
                            <w:left w:val="none" w:sz="0" w:space="0" w:color="auto"/>
                            <w:bottom w:val="none" w:sz="0" w:space="0" w:color="auto"/>
                            <w:right w:val="none" w:sz="0" w:space="0" w:color="auto"/>
                          </w:divBdr>
                          <w:divsChild>
                            <w:div w:id="2056998641">
                              <w:marLeft w:val="0"/>
                              <w:marRight w:val="0"/>
                              <w:marTop w:val="0"/>
                              <w:marBottom w:val="0"/>
                              <w:divBdr>
                                <w:top w:val="none" w:sz="0" w:space="0" w:color="auto"/>
                                <w:left w:val="none" w:sz="0" w:space="0" w:color="auto"/>
                                <w:bottom w:val="none" w:sz="0" w:space="0" w:color="auto"/>
                                <w:right w:val="none" w:sz="0" w:space="0" w:color="auto"/>
                              </w:divBdr>
                              <w:divsChild>
                                <w:div w:id="782654350">
                                  <w:marLeft w:val="0"/>
                                  <w:marRight w:val="0"/>
                                  <w:marTop w:val="0"/>
                                  <w:marBottom w:val="0"/>
                                  <w:divBdr>
                                    <w:top w:val="none" w:sz="0" w:space="0" w:color="auto"/>
                                    <w:left w:val="none" w:sz="0" w:space="0" w:color="auto"/>
                                    <w:bottom w:val="none" w:sz="0" w:space="0" w:color="auto"/>
                                    <w:right w:val="none" w:sz="0" w:space="0" w:color="auto"/>
                                  </w:divBdr>
                                  <w:divsChild>
                                    <w:div w:id="1388139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94002">
      <w:bodyDiv w:val="1"/>
      <w:marLeft w:val="0"/>
      <w:marRight w:val="0"/>
      <w:marTop w:val="0"/>
      <w:marBottom w:val="0"/>
      <w:divBdr>
        <w:top w:val="none" w:sz="0" w:space="0" w:color="auto"/>
        <w:left w:val="none" w:sz="0" w:space="0" w:color="auto"/>
        <w:bottom w:val="none" w:sz="0" w:space="0" w:color="auto"/>
        <w:right w:val="none" w:sz="0" w:space="0" w:color="auto"/>
      </w:divBdr>
    </w:div>
    <w:div w:id="1298300444">
      <w:bodyDiv w:val="1"/>
      <w:marLeft w:val="0"/>
      <w:marRight w:val="0"/>
      <w:marTop w:val="0"/>
      <w:marBottom w:val="0"/>
      <w:divBdr>
        <w:top w:val="none" w:sz="0" w:space="0" w:color="auto"/>
        <w:left w:val="none" w:sz="0" w:space="0" w:color="auto"/>
        <w:bottom w:val="none" w:sz="0" w:space="0" w:color="auto"/>
        <w:right w:val="none" w:sz="0" w:space="0" w:color="auto"/>
      </w:divBdr>
      <w:divsChild>
        <w:div w:id="1053774999">
          <w:marLeft w:val="0"/>
          <w:marRight w:val="0"/>
          <w:marTop w:val="0"/>
          <w:marBottom w:val="0"/>
          <w:divBdr>
            <w:top w:val="none" w:sz="0" w:space="0" w:color="auto"/>
            <w:left w:val="none" w:sz="0" w:space="0" w:color="auto"/>
            <w:bottom w:val="none" w:sz="0" w:space="0" w:color="auto"/>
            <w:right w:val="none" w:sz="0" w:space="0" w:color="auto"/>
          </w:divBdr>
          <w:divsChild>
            <w:div w:id="316617306">
              <w:marLeft w:val="0"/>
              <w:marRight w:val="0"/>
              <w:marTop w:val="0"/>
              <w:marBottom w:val="0"/>
              <w:divBdr>
                <w:top w:val="none" w:sz="0" w:space="0" w:color="auto"/>
                <w:left w:val="none" w:sz="0" w:space="0" w:color="auto"/>
                <w:bottom w:val="none" w:sz="0" w:space="0" w:color="auto"/>
                <w:right w:val="none" w:sz="0" w:space="0" w:color="auto"/>
              </w:divBdr>
              <w:divsChild>
                <w:div w:id="7459611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671817">
      <w:bodyDiv w:val="1"/>
      <w:marLeft w:val="0"/>
      <w:marRight w:val="0"/>
      <w:marTop w:val="0"/>
      <w:marBottom w:val="0"/>
      <w:divBdr>
        <w:top w:val="none" w:sz="0" w:space="0" w:color="auto"/>
        <w:left w:val="none" w:sz="0" w:space="0" w:color="auto"/>
        <w:bottom w:val="none" w:sz="0" w:space="0" w:color="auto"/>
        <w:right w:val="none" w:sz="0" w:space="0" w:color="auto"/>
      </w:divBdr>
      <w:divsChild>
        <w:div w:id="797259785">
          <w:marLeft w:val="0"/>
          <w:marRight w:val="0"/>
          <w:marTop w:val="0"/>
          <w:marBottom w:val="0"/>
          <w:divBdr>
            <w:top w:val="none" w:sz="0" w:space="0" w:color="auto"/>
            <w:left w:val="none" w:sz="0" w:space="0" w:color="auto"/>
            <w:bottom w:val="none" w:sz="0" w:space="0" w:color="auto"/>
            <w:right w:val="none" w:sz="0" w:space="0" w:color="auto"/>
          </w:divBdr>
        </w:div>
      </w:divsChild>
    </w:div>
    <w:div w:id="1349793563">
      <w:bodyDiv w:val="1"/>
      <w:marLeft w:val="0"/>
      <w:marRight w:val="0"/>
      <w:marTop w:val="0"/>
      <w:marBottom w:val="0"/>
      <w:divBdr>
        <w:top w:val="none" w:sz="0" w:space="0" w:color="auto"/>
        <w:left w:val="none" w:sz="0" w:space="0" w:color="auto"/>
        <w:bottom w:val="none" w:sz="0" w:space="0" w:color="auto"/>
        <w:right w:val="none" w:sz="0" w:space="0" w:color="auto"/>
      </w:divBdr>
    </w:div>
    <w:div w:id="1365524487">
      <w:bodyDiv w:val="1"/>
      <w:marLeft w:val="0"/>
      <w:marRight w:val="0"/>
      <w:marTop w:val="0"/>
      <w:marBottom w:val="0"/>
      <w:divBdr>
        <w:top w:val="none" w:sz="0" w:space="0" w:color="auto"/>
        <w:left w:val="none" w:sz="0" w:space="0" w:color="auto"/>
        <w:bottom w:val="none" w:sz="0" w:space="0" w:color="auto"/>
        <w:right w:val="none" w:sz="0" w:space="0" w:color="auto"/>
      </w:divBdr>
      <w:divsChild>
        <w:div w:id="757557748">
          <w:marLeft w:val="0"/>
          <w:marRight w:val="0"/>
          <w:marTop w:val="0"/>
          <w:marBottom w:val="0"/>
          <w:divBdr>
            <w:top w:val="none" w:sz="0" w:space="0" w:color="auto"/>
            <w:left w:val="none" w:sz="0" w:space="0" w:color="auto"/>
            <w:bottom w:val="none" w:sz="0" w:space="0" w:color="auto"/>
            <w:right w:val="none" w:sz="0" w:space="0" w:color="auto"/>
          </w:divBdr>
          <w:divsChild>
            <w:div w:id="1185368227">
              <w:marLeft w:val="0"/>
              <w:marRight w:val="0"/>
              <w:marTop w:val="0"/>
              <w:marBottom w:val="0"/>
              <w:divBdr>
                <w:top w:val="none" w:sz="0" w:space="0" w:color="auto"/>
                <w:left w:val="none" w:sz="0" w:space="0" w:color="auto"/>
                <w:bottom w:val="none" w:sz="0" w:space="0" w:color="auto"/>
                <w:right w:val="none" w:sz="0" w:space="0" w:color="auto"/>
              </w:divBdr>
              <w:divsChild>
                <w:div w:id="163590760">
                  <w:marLeft w:val="0"/>
                  <w:marRight w:val="0"/>
                  <w:marTop w:val="795"/>
                  <w:marBottom w:val="0"/>
                  <w:divBdr>
                    <w:top w:val="none" w:sz="0" w:space="0" w:color="auto"/>
                    <w:left w:val="none" w:sz="0" w:space="0" w:color="auto"/>
                    <w:bottom w:val="none" w:sz="0" w:space="0" w:color="auto"/>
                    <w:right w:val="none" w:sz="0" w:space="0" w:color="auto"/>
                  </w:divBdr>
                  <w:divsChild>
                    <w:div w:id="12806899">
                      <w:marLeft w:val="0"/>
                      <w:marRight w:val="0"/>
                      <w:marTop w:val="795"/>
                      <w:marBottom w:val="0"/>
                      <w:divBdr>
                        <w:top w:val="none" w:sz="0" w:space="0" w:color="auto"/>
                        <w:left w:val="none" w:sz="0" w:space="0" w:color="auto"/>
                        <w:bottom w:val="none" w:sz="0" w:space="0" w:color="auto"/>
                        <w:right w:val="none" w:sz="0" w:space="0" w:color="auto"/>
                      </w:divBdr>
                      <w:divsChild>
                        <w:div w:id="202639704">
                          <w:marLeft w:val="3750"/>
                          <w:marRight w:val="0"/>
                          <w:marTop w:val="0"/>
                          <w:marBottom w:val="0"/>
                          <w:divBdr>
                            <w:top w:val="none" w:sz="0" w:space="0" w:color="auto"/>
                            <w:left w:val="none" w:sz="0" w:space="0" w:color="auto"/>
                            <w:bottom w:val="none" w:sz="0" w:space="0" w:color="auto"/>
                            <w:right w:val="none" w:sz="0" w:space="0" w:color="auto"/>
                          </w:divBdr>
                          <w:divsChild>
                            <w:div w:id="1785074783">
                              <w:marLeft w:val="0"/>
                              <w:marRight w:val="0"/>
                              <w:marTop w:val="0"/>
                              <w:marBottom w:val="0"/>
                              <w:divBdr>
                                <w:top w:val="none" w:sz="0" w:space="0" w:color="auto"/>
                                <w:left w:val="none" w:sz="0" w:space="0" w:color="auto"/>
                                <w:bottom w:val="none" w:sz="0" w:space="0" w:color="auto"/>
                                <w:right w:val="none" w:sz="0" w:space="0" w:color="auto"/>
                              </w:divBdr>
                              <w:divsChild>
                                <w:div w:id="838352379">
                                  <w:marLeft w:val="0"/>
                                  <w:marRight w:val="0"/>
                                  <w:marTop w:val="0"/>
                                  <w:marBottom w:val="0"/>
                                  <w:divBdr>
                                    <w:top w:val="none" w:sz="0" w:space="0" w:color="auto"/>
                                    <w:left w:val="none" w:sz="0" w:space="0" w:color="auto"/>
                                    <w:bottom w:val="none" w:sz="0" w:space="0" w:color="auto"/>
                                    <w:right w:val="none" w:sz="0" w:space="0" w:color="auto"/>
                                  </w:divBdr>
                                  <w:divsChild>
                                    <w:div w:id="381178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4416">
      <w:bodyDiv w:val="1"/>
      <w:marLeft w:val="0"/>
      <w:marRight w:val="0"/>
      <w:marTop w:val="0"/>
      <w:marBottom w:val="0"/>
      <w:divBdr>
        <w:top w:val="none" w:sz="0" w:space="0" w:color="auto"/>
        <w:left w:val="none" w:sz="0" w:space="0" w:color="auto"/>
        <w:bottom w:val="none" w:sz="0" w:space="0" w:color="auto"/>
        <w:right w:val="none" w:sz="0" w:space="0" w:color="auto"/>
      </w:divBdr>
    </w:div>
    <w:div w:id="1393698656">
      <w:bodyDiv w:val="1"/>
      <w:marLeft w:val="0"/>
      <w:marRight w:val="0"/>
      <w:marTop w:val="0"/>
      <w:marBottom w:val="0"/>
      <w:divBdr>
        <w:top w:val="none" w:sz="0" w:space="0" w:color="auto"/>
        <w:left w:val="none" w:sz="0" w:space="0" w:color="auto"/>
        <w:bottom w:val="none" w:sz="0" w:space="0" w:color="auto"/>
        <w:right w:val="none" w:sz="0" w:space="0" w:color="auto"/>
      </w:divBdr>
      <w:divsChild>
        <w:div w:id="2120449916">
          <w:marLeft w:val="0"/>
          <w:marRight w:val="0"/>
          <w:marTop w:val="0"/>
          <w:marBottom w:val="0"/>
          <w:divBdr>
            <w:top w:val="none" w:sz="0" w:space="0" w:color="auto"/>
            <w:left w:val="none" w:sz="0" w:space="0" w:color="auto"/>
            <w:bottom w:val="none" w:sz="0" w:space="0" w:color="auto"/>
            <w:right w:val="none" w:sz="0" w:space="0" w:color="auto"/>
          </w:divBdr>
          <w:divsChild>
            <w:div w:id="293950526">
              <w:marLeft w:val="0"/>
              <w:marRight w:val="0"/>
              <w:marTop w:val="0"/>
              <w:marBottom w:val="0"/>
              <w:divBdr>
                <w:top w:val="none" w:sz="0" w:space="0" w:color="auto"/>
                <w:left w:val="none" w:sz="0" w:space="0" w:color="auto"/>
                <w:bottom w:val="none" w:sz="0" w:space="0" w:color="auto"/>
                <w:right w:val="none" w:sz="0" w:space="0" w:color="auto"/>
              </w:divBdr>
              <w:divsChild>
                <w:div w:id="1722898458">
                  <w:marLeft w:val="0"/>
                  <w:marRight w:val="0"/>
                  <w:marTop w:val="795"/>
                  <w:marBottom w:val="0"/>
                  <w:divBdr>
                    <w:top w:val="none" w:sz="0" w:space="0" w:color="auto"/>
                    <w:left w:val="none" w:sz="0" w:space="0" w:color="auto"/>
                    <w:bottom w:val="none" w:sz="0" w:space="0" w:color="auto"/>
                    <w:right w:val="none" w:sz="0" w:space="0" w:color="auto"/>
                  </w:divBdr>
                  <w:divsChild>
                    <w:div w:id="186718226">
                      <w:marLeft w:val="3750"/>
                      <w:marRight w:val="0"/>
                      <w:marTop w:val="0"/>
                      <w:marBottom w:val="0"/>
                      <w:divBdr>
                        <w:top w:val="none" w:sz="0" w:space="0" w:color="auto"/>
                        <w:left w:val="none" w:sz="0" w:space="0" w:color="auto"/>
                        <w:bottom w:val="none" w:sz="0" w:space="0" w:color="auto"/>
                        <w:right w:val="none" w:sz="0" w:space="0" w:color="auto"/>
                      </w:divBdr>
                      <w:divsChild>
                        <w:div w:id="1858538350">
                          <w:marLeft w:val="0"/>
                          <w:marRight w:val="0"/>
                          <w:marTop w:val="0"/>
                          <w:marBottom w:val="0"/>
                          <w:divBdr>
                            <w:top w:val="none" w:sz="0" w:space="0" w:color="auto"/>
                            <w:left w:val="none" w:sz="0" w:space="0" w:color="auto"/>
                            <w:bottom w:val="none" w:sz="0" w:space="0" w:color="auto"/>
                            <w:right w:val="none" w:sz="0" w:space="0" w:color="auto"/>
                          </w:divBdr>
                          <w:divsChild>
                            <w:div w:id="2050954651">
                              <w:marLeft w:val="0"/>
                              <w:marRight w:val="0"/>
                              <w:marTop w:val="0"/>
                              <w:marBottom w:val="0"/>
                              <w:divBdr>
                                <w:top w:val="none" w:sz="0" w:space="0" w:color="auto"/>
                                <w:left w:val="none" w:sz="0" w:space="0" w:color="auto"/>
                                <w:bottom w:val="none" w:sz="0" w:space="0" w:color="auto"/>
                                <w:right w:val="none" w:sz="0" w:space="0" w:color="auto"/>
                              </w:divBdr>
                              <w:divsChild>
                                <w:div w:id="1436364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341889">
      <w:bodyDiv w:val="1"/>
      <w:marLeft w:val="0"/>
      <w:marRight w:val="0"/>
      <w:marTop w:val="0"/>
      <w:marBottom w:val="0"/>
      <w:divBdr>
        <w:top w:val="none" w:sz="0" w:space="0" w:color="auto"/>
        <w:left w:val="none" w:sz="0" w:space="0" w:color="auto"/>
        <w:bottom w:val="none" w:sz="0" w:space="0" w:color="auto"/>
        <w:right w:val="none" w:sz="0" w:space="0" w:color="auto"/>
      </w:divBdr>
    </w:div>
    <w:div w:id="1522429118">
      <w:bodyDiv w:val="1"/>
      <w:marLeft w:val="0"/>
      <w:marRight w:val="0"/>
      <w:marTop w:val="0"/>
      <w:marBottom w:val="0"/>
      <w:divBdr>
        <w:top w:val="none" w:sz="0" w:space="0" w:color="auto"/>
        <w:left w:val="none" w:sz="0" w:space="0" w:color="auto"/>
        <w:bottom w:val="none" w:sz="0" w:space="0" w:color="auto"/>
        <w:right w:val="none" w:sz="0" w:space="0" w:color="auto"/>
      </w:divBdr>
      <w:divsChild>
        <w:div w:id="1957785026">
          <w:marLeft w:val="0"/>
          <w:marRight w:val="0"/>
          <w:marTop w:val="0"/>
          <w:marBottom w:val="0"/>
          <w:divBdr>
            <w:top w:val="none" w:sz="0" w:space="0" w:color="auto"/>
            <w:left w:val="none" w:sz="0" w:space="0" w:color="auto"/>
            <w:bottom w:val="none" w:sz="0" w:space="0" w:color="auto"/>
            <w:right w:val="none" w:sz="0" w:space="0" w:color="auto"/>
          </w:divBdr>
          <w:divsChild>
            <w:div w:id="846482143">
              <w:marLeft w:val="0"/>
              <w:marRight w:val="0"/>
              <w:marTop w:val="0"/>
              <w:marBottom w:val="0"/>
              <w:divBdr>
                <w:top w:val="none" w:sz="0" w:space="0" w:color="auto"/>
                <w:left w:val="none" w:sz="0" w:space="0" w:color="auto"/>
                <w:bottom w:val="none" w:sz="0" w:space="0" w:color="auto"/>
                <w:right w:val="none" w:sz="0" w:space="0" w:color="auto"/>
              </w:divBdr>
              <w:divsChild>
                <w:div w:id="12850377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74268046">
      <w:bodyDiv w:val="1"/>
      <w:marLeft w:val="0"/>
      <w:marRight w:val="0"/>
      <w:marTop w:val="0"/>
      <w:marBottom w:val="0"/>
      <w:divBdr>
        <w:top w:val="none" w:sz="0" w:space="0" w:color="auto"/>
        <w:left w:val="none" w:sz="0" w:space="0" w:color="auto"/>
        <w:bottom w:val="none" w:sz="0" w:space="0" w:color="auto"/>
        <w:right w:val="none" w:sz="0" w:space="0" w:color="auto"/>
      </w:divBdr>
      <w:divsChild>
        <w:div w:id="2107530689">
          <w:marLeft w:val="0"/>
          <w:marRight w:val="0"/>
          <w:marTop w:val="0"/>
          <w:marBottom w:val="0"/>
          <w:divBdr>
            <w:top w:val="none" w:sz="0" w:space="0" w:color="auto"/>
            <w:left w:val="none" w:sz="0" w:space="0" w:color="auto"/>
            <w:bottom w:val="none" w:sz="0" w:space="0" w:color="auto"/>
            <w:right w:val="none" w:sz="0" w:space="0" w:color="auto"/>
          </w:divBdr>
          <w:divsChild>
            <w:div w:id="548541998">
              <w:marLeft w:val="0"/>
              <w:marRight w:val="0"/>
              <w:marTop w:val="0"/>
              <w:marBottom w:val="0"/>
              <w:divBdr>
                <w:top w:val="none" w:sz="0" w:space="0" w:color="auto"/>
                <w:left w:val="none" w:sz="0" w:space="0" w:color="auto"/>
                <w:bottom w:val="none" w:sz="0" w:space="0" w:color="auto"/>
                <w:right w:val="none" w:sz="0" w:space="0" w:color="auto"/>
              </w:divBdr>
              <w:divsChild>
                <w:div w:id="1741441754">
                  <w:marLeft w:val="0"/>
                  <w:marRight w:val="0"/>
                  <w:marTop w:val="795"/>
                  <w:marBottom w:val="0"/>
                  <w:divBdr>
                    <w:top w:val="none" w:sz="0" w:space="0" w:color="auto"/>
                    <w:left w:val="none" w:sz="0" w:space="0" w:color="auto"/>
                    <w:bottom w:val="none" w:sz="0" w:space="0" w:color="auto"/>
                    <w:right w:val="none" w:sz="0" w:space="0" w:color="auto"/>
                  </w:divBdr>
                  <w:divsChild>
                    <w:div w:id="80838037">
                      <w:marLeft w:val="0"/>
                      <w:marRight w:val="0"/>
                      <w:marTop w:val="795"/>
                      <w:marBottom w:val="0"/>
                      <w:divBdr>
                        <w:top w:val="none" w:sz="0" w:space="0" w:color="auto"/>
                        <w:left w:val="none" w:sz="0" w:space="0" w:color="auto"/>
                        <w:bottom w:val="none" w:sz="0" w:space="0" w:color="auto"/>
                        <w:right w:val="none" w:sz="0" w:space="0" w:color="auto"/>
                      </w:divBdr>
                      <w:divsChild>
                        <w:div w:id="304890644">
                          <w:marLeft w:val="3750"/>
                          <w:marRight w:val="0"/>
                          <w:marTop w:val="0"/>
                          <w:marBottom w:val="0"/>
                          <w:divBdr>
                            <w:top w:val="none" w:sz="0" w:space="0" w:color="auto"/>
                            <w:left w:val="none" w:sz="0" w:space="0" w:color="auto"/>
                            <w:bottom w:val="none" w:sz="0" w:space="0" w:color="auto"/>
                            <w:right w:val="none" w:sz="0" w:space="0" w:color="auto"/>
                          </w:divBdr>
                          <w:divsChild>
                            <w:div w:id="1872108987">
                              <w:marLeft w:val="0"/>
                              <w:marRight w:val="0"/>
                              <w:marTop w:val="0"/>
                              <w:marBottom w:val="0"/>
                              <w:divBdr>
                                <w:top w:val="none" w:sz="0" w:space="0" w:color="auto"/>
                                <w:left w:val="none" w:sz="0" w:space="0" w:color="auto"/>
                                <w:bottom w:val="none" w:sz="0" w:space="0" w:color="auto"/>
                                <w:right w:val="none" w:sz="0" w:space="0" w:color="auto"/>
                              </w:divBdr>
                              <w:divsChild>
                                <w:div w:id="2097747796">
                                  <w:marLeft w:val="0"/>
                                  <w:marRight w:val="0"/>
                                  <w:marTop w:val="0"/>
                                  <w:marBottom w:val="0"/>
                                  <w:divBdr>
                                    <w:top w:val="none" w:sz="0" w:space="0" w:color="auto"/>
                                    <w:left w:val="none" w:sz="0" w:space="0" w:color="auto"/>
                                    <w:bottom w:val="none" w:sz="0" w:space="0" w:color="auto"/>
                                    <w:right w:val="none" w:sz="0" w:space="0" w:color="auto"/>
                                  </w:divBdr>
                                  <w:divsChild>
                                    <w:div w:id="408885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603320">
      <w:bodyDiv w:val="1"/>
      <w:marLeft w:val="0"/>
      <w:marRight w:val="0"/>
      <w:marTop w:val="0"/>
      <w:marBottom w:val="0"/>
      <w:divBdr>
        <w:top w:val="none" w:sz="0" w:space="0" w:color="auto"/>
        <w:left w:val="none" w:sz="0" w:space="0" w:color="auto"/>
        <w:bottom w:val="none" w:sz="0" w:space="0" w:color="auto"/>
        <w:right w:val="none" w:sz="0" w:space="0" w:color="auto"/>
      </w:divBdr>
    </w:div>
    <w:div w:id="1692995372">
      <w:bodyDiv w:val="1"/>
      <w:marLeft w:val="0"/>
      <w:marRight w:val="0"/>
      <w:marTop w:val="0"/>
      <w:marBottom w:val="0"/>
      <w:divBdr>
        <w:top w:val="none" w:sz="0" w:space="0" w:color="auto"/>
        <w:left w:val="none" w:sz="0" w:space="0" w:color="auto"/>
        <w:bottom w:val="none" w:sz="0" w:space="0" w:color="auto"/>
        <w:right w:val="none" w:sz="0" w:space="0" w:color="auto"/>
      </w:divBdr>
      <w:divsChild>
        <w:div w:id="1047686174">
          <w:marLeft w:val="0"/>
          <w:marRight w:val="0"/>
          <w:marTop w:val="0"/>
          <w:marBottom w:val="0"/>
          <w:divBdr>
            <w:top w:val="none" w:sz="0" w:space="0" w:color="auto"/>
            <w:left w:val="none" w:sz="0" w:space="0" w:color="auto"/>
            <w:bottom w:val="none" w:sz="0" w:space="0" w:color="auto"/>
            <w:right w:val="none" w:sz="0" w:space="0" w:color="auto"/>
          </w:divBdr>
          <w:divsChild>
            <w:div w:id="1227229950">
              <w:marLeft w:val="0"/>
              <w:marRight w:val="0"/>
              <w:marTop w:val="0"/>
              <w:marBottom w:val="0"/>
              <w:divBdr>
                <w:top w:val="none" w:sz="0" w:space="0" w:color="auto"/>
                <w:left w:val="none" w:sz="0" w:space="0" w:color="auto"/>
                <w:bottom w:val="none" w:sz="0" w:space="0" w:color="auto"/>
                <w:right w:val="none" w:sz="0" w:space="0" w:color="auto"/>
              </w:divBdr>
              <w:divsChild>
                <w:div w:id="1209998680">
                  <w:marLeft w:val="0"/>
                  <w:marRight w:val="0"/>
                  <w:marTop w:val="795"/>
                  <w:marBottom w:val="0"/>
                  <w:divBdr>
                    <w:top w:val="none" w:sz="0" w:space="0" w:color="auto"/>
                    <w:left w:val="none" w:sz="0" w:space="0" w:color="auto"/>
                    <w:bottom w:val="none" w:sz="0" w:space="0" w:color="auto"/>
                    <w:right w:val="none" w:sz="0" w:space="0" w:color="auto"/>
                  </w:divBdr>
                  <w:divsChild>
                    <w:div w:id="1137604945">
                      <w:marLeft w:val="3750"/>
                      <w:marRight w:val="0"/>
                      <w:marTop w:val="0"/>
                      <w:marBottom w:val="0"/>
                      <w:divBdr>
                        <w:top w:val="none" w:sz="0" w:space="0" w:color="auto"/>
                        <w:left w:val="none" w:sz="0" w:space="0" w:color="auto"/>
                        <w:bottom w:val="none" w:sz="0" w:space="0" w:color="auto"/>
                        <w:right w:val="none" w:sz="0" w:space="0" w:color="auto"/>
                      </w:divBdr>
                      <w:divsChild>
                        <w:div w:id="1569225281">
                          <w:marLeft w:val="0"/>
                          <w:marRight w:val="0"/>
                          <w:marTop w:val="0"/>
                          <w:marBottom w:val="0"/>
                          <w:divBdr>
                            <w:top w:val="none" w:sz="0" w:space="0" w:color="auto"/>
                            <w:left w:val="none" w:sz="0" w:space="0" w:color="auto"/>
                            <w:bottom w:val="none" w:sz="0" w:space="0" w:color="auto"/>
                            <w:right w:val="none" w:sz="0" w:space="0" w:color="auto"/>
                          </w:divBdr>
                          <w:divsChild>
                            <w:div w:id="1866866993">
                              <w:marLeft w:val="0"/>
                              <w:marRight w:val="0"/>
                              <w:marTop w:val="0"/>
                              <w:marBottom w:val="0"/>
                              <w:divBdr>
                                <w:top w:val="none" w:sz="0" w:space="0" w:color="auto"/>
                                <w:left w:val="none" w:sz="0" w:space="0" w:color="auto"/>
                                <w:bottom w:val="none" w:sz="0" w:space="0" w:color="auto"/>
                                <w:right w:val="none" w:sz="0" w:space="0" w:color="auto"/>
                              </w:divBdr>
                              <w:divsChild>
                                <w:div w:id="1581983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63226">
      <w:bodyDiv w:val="1"/>
      <w:marLeft w:val="0"/>
      <w:marRight w:val="0"/>
      <w:marTop w:val="0"/>
      <w:marBottom w:val="0"/>
      <w:divBdr>
        <w:top w:val="none" w:sz="0" w:space="0" w:color="auto"/>
        <w:left w:val="none" w:sz="0" w:space="0" w:color="auto"/>
        <w:bottom w:val="none" w:sz="0" w:space="0" w:color="auto"/>
        <w:right w:val="none" w:sz="0" w:space="0" w:color="auto"/>
      </w:divBdr>
      <w:divsChild>
        <w:div w:id="1956059687">
          <w:marLeft w:val="0"/>
          <w:marRight w:val="0"/>
          <w:marTop w:val="0"/>
          <w:marBottom w:val="0"/>
          <w:divBdr>
            <w:top w:val="none" w:sz="0" w:space="0" w:color="auto"/>
            <w:left w:val="none" w:sz="0" w:space="0" w:color="auto"/>
            <w:bottom w:val="none" w:sz="0" w:space="0" w:color="auto"/>
            <w:right w:val="none" w:sz="0" w:space="0" w:color="auto"/>
          </w:divBdr>
          <w:divsChild>
            <w:div w:id="515116923">
              <w:marLeft w:val="0"/>
              <w:marRight w:val="0"/>
              <w:marTop w:val="0"/>
              <w:marBottom w:val="0"/>
              <w:divBdr>
                <w:top w:val="none" w:sz="0" w:space="0" w:color="auto"/>
                <w:left w:val="none" w:sz="0" w:space="0" w:color="auto"/>
                <w:bottom w:val="none" w:sz="0" w:space="0" w:color="auto"/>
                <w:right w:val="none" w:sz="0" w:space="0" w:color="auto"/>
              </w:divBdr>
              <w:divsChild>
                <w:div w:id="792134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6921883">
      <w:bodyDiv w:val="1"/>
      <w:marLeft w:val="0"/>
      <w:marRight w:val="0"/>
      <w:marTop w:val="0"/>
      <w:marBottom w:val="0"/>
      <w:divBdr>
        <w:top w:val="none" w:sz="0" w:space="0" w:color="auto"/>
        <w:left w:val="none" w:sz="0" w:space="0" w:color="auto"/>
        <w:bottom w:val="none" w:sz="0" w:space="0" w:color="auto"/>
        <w:right w:val="none" w:sz="0" w:space="0" w:color="auto"/>
      </w:divBdr>
    </w:div>
    <w:div w:id="1767387069">
      <w:bodyDiv w:val="1"/>
      <w:marLeft w:val="0"/>
      <w:marRight w:val="0"/>
      <w:marTop w:val="0"/>
      <w:marBottom w:val="0"/>
      <w:divBdr>
        <w:top w:val="none" w:sz="0" w:space="0" w:color="auto"/>
        <w:left w:val="none" w:sz="0" w:space="0" w:color="auto"/>
        <w:bottom w:val="none" w:sz="0" w:space="0" w:color="auto"/>
        <w:right w:val="none" w:sz="0" w:space="0" w:color="auto"/>
      </w:divBdr>
      <w:divsChild>
        <w:div w:id="1916476360">
          <w:marLeft w:val="0"/>
          <w:marRight w:val="0"/>
          <w:marTop w:val="0"/>
          <w:marBottom w:val="0"/>
          <w:divBdr>
            <w:top w:val="none" w:sz="0" w:space="0" w:color="auto"/>
            <w:left w:val="none" w:sz="0" w:space="0" w:color="auto"/>
            <w:bottom w:val="none" w:sz="0" w:space="0" w:color="auto"/>
            <w:right w:val="none" w:sz="0" w:space="0" w:color="auto"/>
          </w:divBdr>
          <w:divsChild>
            <w:div w:id="1053500665">
              <w:marLeft w:val="0"/>
              <w:marRight w:val="0"/>
              <w:marTop w:val="0"/>
              <w:marBottom w:val="0"/>
              <w:divBdr>
                <w:top w:val="none" w:sz="0" w:space="0" w:color="auto"/>
                <w:left w:val="none" w:sz="0" w:space="0" w:color="auto"/>
                <w:bottom w:val="none" w:sz="0" w:space="0" w:color="auto"/>
                <w:right w:val="none" w:sz="0" w:space="0" w:color="auto"/>
              </w:divBdr>
              <w:divsChild>
                <w:div w:id="81728682">
                  <w:marLeft w:val="0"/>
                  <w:marRight w:val="0"/>
                  <w:marTop w:val="795"/>
                  <w:marBottom w:val="0"/>
                  <w:divBdr>
                    <w:top w:val="none" w:sz="0" w:space="0" w:color="auto"/>
                    <w:left w:val="none" w:sz="0" w:space="0" w:color="auto"/>
                    <w:bottom w:val="none" w:sz="0" w:space="0" w:color="auto"/>
                    <w:right w:val="none" w:sz="0" w:space="0" w:color="auto"/>
                  </w:divBdr>
                  <w:divsChild>
                    <w:div w:id="660815606">
                      <w:marLeft w:val="0"/>
                      <w:marRight w:val="0"/>
                      <w:marTop w:val="795"/>
                      <w:marBottom w:val="0"/>
                      <w:divBdr>
                        <w:top w:val="none" w:sz="0" w:space="0" w:color="auto"/>
                        <w:left w:val="none" w:sz="0" w:space="0" w:color="auto"/>
                        <w:bottom w:val="none" w:sz="0" w:space="0" w:color="auto"/>
                        <w:right w:val="none" w:sz="0" w:space="0" w:color="auto"/>
                      </w:divBdr>
                      <w:divsChild>
                        <w:div w:id="799107627">
                          <w:marLeft w:val="3750"/>
                          <w:marRight w:val="0"/>
                          <w:marTop w:val="0"/>
                          <w:marBottom w:val="0"/>
                          <w:divBdr>
                            <w:top w:val="none" w:sz="0" w:space="0" w:color="auto"/>
                            <w:left w:val="none" w:sz="0" w:space="0" w:color="auto"/>
                            <w:bottom w:val="none" w:sz="0" w:space="0" w:color="auto"/>
                            <w:right w:val="none" w:sz="0" w:space="0" w:color="auto"/>
                          </w:divBdr>
                          <w:divsChild>
                            <w:div w:id="703601467">
                              <w:marLeft w:val="0"/>
                              <w:marRight w:val="0"/>
                              <w:marTop w:val="0"/>
                              <w:marBottom w:val="0"/>
                              <w:divBdr>
                                <w:top w:val="none" w:sz="0" w:space="0" w:color="auto"/>
                                <w:left w:val="none" w:sz="0" w:space="0" w:color="auto"/>
                                <w:bottom w:val="none" w:sz="0" w:space="0" w:color="auto"/>
                                <w:right w:val="none" w:sz="0" w:space="0" w:color="auto"/>
                              </w:divBdr>
                              <w:divsChild>
                                <w:div w:id="561255059">
                                  <w:marLeft w:val="0"/>
                                  <w:marRight w:val="0"/>
                                  <w:marTop w:val="0"/>
                                  <w:marBottom w:val="0"/>
                                  <w:divBdr>
                                    <w:top w:val="none" w:sz="0" w:space="0" w:color="auto"/>
                                    <w:left w:val="none" w:sz="0" w:space="0" w:color="auto"/>
                                    <w:bottom w:val="none" w:sz="0" w:space="0" w:color="auto"/>
                                    <w:right w:val="none" w:sz="0" w:space="0" w:color="auto"/>
                                  </w:divBdr>
                                  <w:divsChild>
                                    <w:div w:id="154298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91648">
      <w:bodyDiv w:val="1"/>
      <w:marLeft w:val="0"/>
      <w:marRight w:val="0"/>
      <w:marTop w:val="0"/>
      <w:marBottom w:val="0"/>
      <w:divBdr>
        <w:top w:val="none" w:sz="0" w:space="0" w:color="auto"/>
        <w:left w:val="none" w:sz="0" w:space="0" w:color="auto"/>
        <w:bottom w:val="none" w:sz="0" w:space="0" w:color="auto"/>
        <w:right w:val="none" w:sz="0" w:space="0" w:color="auto"/>
      </w:divBdr>
      <w:divsChild>
        <w:div w:id="217211120">
          <w:marLeft w:val="0"/>
          <w:marRight w:val="0"/>
          <w:marTop w:val="0"/>
          <w:marBottom w:val="0"/>
          <w:divBdr>
            <w:top w:val="none" w:sz="0" w:space="0" w:color="auto"/>
            <w:left w:val="none" w:sz="0" w:space="0" w:color="auto"/>
            <w:bottom w:val="none" w:sz="0" w:space="0" w:color="auto"/>
            <w:right w:val="none" w:sz="0" w:space="0" w:color="auto"/>
          </w:divBdr>
          <w:divsChild>
            <w:div w:id="1218394974">
              <w:marLeft w:val="0"/>
              <w:marRight w:val="0"/>
              <w:marTop w:val="0"/>
              <w:marBottom w:val="0"/>
              <w:divBdr>
                <w:top w:val="none" w:sz="0" w:space="0" w:color="auto"/>
                <w:left w:val="none" w:sz="0" w:space="0" w:color="auto"/>
                <w:bottom w:val="none" w:sz="0" w:space="0" w:color="auto"/>
                <w:right w:val="none" w:sz="0" w:space="0" w:color="auto"/>
              </w:divBdr>
              <w:divsChild>
                <w:div w:id="296687806">
                  <w:marLeft w:val="0"/>
                  <w:marRight w:val="0"/>
                  <w:marTop w:val="795"/>
                  <w:marBottom w:val="0"/>
                  <w:divBdr>
                    <w:top w:val="none" w:sz="0" w:space="0" w:color="auto"/>
                    <w:left w:val="none" w:sz="0" w:space="0" w:color="auto"/>
                    <w:bottom w:val="none" w:sz="0" w:space="0" w:color="auto"/>
                    <w:right w:val="none" w:sz="0" w:space="0" w:color="auto"/>
                  </w:divBdr>
                  <w:divsChild>
                    <w:div w:id="202329334">
                      <w:marLeft w:val="3750"/>
                      <w:marRight w:val="0"/>
                      <w:marTop w:val="0"/>
                      <w:marBottom w:val="0"/>
                      <w:divBdr>
                        <w:top w:val="none" w:sz="0" w:space="0" w:color="auto"/>
                        <w:left w:val="none" w:sz="0" w:space="0" w:color="auto"/>
                        <w:bottom w:val="none" w:sz="0" w:space="0" w:color="auto"/>
                        <w:right w:val="none" w:sz="0" w:space="0" w:color="auto"/>
                      </w:divBdr>
                      <w:divsChild>
                        <w:div w:id="1187644166">
                          <w:marLeft w:val="0"/>
                          <w:marRight w:val="0"/>
                          <w:marTop w:val="0"/>
                          <w:marBottom w:val="0"/>
                          <w:divBdr>
                            <w:top w:val="none" w:sz="0" w:space="0" w:color="auto"/>
                            <w:left w:val="none" w:sz="0" w:space="0" w:color="auto"/>
                            <w:bottom w:val="none" w:sz="0" w:space="0" w:color="auto"/>
                            <w:right w:val="none" w:sz="0" w:space="0" w:color="auto"/>
                          </w:divBdr>
                          <w:divsChild>
                            <w:div w:id="559250209">
                              <w:marLeft w:val="0"/>
                              <w:marRight w:val="0"/>
                              <w:marTop w:val="0"/>
                              <w:marBottom w:val="0"/>
                              <w:divBdr>
                                <w:top w:val="none" w:sz="0" w:space="0" w:color="auto"/>
                                <w:left w:val="none" w:sz="0" w:space="0" w:color="auto"/>
                                <w:bottom w:val="none" w:sz="0" w:space="0" w:color="auto"/>
                                <w:right w:val="none" w:sz="0" w:space="0" w:color="auto"/>
                              </w:divBdr>
                              <w:divsChild>
                                <w:div w:id="1268345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6607">
      <w:bodyDiv w:val="1"/>
      <w:marLeft w:val="0"/>
      <w:marRight w:val="0"/>
      <w:marTop w:val="0"/>
      <w:marBottom w:val="0"/>
      <w:divBdr>
        <w:top w:val="none" w:sz="0" w:space="0" w:color="auto"/>
        <w:left w:val="none" w:sz="0" w:space="0" w:color="auto"/>
        <w:bottom w:val="none" w:sz="0" w:space="0" w:color="auto"/>
        <w:right w:val="none" w:sz="0" w:space="0" w:color="auto"/>
      </w:divBdr>
      <w:divsChild>
        <w:div w:id="882181487">
          <w:marLeft w:val="0"/>
          <w:marRight w:val="0"/>
          <w:marTop w:val="0"/>
          <w:marBottom w:val="0"/>
          <w:divBdr>
            <w:top w:val="none" w:sz="0" w:space="0" w:color="auto"/>
            <w:left w:val="none" w:sz="0" w:space="0" w:color="auto"/>
            <w:bottom w:val="none" w:sz="0" w:space="0" w:color="auto"/>
            <w:right w:val="none" w:sz="0" w:space="0" w:color="auto"/>
          </w:divBdr>
          <w:divsChild>
            <w:div w:id="533273109">
              <w:marLeft w:val="0"/>
              <w:marRight w:val="0"/>
              <w:marTop w:val="0"/>
              <w:marBottom w:val="0"/>
              <w:divBdr>
                <w:top w:val="none" w:sz="0" w:space="0" w:color="auto"/>
                <w:left w:val="none" w:sz="0" w:space="0" w:color="auto"/>
                <w:bottom w:val="none" w:sz="0" w:space="0" w:color="auto"/>
                <w:right w:val="none" w:sz="0" w:space="0" w:color="auto"/>
              </w:divBdr>
              <w:divsChild>
                <w:div w:id="409235508">
                  <w:marLeft w:val="0"/>
                  <w:marRight w:val="0"/>
                  <w:marTop w:val="795"/>
                  <w:marBottom w:val="0"/>
                  <w:divBdr>
                    <w:top w:val="none" w:sz="0" w:space="0" w:color="auto"/>
                    <w:left w:val="none" w:sz="0" w:space="0" w:color="auto"/>
                    <w:bottom w:val="none" w:sz="0" w:space="0" w:color="auto"/>
                    <w:right w:val="none" w:sz="0" w:space="0" w:color="auto"/>
                  </w:divBdr>
                  <w:divsChild>
                    <w:div w:id="1341396497">
                      <w:marLeft w:val="0"/>
                      <w:marRight w:val="0"/>
                      <w:marTop w:val="795"/>
                      <w:marBottom w:val="0"/>
                      <w:divBdr>
                        <w:top w:val="none" w:sz="0" w:space="0" w:color="auto"/>
                        <w:left w:val="none" w:sz="0" w:space="0" w:color="auto"/>
                        <w:bottom w:val="none" w:sz="0" w:space="0" w:color="auto"/>
                        <w:right w:val="none" w:sz="0" w:space="0" w:color="auto"/>
                      </w:divBdr>
                      <w:divsChild>
                        <w:div w:id="1716466120">
                          <w:marLeft w:val="3750"/>
                          <w:marRight w:val="0"/>
                          <w:marTop w:val="0"/>
                          <w:marBottom w:val="0"/>
                          <w:divBdr>
                            <w:top w:val="none" w:sz="0" w:space="0" w:color="auto"/>
                            <w:left w:val="none" w:sz="0" w:space="0" w:color="auto"/>
                            <w:bottom w:val="none" w:sz="0" w:space="0" w:color="auto"/>
                            <w:right w:val="none" w:sz="0" w:space="0" w:color="auto"/>
                          </w:divBdr>
                          <w:divsChild>
                            <w:div w:id="125970334">
                              <w:marLeft w:val="0"/>
                              <w:marRight w:val="0"/>
                              <w:marTop w:val="0"/>
                              <w:marBottom w:val="0"/>
                              <w:divBdr>
                                <w:top w:val="none" w:sz="0" w:space="0" w:color="auto"/>
                                <w:left w:val="none" w:sz="0" w:space="0" w:color="auto"/>
                                <w:bottom w:val="none" w:sz="0" w:space="0" w:color="auto"/>
                                <w:right w:val="none" w:sz="0" w:space="0" w:color="auto"/>
                              </w:divBdr>
                              <w:divsChild>
                                <w:div w:id="39716244">
                                  <w:marLeft w:val="0"/>
                                  <w:marRight w:val="0"/>
                                  <w:marTop w:val="0"/>
                                  <w:marBottom w:val="0"/>
                                  <w:divBdr>
                                    <w:top w:val="none" w:sz="0" w:space="0" w:color="auto"/>
                                    <w:left w:val="none" w:sz="0" w:space="0" w:color="auto"/>
                                    <w:bottom w:val="none" w:sz="0" w:space="0" w:color="auto"/>
                                    <w:right w:val="none" w:sz="0" w:space="0" w:color="auto"/>
                                  </w:divBdr>
                                  <w:divsChild>
                                    <w:div w:id="585312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44862">
      <w:bodyDiv w:val="1"/>
      <w:marLeft w:val="0"/>
      <w:marRight w:val="0"/>
      <w:marTop w:val="0"/>
      <w:marBottom w:val="0"/>
      <w:divBdr>
        <w:top w:val="none" w:sz="0" w:space="0" w:color="auto"/>
        <w:left w:val="none" w:sz="0" w:space="0" w:color="auto"/>
        <w:bottom w:val="none" w:sz="0" w:space="0" w:color="auto"/>
        <w:right w:val="none" w:sz="0" w:space="0" w:color="auto"/>
      </w:divBdr>
      <w:divsChild>
        <w:div w:id="2106338433">
          <w:marLeft w:val="0"/>
          <w:marRight w:val="0"/>
          <w:marTop w:val="0"/>
          <w:marBottom w:val="0"/>
          <w:divBdr>
            <w:top w:val="none" w:sz="0" w:space="0" w:color="auto"/>
            <w:left w:val="none" w:sz="0" w:space="0" w:color="auto"/>
            <w:bottom w:val="none" w:sz="0" w:space="0" w:color="auto"/>
            <w:right w:val="none" w:sz="0" w:space="0" w:color="auto"/>
          </w:divBdr>
          <w:divsChild>
            <w:div w:id="1248078100">
              <w:marLeft w:val="0"/>
              <w:marRight w:val="0"/>
              <w:marTop w:val="0"/>
              <w:marBottom w:val="0"/>
              <w:divBdr>
                <w:top w:val="none" w:sz="0" w:space="0" w:color="auto"/>
                <w:left w:val="none" w:sz="0" w:space="0" w:color="auto"/>
                <w:bottom w:val="none" w:sz="0" w:space="0" w:color="auto"/>
                <w:right w:val="none" w:sz="0" w:space="0" w:color="auto"/>
              </w:divBdr>
              <w:divsChild>
                <w:div w:id="1046101161">
                  <w:marLeft w:val="0"/>
                  <w:marRight w:val="0"/>
                  <w:marTop w:val="795"/>
                  <w:marBottom w:val="0"/>
                  <w:divBdr>
                    <w:top w:val="none" w:sz="0" w:space="0" w:color="auto"/>
                    <w:left w:val="none" w:sz="0" w:space="0" w:color="auto"/>
                    <w:bottom w:val="none" w:sz="0" w:space="0" w:color="auto"/>
                    <w:right w:val="none" w:sz="0" w:space="0" w:color="auto"/>
                  </w:divBdr>
                  <w:divsChild>
                    <w:div w:id="612323722">
                      <w:marLeft w:val="0"/>
                      <w:marRight w:val="0"/>
                      <w:marTop w:val="795"/>
                      <w:marBottom w:val="0"/>
                      <w:divBdr>
                        <w:top w:val="none" w:sz="0" w:space="0" w:color="auto"/>
                        <w:left w:val="none" w:sz="0" w:space="0" w:color="auto"/>
                        <w:bottom w:val="none" w:sz="0" w:space="0" w:color="auto"/>
                        <w:right w:val="none" w:sz="0" w:space="0" w:color="auto"/>
                      </w:divBdr>
                      <w:divsChild>
                        <w:div w:id="1628512212">
                          <w:marLeft w:val="3750"/>
                          <w:marRight w:val="0"/>
                          <w:marTop w:val="0"/>
                          <w:marBottom w:val="0"/>
                          <w:divBdr>
                            <w:top w:val="none" w:sz="0" w:space="0" w:color="auto"/>
                            <w:left w:val="none" w:sz="0" w:space="0" w:color="auto"/>
                            <w:bottom w:val="none" w:sz="0" w:space="0" w:color="auto"/>
                            <w:right w:val="none" w:sz="0" w:space="0" w:color="auto"/>
                          </w:divBdr>
                          <w:divsChild>
                            <w:div w:id="967511487">
                              <w:marLeft w:val="0"/>
                              <w:marRight w:val="0"/>
                              <w:marTop w:val="0"/>
                              <w:marBottom w:val="0"/>
                              <w:divBdr>
                                <w:top w:val="none" w:sz="0" w:space="0" w:color="auto"/>
                                <w:left w:val="none" w:sz="0" w:space="0" w:color="auto"/>
                                <w:bottom w:val="none" w:sz="0" w:space="0" w:color="auto"/>
                                <w:right w:val="none" w:sz="0" w:space="0" w:color="auto"/>
                              </w:divBdr>
                              <w:divsChild>
                                <w:div w:id="1947542001">
                                  <w:marLeft w:val="0"/>
                                  <w:marRight w:val="0"/>
                                  <w:marTop w:val="0"/>
                                  <w:marBottom w:val="0"/>
                                  <w:divBdr>
                                    <w:top w:val="none" w:sz="0" w:space="0" w:color="auto"/>
                                    <w:left w:val="none" w:sz="0" w:space="0" w:color="auto"/>
                                    <w:bottom w:val="none" w:sz="0" w:space="0" w:color="auto"/>
                                    <w:right w:val="none" w:sz="0" w:space="0" w:color="auto"/>
                                  </w:divBdr>
                                  <w:divsChild>
                                    <w:div w:id="1792239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563011">
      <w:bodyDiv w:val="1"/>
      <w:marLeft w:val="0"/>
      <w:marRight w:val="0"/>
      <w:marTop w:val="0"/>
      <w:marBottom w:val="0"/>
      <w:divBdr>
        <w:top w:val="none" w:sz="0" w:space="0" w:color="auto"/>
        <w:left w:val="none" w:sz="0" w:space="0" w:color="auto"/>
        <w:bottom w:val="none" w:sz="0" w:space="0" w:color="auto"/>
        <w:right w:val="none" w:sz="0" w:space="0" w:color="auto"/>
      </w:divBdr>
      <w:divsChild>
        <w:div w:id="1523669855">
          <w:marLeft w:val="0"/>
          <w:marRight w:val="0"/>
          <w:marTop w:val="0"/>
          <w:marBottom w:val="0"/>
          <w:divBdr>
            <w:top w:val="none" w:sz="0" w:space="0" w:color="auto"/>
            <w:left w:val="none" w:sz="0" w:space="0" w:color="auto"/>
            <w:bottom w:val="none" w:sz="0" w:space="0" w:color="auto"/>
            <w:right w:val="none" w:sz="0" w:space="0" w:color="auto"/>
          </w:divBdr>
          <w:divsChild>
            <w:div w:id="423499830">
              <w:marLeft w:val="0"/>
              <w:marRight w:val="0"/>
              <w:marTop w:val="0"/>
              <w:marBottom w:val="0"/>
              <w:divBdr>
                <w:top w:val="none" w:sz="0" w:space="0" w:color="auto"/>
                <w:left w:val="none" w:sz="0" w:space="0" w:color="auto"/>
                <w:bottom w:val="none" w:sz="0" w:space="0" w:color="auto"/>
                <w:right w:val="none" w:sz="0" w:space="0" w:color="auto"/>
              </w:divBdr>
              <w:divsChild>
                <w:div w:id="1012801382">
                  <w:marLeft w:val="0"/>
                  <w:marRight w:val="0"/>
                  <w:marTop w:val="795"/>
                  <w:marBottom w:val="0"/>
                  <w:divBdr>
                    <w:top w:val="none" w:sz="0" w:space="0" w:color="auto"/>
                    <w:left w:val="none" w:sz="0" w:space="0" w:color="auto"/>
                    <w:bottom w:val="none" w:sz="0" w:space="0" w:color="auto"/>
                    <w:right w:val="none" w:sz="0" w:space="0" w:color="auto"/>
                  </w:divBdr>
                  <w:divsChild>
                    <w:div w:id="1421828251">
                      <w:marLeft w:val="0"/>
                      <w:marRight w:val="0"/>
                      <w:marTop w:val="795"/>
                      <w:marBottom w:val="0"/>
                      <w:divBdr>
                        <w:top w:val="none" w:sz="0" w:space="0" w:color="auto"/>
                        <w:left w:val="none" w:sz="0" w:space="0" w:color="auto"/>
                        <w:bottom w:val="none" w:sz="0" w:space="0" w:color="auto"/>
                        <w:right w:val="none" w:sz="0" w:space="0" w:color="auto"/>
                      </w:divBdr>
                      <w:divsChild>
                        <w:div w:id="1683316471">
                          <w:marLeft w:val="3750"/>
                          <w:marRight w:val="0"/>
                          <w:marTop w:val="0"/>
                          <w:marBottom w:val="0"/>
                          <w:divBdr>
                            <w:top w:val="none" w:sz="0" w:space="0" w:color="auto"/>
                            <w:left w:val="none" w:sz="0" w:space="0" w:color="auto"/>
                            <w:bottom w:val="none" w:sz="0" w:space="0" w:color="auto"/>
                            <w:right w:val="none" w:sz="0" w:space="0" w:color="auto"/>
                          </w:divBdr>
                          <w:divsChild>
                            <w:div w:id="1954553600">
                              <w:marLeft w:val="0"/>
                              <w:marRight w:val="0"/>
                              <w:marTop w:val="0"/>
                              <w:marBottom w:val="0"/>
                              <w:divBdr>
                                <w:top w:val="none" w:sz="0" w:space="0" w:color="auto"/>
                                <w:left w:val="none" w:sz="0" w:space="0" w:color="auto"/>
                                <w:bottom w:val="none" w:sz="0" w:space="0" w:color="auto"/>
                                <w:right w:val="none" w:sz="0" w:space="0" w:color="auto"/>
                              </w:divBdr>
                              <w:divsChild>
                                <w:div w:id="442501420">
                                  <w:marLeft w:val="0"/>
                                  <w:marRight w:val="0"/>
                                  <w:marTop w:val="0"/>
                                  <w:marBottom w:val="0"/>
                                  <w:divBdr>
                                    <w:top w:val="none" w:sz="0" w:space="0" w:color="auto"/>
                                    <w:left w:val="none" w:sz="0" w:space="0" w:color="auto"/>
                                    <w:bottom w:val="none" w:sz="0" w:space="0" w:color="auto"/>
                                    <w:right w:val="none" w:sz="0" w:space="0" w:color="auto"/>
                                  </w:divBdr>
                                  <w:divsChild>
                                    <w:div w:id="1250503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sc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5B9A-04AD-4B2B-8C18-D71F027C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9601</Words>
  <Characters>60783</Characters>
  <Application>Microsoft Office Word</Application>
  <DocSecurity>0</DocSecurity>
  <Lines>506</Lines>
  <Paragraphs>140</Paragraphs>
  <ScaleCrop>false</ScaleCrop>
  <HeadingPairs>
    <vt:vector size="2" baseType="variant">
      <vt:variant>
        <vt:lpstr>Название</vt:lpstr>
      </vt:variant>
      <vt:variant>
        <vt:i4>1</vt:i4>
      </vt:variant>
    </vt:vector>
  </HeadingPairs>
  <TitlesOfParts>
    <vt:vector size="1" baseType="lpstr">
      <vt:lpstr>АКТ</vt:lpstr>
    </vt:vector>
  </TitlesOfParts>
  <Company>Департамент экономразвития</Company>
  <LinksUpToDate>false</LinksUpToDate>
  <CharactersWithSpaces>70244</CharactersWithSpaces>
  <SharedDoc>false</SharedDoc>
  <HLinks>
    <vt:vector size="12" baseType="variant">
      <vt:variant>
        <vt:i4>3211326</vt:i4>
      </vt:variant>
      <vt:variant>
        <vt:i4>3</vt:i4>
      </vt:variant>
      <vt:variant>
        <vt:i4>0</vt:i4>
      </vt:variant>
      <vt:variant>
        <vt:i4>5</vt:i4>
      </vt:variant>
      <vt:variant>
        <vt:lpwstr>consultantplus://offline/ref=2E7BD48224D338E89DF9A0F97C791F2B3EE189C7428EEFB6B499C0DD1F13472BB642D622AE28C0B2J9y1J</vt:lpwstr>
      </vt:variant>
      <vt:variant>
        <vt:lpwstr/>
      </vt:variant>
      <vt:variant>
        <vt:i4>6881391</vt:i4>
      </vt:variant>
      <vt:variant>
        <vt:i4>0</vt:i4>
      </vt:variant>
      <vt:variant>
        <vt:i4>0</vt:i4>
      </vt:variant>
      <vt:variant>
        <vt:i4>5</vt:i4>
      </vt:variant>
      <vt:variant>
        <vt:lpwstr>consultantplus://offline/ref=C1D9963841EFCC4590CA540E75BC41B1D121284B4379F808552F256DF02A6C0DA62943C1A07DE4F0u5D3N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user04</dc:creator>
  <cp:lastModifiedBy>Шайтан Дмитрий Анатольевич</cp:lastModifiedBy>
  <cp:revision>6</cp:revision>
  <cp:lastPrinted>2016-04-01T06:53:00Z</cp:lastPrinted>
  <dcterms:created xsi:type="dcterms:W3CDTF">2016-03-31T08:40:00Z</dcterms:created>
  <dcterms:modified xsi:type="dcterms:W3CDTF">2016-04-01T06:57:00Z</dcterms:modified>
</cp:coreProperties>
</file>