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0BD5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Подготовка инженеров и технологов в РЭУ им. Г.В</w:t>
      </w:r>
      <w:r w:rsidR="00853B50">
        <w:rPr>
          <w:rStyle w:val="FontStyle11"/>
        </w:rPr>
        <w:t>.</w:t>
      </w:r>
      <w:bookmarkStart w:id="0" w:name="_GoBack"/>
      <w:bookmarkEnd w:id="0"/>
      <w:r>
        <w:rPr>
          <w:rStyle w:val="FontStyle11"/>
        </w:rPr>
        <w:t xml:space="preserve"> Плеханова</w:t>
      </w:r>
    </w:p>
    <w:p w:rsidR="00000000" w:rsidRDefault="00530BD5">
      <w:pPr>
        <w:pStyle w:val="Style2"/>
        <w:widowControl/>
        <w:spacing w:before="221" w:line="480" w:lineRule="exact"/>
        <w:rPr>
          <w:rStyle w:val="FontStyle12"/>
        </w:rPr>
      </w:pPr>
      <w:r>
        <w:rPr>
          <w:rStyle w:val="FontStyle12"/>
        </w:rPr>
        <w:t>Обучение инженерным и технологическим специальностям для работы в области общественного питания в нашем университете ведёт</w:t>
      </w:r>
      <w:r>
        <w:rPr>
          <w:rStyle w:val="FontStyle12"/>
        </w:rPr>
        <w:t xml:space="preserve"> свою историю с 1921 года. Кафедра ресторанного бизнеса в настоящее время готовит студентов по специальностям: «Технология продукции общественного питания» и «Технологические машины и оборудование», «Менеджмент ресторанного бизнеса». За последнее десятилет</w:t>
      </w:r>
      <w:r>
        <w:rPr>
          <w:rStyle w:val="FontStyle12"/>
        </w:rPr>
        <w:t>ие число выпускников кафедры превысило тысячу человек. Выпускники университета по этим специальностям работают в ресторанах, кафе, сетях быстрого питания, гостиничных комплексах, на предприятиях пищевых производств и фирмах, которые разрабатывают и произво</w:t>
      </w:r>
      <w:r>
        <w:rPr>
          <w:rStyle w:val="FontStyle12"/>
        </w:rPr>
        <w:t>дят соответствующее технологическое оборудование. Кафедра ресторанного бизнеса является ведущей в России в области подготовки инженерных и технологических кадров для предприятий ресторанно-гостиничного бизнеса и торговли.</w:t>
      </w:r>
    </w:p>
    <w:p w:rsidR="00000000" w:rsidRDefault="00530BD5">
      <w:pPr>
        <w:pStyle w:val="Style2"/>
        <w:widowControl/>
        <w:spacing w:before="163" w:line="480" w:lineRule="exact"/>
        <w:ind w:firstLine="542"/>
        <w:rPr>
          <w:rStyle w:val="FontStyle12"/>
        </w:rPr>
      </w:pPr>
      <w:r>
        <w:rPr>
          <w:rStyle w:val="FontStyle12"/>
        </w:rPr>
        <w:t>Как инженерное, так и технологичес</w:t>
      </w:r>
      <w:r>
        <w:rPr>
          <w:rStyle w:val="FontStyle12"/>
        </w:rPr>
        <w:t>кое направления относятся к старейшим в университете. Коммерческо-техническое отделение было одним из тех двух отделений, что были первоначально организованы в Московском коммерческом институте в 1907 году. Московский коммерческий институт в течение своей,</w:t>
      </w:r>
      <w:r>
        <w:rPr>
          <w:rStyle w:val="FontStyle12"/>
        </w:rPr>
        <w:t xml:space="preserve"> более, чем вековой, истории многократно менял название и структуру - Московский институт народного хозяйства имени К. Маркса (1919-1924), Московский институт народного хозяйства имени Г.В. Плеханова (1924-1991), Российская экономическая академия имени Г.В</w:t>
      </w:r>
      <w:r>
        <w:rPr>
          <w:rStyle w:val="FontStyle12"/>
        </w:rPr>
        <w:t>. Плеханова, в настоящий момент (с 2010 г.), он называется Российский экономический университет имени Г.В. Плеханова.</w:t>
      </w:r>
    </w:p>
    <w:p w:rsidR="00000000" w:rsidRDefault="00530BD5" w:rsidP="00F56F05">
      <w:pPr>
        <w:pStyle w:val="Style2"/>
        <w:widowControl/>
        <w:spacing w:before="163" w:line="480" w:lineRule="exact"/>
        <w:ind w:firstLine="427"/>
        <w:rPr>
          <w:rStyle w:val="FontStyle12"/>
        </w:rPr>
      </w:pPr>
      <w:r>
        <w:rPr>
          <w:rStyle w:val="FontStyle12"/>
        </w:rPr>
        <w:t>Инженерно-технологическим направлением в университете занимались видные ученые; С.А. Чаплыгин, А.П. Гавриленко, В.Р. Вильяме, Ф.М. Церевит</w:t>
      </w:r>
      <w:r>
        <w:rPr>
          <w:rStyle w:val="FontStyle12"/>
        </w:rPr>
        <w:t>инов,</w:t>
      </w:r>
      <w:r>
        <w:rPr>
          <w:rStyle w:val="FontStyle12"/>
        </w:rPr>
        <w:t xml:space="preserve"> </w:t>
      </w:r>
      <w:r>
        <w:rPr>
          <w:rStyle w:val="FontStyle12"/>
          <w:lang w:val="en-US"/>
        </w:rPr>
        <w:t>A</w:t>
      </w:r>
      <w:r w:rsidRPr="00F30827">
        <w:rPr>
          <w:rStyle w:val="FontStyle12"/>
        </w:rPr>
        <w:t>.</w:t>
      </w:r>
      <w:r>
        <w:rPr>
          <w:rStyle w:val="FontStyle12"/>
          <w:lang w:val="en-US"/>
        </w:rPr>
        <w:t>M</w:t>
      </w:r>
      <w:r w:rsidRPr="00F30827">
        <w:rPr>
          <w:rStyle w:val="FontStyle12"/>
        </w:rPr>
        <w:t xml:space="preserve">. </w:t>
      </w:r>
      <w:r>
        <w:rPr>
          <w:rStyle w:val="FontStyle12"/>
        </w:rPr>
        <w:t>Бочвар, Я.Я. Никитинский, Н.А. Изгарышев, А.Н.</w:t>
      </w:r>
      <w:r w:rsidR="00F56F05">
        <w:rPr>
          <w:rStyle w:val="FontStyle12"/>
        </w:rPr>
        <w:t xml:space="preserve"> </w:t>
      </w:r>
      <w:r>
        <w:rPr>
          <w:rStyle w:val="FontStyle12"/>
        </w:rPr>
        <w:t xml:space="preserve">Вышелесский, Н.Н. Липатов, </w:t>
      </w:r>
      <w:r>
        <w:rPr>
          <w:rStyle w:val="FontStyle12"/>
          <w:lang w:val="en-US"/>
        </w:rPr>
        <w:t>B</w:t>
      </w:r>
      <w:r w:rsidRPr="00F30827">
        <w:rPr>
          <w:rStyle w:val="FontStyle12"/>
        </w:rPr>
        <w:t>.</w:t>
      </w:r>
      <w:r>
        <w:rPr>
          <w:rStyle w:val="FontStyle12"/>
          <w:lang w:val="en-US"/>
        </w:rPr>
        <w:t>C</w:t>
      </w:r>
      <w:r w:rsidRPr="00F30827">
        <w:rPr>
          <w:rStyle w:val="FontStyle12"/>
        </w:rPr>
        <w:t xml:space="preserve">. </w:t>
      </w:r>
      <w:r>
        <w:rPr>
          <w:rStyle w:val="FontStyle12"/>
        </w:rPr>
        <w:t>Баранов, М.П. Вуколович и многие другие.</w:t>
      </w:r>
    </w:p>
    <w:p w:rsidR="00000000" w:rsidRDefault="00530BD5">
      <w:pPr>
        <w:pStyle w:val="Style2"/>
        <w:widowControl/>
        <w:spacing w:before="139" w:line="480" w:lineRule="exact"/>
        <w:ind w:firstLine="408"/>
        <w:rPr>
          <w:rStyle w:val="FontStyle12"/>
        </w:rPr>
      </w:pPr>
      <w:r>
        <w:rPr>
          <w:rStyle w:val="FontStyle12"/>
        </w:rPr>
        <w:t>С</w:t>
      </w:r>
      <w:r>
        <w:rPr>
          <w:rStyle w:val="FontStyle12"/>
        </w:rPr>
        <w:t>туденты, обучающиеся по инженерным и технологическим специальностям получают серьезную техническую, экономическую и орган</w:t>
      </w:r>
      <w:r>
        <w:rPr>
          <w:rStyle w:val="FontStyle12"/>
        </w:rPr>
        <w:t>изационную базу для дальнейшей жизни.</w:t>
      </w:r>
    </w:p>
    <w:p w:rsidR="00000000" w:rsidRDefault="00530BD5" w:rsidP="00F30827">
      <w:pPr>
        <w:pStyle w:val="Style2"/>
        <w:widowControl/>
        <w:spacing w:before="168" w:line="480" w:lineRule="exact"/>
        <w:ind w:firstLine="403"/>
        <w:rPr>
          <w:rStyle w:val="FontStyle12"/>
        </w:rPr>
      </w:pPr>
      <w:r>
        <w:rPr>
          <w:rStyle w:val="FontStyle12"/>
        </w:rPr>
        <w:lastRenderedPageBreak/>
        <w:t>В качестве примера приведем несколько видов деятельности, к осуществлению которых готовят бакалавров по специальности «Технологические машины и оборудование». Выпускник по этому направлению подготавливается к следующим</w:t>
      </w:r>
      <w:r>
        <w:rPr>
          <w:rStyle w:val="FontStyle12"/>
        </w:rPr>
        <w:t xml:space="preserve"> видам профессиональной деятельности: производственно-технологическая (организация контроля качества сырья и материалов, параметров технологических процессов; организация процесса производства, ремонта, наладки, эксплуатации; оптимизация процессов; подбор </w:t>
      </w:r>
      <w:r>
        <w:rPr>
          <w:rStyle w:val="FontStyle12"/>
        </w:rPr>
        <w:t>оборудования; проведение сертификационных испытаний; анализ и решение проблемных задач и др.); организационно-управленческая (организация работы коллективов исполнителей; составление технической документации</w:t>
      </w:r>
      <w:r w:rsidR="00F30827" w:rsidRPr="00F30827">
        <w:rPr>
          <w:rStyle w:val="FontStyle12"/>
        </w:rPr>
        <w:t xml:space="preserve"> </w:t>
      </w:r>
      <w:r>
        <w:rPr>
          <w:rStyle w:val="FontStyle12"/>
        </w:rPr>
        <w:t>анализ затрат и результатов деятельности; станд</w:t>
      </w:r>
      <w:r>
        <w:rPr>
          <w:rStyle w:val="FontStyle12"/>
        </w:rPr>
        <w:t>артизация, сертификация</w:t>
      </w:r>
      <w:r w:rsidR="00F30827" w:rsidRPr="00F30827">
        <w:rPr>
          <w:rStyle w:val="FontStyle12"/>
        </w:rPr>
        <w:t xml:space="preserve"> </w:t>
      </w:r>
      <w:r>
        <w:rPr>
          <w:rStyle w:val="FontStyle12"/>
        </w:rPr>
        <w:t>процессов, оборудования и материалов; внедрение системы менеджмента качества и др.); научно-исследовательская (математическое моделирование машин, приводов, систем, различных комплексов, процессов, оборудования и производственных об</w:t>
      </w:r>
      <w:r>
        <w:rPr>
          <w:rStyle w:val="FontStyle12"/>
        </w:rPr>
        <w:t>ъектов с использованием стандартных пакетов и средств автоматизированного проектирования и проведения исследований;</w:t>
      </w:r>
      <w:r w:rsidR="00F30827" w:rsidRPr="00F30827">
        <w:rPr>
          <w:rStyle w:val="FontStyle12"/>
        </w:rPr>
        <w:t xml:space="preserve"> </w:t>
      </w:r>
      <w:r>
        <w:rPr>
          <w:rStyle w:val="FontStyle12"/>
        </w:rPr>
        <w:t>составление научных обзоров и публикаций; защита объектов интеллектуальной собственности и результатов исследований и разработок как коммерч</w:t>
      </w:r>
      <w:r>
        <w:rPr>
          <w:rStyle w:val="FontStyle12"/>
        </w:rPr>
        <w:t>еской тайны предприятия и др.); проектно-конструкторская (</w:t>
      </w:r>
      <w:r>
        <w:rPr>
          <w:rStyle w:val="FontStyle12"/>
        </w:rPr>
        <w:t>разработка проектов технологических линий, оборудования, материалов с</w:t>
      </w:r>
      <w:r w:rsidR="00F30827" w:rsidRPr="00F30827">
        <w:rPr>
          <w:rStyle w:val="FontStyle12"/>
        </w:rPr>
        <w:t xml:space="preserve"> </w:t>
      </w:r>
      <w:r>
        <w:rPr>
          <w:rStyle w:val="FontStyle12"/>
        </w:rPr>
        <w:t>учетом механических, технологических, материаловедческих, эстетических, экономических параметров и экологических требований;</w:t>
      </w:r>
      <w:r w:rsidR="00F30827" w:rsidRPr="00F30827">
        <w:rPr>
          <w:rStyle w:val="FontStyle12"/>
        </w:rPr>
        <w:t xml:space="preserve"> </w:t>
      </w:r>
      <w:r>
        <w:rPr>
          <w:rStyle w:val="FontStyle12"/>
        </w:rPr>
        <w:t>использование информационных технологий при разработке нового оборудования и др.).</w:t>
      </w:r>
    </w:p>
    <w:p w:rsidR="00000000" w:rsidRDefault="00530BD5">
      <w:pPr>
        <w:pStyle w:val="Style2"/>
        <w:widowControl/>
        <w:spacing w:before="149" w:line="485" w:lineRule="exact"/>
        <w:ind w:firstLine="470"/>
        <w:rPr>
          <w:rStyle w:val="FontStyle12"/>
        </w:rPr>
      </w:pPr>
      <w:r>
        <w:rPr>
          <w:rStyle w:val="FontStyle12"/>
        </w:rPr>
        <w:t>П</w:t>
      </w:r>
      <w:r>
        <w:rPr>
          <w:rStyle w:val="FontStyle12"/>
        </w:rPr>
        <w:t>риглашаем выпускников школ стать абитуриентами для поступления на инженерные и технологические специальности в Российский экономический университет имени Г.В.</w:t>
      </w:r>
      <w:r w:rsidR="00F56F05">
        <w:rPr>
          <w:rStyle w:val="FontStyle12"/>
        </w:rPr>
        <w:t xml:space="preserve"> </w:t>
      </w:r>
      <w:r>
        <w:rPr>
          <w:rStyle w:val="FontStyle12"/>
        </w:rPr>
        <w:t>Плеханова.</w:t>
      </w:r>
    </w:p>
    <w:p w:rsidR="00000000" w:rsidRDefault="00530BD5">
      <w:pPr>
        <w:pStyle w:val="Style2"/>
        <w:widowControl/>
        <w:spacing w:before="154" w:line="480" w:lineRule="exact"/>
        <w:ind w:firstLine="470"/>
        <w:rPr>
          <w:rStyle w:val="FontStyle12"/>
        </w:rPr>
      </w:pPr>
      <w:r>
        <w:rPr>
          <w:rStyle w:val="FontStyle12"/>
        </w:rPr>
        <w:t>В з</w:t>
      </w:r>
      <w:r>
        <w:rPr>
          <w:rStyle w:val="FontStyle12"/>
        </w:rPr>
        <w:t xml:space="preserve">аключение отметим, что, обеспечение народа России высококачественным ассортиментом продуктов питания является одной из базовых жизнеобразующих функций государства. Доля производства пищевых продуктов в общем объеме </w:t>
      </w:r>
      <w:r>
        <w:rPr>
          <w:rStyle w:val="FontStyle12"/>
        </w:rPr>
        <w:lastRenderedPageBreak/>
        <w:t>производства страны превышает четырнадцат</w:t>
      </w:r>
      <w:r>
        <w:rPr>
          <w:rStyle w:val="FontStyle12"/>
        </w:rPr>
        <w:t>ь процентов. В этой сфере работает свыше миллиона человек.</w:t>
      </w:r>
    </w:p>
    <w:p w:rsidR="00000000" w:rsidRDefault="00530BD5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p w:rsidR="00000000" w:rsidRDefault="00530BD5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p w:rsidR="00000000" w:rsidRDefault="00530BD5">
      <w:pPr>
        <w:pStyle w:val="Style1"/>
        <w:widowControl/>
        <w:spacing w:before="192" w:line="480" w:lineRule="exact"/>
        <w:jc w:val="right"/>
        <w:rPr>
          <w:rStyle w:val="FontStyle11"/>
        </w:rPr>
      </w:pPr>
      <w:r>
        <w:rPr>
          <w:rStyle w:val="FontStyle11"/>
        </w:rPr>
        <w:t>Гажур А. А.</w:t>
      </w:r>
    </w:p>
    <w:p w:rsidR="00F56F05" w:rsidRDefault="00530BD5">
      <w:pPr>
        <w:pStyle w:val="Style4"/>
        <w:widowControl/>
        <w:spacing w:line="480" w:lineRule="exact"/>
        <w:ind w:left="4147"/>
        <w:rPr>
          <w:rStyle w:val="FontStyle12"/>
        </w:rPr>
      </w:pPr>
      <w:r>
        <w:rPr>
          <w:rStyle w:val="FontStyle12"/>
        </w:rPr>
        <w:t xml:space="preserve">Доктор технических наук, </w:t>
      </w:r>
    </w:p>
    <w:p w:rsidR="00F56F05" w:rsidRDefault="00530BD5">
      <w:pPr>
        <w:pStyle w:val="Style4"/>
        <w:widowControl/>
        <w:spacing w:line="480" w:lineRule="exact"/>
        <w:ind w:left="4147"/>
        <w:rPr>
          <w:rStyle w:val="FontStyle12"/>
        </w:rPr>
      </w:pPr>
      <w:r>
        <w:rPr>
          <w:rStyle w:val="FontStyle12"/>
        </w:rPr>
        <w:t xml:space="preserve">профессор кафедры ресторанного бизнеса </w:t>
      </w:r>
    </w:p>
    <w:p w:rsidR="00000000" w:rsidRDefault="00530BD5">
      <w:pPr>
        <w:pStyle w:val="Style4"/>
        <w:widowControl/>
        <w:spacing w:line="480" w:lineRule="exact"/>
        <w:ind w:left="4147"/>
        <w:rPr>
          <w:rStyle w:val="FontStyle12"/>
        </w:rPr>
      </w:pPr>
      <w:r>
        <w:rPr>
          <w:rStyle w:val="FontStyle12"/>
        </w:rPr>
        <w:t>РЭУ им. Г.В. Плеханова»</w:t>
      </w:r>
    </w:p>
    <w:p w:rsidR="00000000" w:rsidRDefault="00530BD5">
      <w:pPr>
        <w:pStyle w:val="Style5"/>
        <w:widowControl/>
        <w:spacing w:line="418" w:lineRule="exact"/>
        <w:rPr>
          <w:rStyle w:val="FontStyle13"/>
        </w:rPr>
      </w:pPr>
      <w:r>
        <w:rPr>
          <w:rStyle w:val="FontStyle13"/>
        </w:rPr>
        <w:t>Контактная информация:</w:t>
      </w:r>
    </w:p>
    <w:p w:rsidR="00000000" w:rsidRDefault="00530BD5">
      <w:pPr>
        <w:pStyle w:val="Style5"/>
        <w:widowControl/>
        <w:spacing w:line="418" w:lineRule="exact"/>
        <w:rPr>
          <w:rStyle w:val="FontStyle13"/>
        </w:rPr>
      </w:pPr>
      <w:r>
        <w:rPr>
          <w:rStyle w:val="FontStyle13"/>
        </w:rPr>
        <w:t>Тел. (499) 237-83-46, (499) 237-95-10</w:t>
      </w:r>
    </w:p>
    <w:p w:rsidR="00000000" w:rsidRPr="00F30827" w:rsidRDefault="00530BD5">
      <w:pPr>
        <w:pStyle w:val="Style5"/>
        <w:widowControl/>
        <w:spacing w:before="5" w:line="418" w:lineRule="exact"/>
        <w:rPr>
          <w:rStyle w:val="FontStyle13"/>
          <w:u w:val="single"/>
          <w:lang w:eastAsia="en-US"/>
        </w:rPr>
      </w:pPr>
      <w:r>
        <w:rPr>
          <w:rStyle w:val="FontStyle13"/>
          <w:lang w:val="en-US" w:eastAsia="en-US"/>
        </w:rPr>
        <w:t>E</w:t>
      </w:r>
      <w:r w:rsidRPr="00F30827">
        <w:rPr>
          <w:rStyle w:val="FontStyle13"/>
          <w:lang w:eastAsia="en-US"/>
        </w:rPr>
        <w:t>-</w:t>
      </w:r>
      <w:r>
        <w:rPr>
          <w:rStyle w:val="FontStyle13"/>
          <w:lang w:val="en-US" w:eastAsia="en-US"/>
        </w:rPr>
        <w:t>mail</w:t>
      </w:r>
      <w:r w:rsidRPr="00F30827">
        <w:rPr>
          <w:rStyle w:val="FontStyle13"/>
          <w:lang w:eastAsia="en-US"/>
        </w:rPr>
        <w:t xml:space="preserve">: </w:t>
      </w:r>
      <w:hyperlink r:id="rId6" w:history="1">
        <w:r>
          <w:rPr>
            <w:rStyle w:val="FontStyle13"/>
            <w:u w:val="single"/>
            <w:lang w:val="en-US" w:eastAsia="en-US"/>
          </w:rPr>
          <w:t>kafrb</w:t>
        </w:r>
        <w:r w:rsidRPr="00F30827">
          <w:rPr>
            <w:rStyle w:val="FontStyle13"/>
            <w:u w:val="single"/>
            <w:lang w:eastAsia="en-US"/>
          </w:rPr>
          <w:t>@</w:t>
        </w:r>
        <w:r>
          <w:rPr>
            <w:rStyle w:val="FontStyle13"/>
            <w:u w:val="single"/>
            <w:lang w:val="en-US" w:eastAsia="en-US"/>
          </w:rPr>
          <w:t>rea</w:t>
        </w:r>
        <w:r w:rsidRPr="00F30827">
          <w:rPr>
            <w:rStyle w:val="FontStyle13"/>
            <w:u w:val="single"/>
            <w:lang w:eastAsia="en-US"/>
          </w:rPr>
          <w:t>.</w:t>
        </w:r>
        <w:r>
          <w:rPr>
            <w:rStyle w:val="FontStyle13"/>
            <w:u w:val="single"/>
            <w:lang w:val="en-US" w:eastAsia="en-US"/>
          </w:rPr>
          <w:t>ru</w:t>
        </w:r>
      </w:hyperlink>
    </w:p>
    <w:p w:rsidR="00F30827" w:rsidRPr="00F30827" w:rsidRDefault="00530BD5">
      <w:pPr>
        <w:pStyle w:val="Style5"/>
        <w:widowControl/>
        <w:spacing w:before="182"/>
        <w:rPr>
          <w:rStyle w:val="FontStyle13"/>
          <w:u w:val="single"/>
        </w:rPr>
      </w:pPr>
      <w:r>
        <w:rPr>
          <w:rStyle w:val="FontStyle13"/>
        </w:rPr>
        <w:t xml:space="preserve">Сайт: </w:t>
      </w:r>
      <w:hyperlink r:id="rId7" w:history="1">
        <w:r w:rsidR="00F30827" w:rsidRPr="00420C21">
          <w:rPr>
            <w:rStyle w:val="a3"/>
            <w:sz w:val="18"/>
            <w:szCs w:val="18"/>
            <w:lang w:val="en-US"/>
          </w:rPr>
          <w:t>https</w:t>
        </w:r>
        <w:r w:rsidR="00F30827" w:rsidRPr="00420C21">
          <w:rPr>
            <w:rStyle w:val="a3"/>
            <w:sz w:val="18"/>
            <w:szCs w:val="18"/>
          </w:rPr>
          <w:t>://</w:t>
        </w:r>
        <w:r w:rsidR="00F30827" w:rsidRPr="00420C21">
          <w:rPr>
            <w:rStyle w:val="a3"/>
            <w:sz w:val="18"/>
            <w:szCs w:val="18"/>
            <w:lang w:val="en-US"/>
          </w:rPr>
          <w:t>www</w:t>
        </w:r>
        <w:r w:rsidR="00F30827" w:rsidRPr="00420C21">
          <w:rPr>
            <w:rStyle w:val="a3"/>
            <w:sz w:val="18"/>
            <w:szCs w:val="18"/>
          </w:rPr>
          <w:t>.</w:t>
        </w:r>
        <w:r w:rsidR="00F30827" w:rsidRPr="00420C21">
          <w:rPr>
            <w:rStyle w:val="a3"/>
            <w:sz w:val="18"/>
            <w:szCs w:val="18"/>
            <w:lang w:val="en-US"/>
          </w:rPr>
          <w:t>rea</w:t>
        </w:r>
        <w:r w:rsidR="00F30827" w:rsidRPr="00420C21">
          <w:rPr>
            <w:rStyle w:val="a3"/>
            <w:sz w:val="18"/>
            <w:szCs w:val="18"/>
          </w:rPr>
          <w:t>.</w:t>
        </w:r>
        <w:r w:rsidR="00F30827" w:rsidRPr="00420C21">
          <w:rPr>
            <w:rStyle w:val="a3"/>
            <w:sz w:val="18"/>
            <w:szCs w:val="18"/>
            <w:lang w:val="en-US"/>
          </w:rPr>
          <w:t>ru</w:t>
        </w:r>
        <w:r w:rsidR="00F30827" w:rsidRPr="00420C21">
          <w:rPr>
            <w:rStyle w:val="a3"/>
            <w:sz w:val="18"/>
            <w:szCs w:val="18"/>
          </w:rPr>
          <w:t>/</w:t>
        </w:r>
        <w:r w:rsidR="00F30827" w:rsidRPr="00420C21">
          <w:rPr>
            <w:rStyle w:val="a3"/>
            <w:sz w:val="18"/>
            <w:szCs w:val="18"/>
            <w:lang w:val="en-US"/>
          </w:rPr>
          <w:t>ru</w:t>
        </w:r>
        <w:r w:rsidR="00F30827" w:rsidRPr="00420C21">
          <w:rPr>
            <w:rStyle w:val="a3"/>
            <w:sz w:val="18"/>
            <w:szCs w:val="18"/>
          </w:rPr>
          <w:t>/</w:t>
        </w:r>
        <w:r w:rsidR="00F30827" w:rsidRPr="00420C21">
          <w:rPr>
            <w:rStyle w:val="a3"/>
            <w:sz w:val="18"/>
            <w:szCs w:val="18"/>
            <w:lang w:val="en-US"/>
          </w:rPr>
          <w:t>org</w:t>
        </w:r>
        <w:r w:rsidR="00F30827" w:rsidRPr="00420C21">
          <w:rPr>
            <w:rStyle w:val="a3"/>
            <w:sz w:val="18"/>
            <w:szCs w:val="18"/>
          </w:rPr>
          <w:t>/</w:t>
        </w:r>
        <w:r w:rsidR="00F30827" w:rsidRPr="00420C21">
          <w:rPr>
            <w:rStyle w:val="a3"/>
            <w:sz w:val="18"/>
            <w:szCs w:val="18"/>
            <w:lang w:val="en-US"/>
          </w:rPr>
          <w:t>cathedries</w:t>
        </w:r>
        <w:r w:rsidR="00F30827" w:rsidRPr="00420C21">
          <w:rPr>
            <w:rStyle w:val="a3"/>
            <w:sz w:val="18"/>
            <w:szCs w:val="18"/>
          </w:rPr>
          <w:t>/</w:t>
        </w:r>
        <w:r w:rsidR="00F30827" w:rsidRPr="00420C21">
          <w:rPr>
            <w:rStyle w:val="a3"/>
            <w:sz w:val="18"/>
            <w:szCs w:val="18"/>
            <w:lang w:val="en-US"/>
          </w:rPr>
          <w:t>P</w:t>
        </w:r>
        <w:r w:rsidR="00F30827" w:rsidRPr="00420C21">
          <w:rPr>
            <w:rStyle w:val="a3"/>
            <w:sz w:val="18"/>
            <w:szCs w:val="18"/>
            <w:lang w:val="en-US"/>
          </w:rPr>
          <w:t>a</w:t>
        </w:r>
        <w:r w:rsidR="00F30827" w:rsidRPr="00420C21">
          <w:rPr>
            <w:rStyle w:val="a3"/>
            <w:sz w:val="18"/>
            <w:szCs w:val="18"/>
            <w:lang w:val="en-US"/>
          </w:rPr>
          <w:t>ges</w:t>
        </w:r>
        <w:r w:rsidR="00F30827" w:rsidRPr="00420C21">
          <w:rPr>
            <w:rStyle w:val="a3"/>
            <w:sz w:val="18"/>
            <w:szCs w:val="18"/>
          </w:rPr>
          <w:t>/</w:t>
        </w:r>
        <w:r w:rsidR="00F30827" w:rsidRPr="00420C21">
          <w:rPr>
            <w:rStyle w:val="a3"/>
            <w:sz w:val="18"/>
            <w:szCs w:val="18"/>
            <w:lang w:val="en-US"/>
          </w:rPr>
          <w:t>pitkaf</w:t>
        </w:r>
        <w:r w:rsidR="00F30827" w:rsidRPr="00420C21">
          <w:rPr>
            <w:rStyle w:val="a3"/>
            <w:sz w:val="18"/>
            <w:szCs w:val="18"/>
          </w:rPr>
          <w:t>.</w:t>
        </w:r>
        <w:r w:rsidR="00F30827" w:rsidRPr="00420C21">
          <w:rPr>
            <w:rStyle w:val="a3"/>
            <w:sz w:val="18"/>
            <w:szCs w:val="18"/>
            <w:lang w:val="en-US"/>
          </w:rPr>
          <w:t>aspx</w:t>
        </w:r>
      </w:hyperlink>
      <w:r w:rsidR="00F30827">
        <w:rPr>
          <w:rStyle w:val="FontStyle13"/>
          <w:u w:val="single"/>
        </w:rPr>
        <w:t xml:space="preserve"> </w:t>
      </w:r>
    </w:p>
    <w:sectPr w:rsidR="00F30827" w:rsidRPr="00F30827" w:rsidSect="00F56F05">
      <w:type w:val="continuous"/>
      <w:pgSz w:w="11905" w:h="16837"/>
      <w:pgMar w:top="1135" w:right="925" w:bottom="1135" w:left="16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D5" w:rsidRDefault="00530BD5">
      <w:r>
        <w:separator/>
      </w:r>
    </w:p>
  </w:endnote>
  <w:endnote w:type="continuationSeparator" w:id="0">
    <w:p w:rsidR="00530BD5" w:rsidRDefault="0053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D5" w:rsidRDefault="00530BD5">
      <w:r>
        <w:separator/>
      </w:r>
    </w:p>
  </w:footnote>
  <w:footnote w:type="continuationSeparator" w:id="0">
    <w:p w:rsidR="00530BD5" w:rsidRDefault="0053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27"/>
    <w:rsid w:val="00530BD5"/>
    <w:rsid w:val="00853B50"/>
    <w:rsid w:val="00F30827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222A"/>
  <w14:defaultImageDpi w14:val="0"/>
  <w15:docId w15:val="{04D9F01A-FD62-4BC6-8DE2-2F3287B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2" w:lineRule="exact"/>
      <w:ind w:firstLine="475"/>
      <w:jc w:val="both"/>
    </w:pPr>
  </w:style>
  <w:style w:type="paragraph" w:customStyle="1" w:styleId="Style3">
    <w:name w:val="Style3"/>
    <w:basedOn w:val="a"/>
    <w:uiPriority w:val="99"/>
    <w:pPr>
      <w:spacing w:line="490" w:lineRule="exact"/>
      <w:jc w:val="both"/>
    </w:pPr>
  </w:style>
  <w:style w:type="paragraph" w:customStyle="1" w:styleId="Style4">
    <w:name w:val="Style4"/>
    <w:basedOn w:val="a"/>
    <w:uiPriority w:val="99"/>
    <w:pPr>
      <w:spacing w:line="482" w:lineRule="exact"/>
      <w:jc w:val="righ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F30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0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a.ru/ru/org/cathedries/Pages/pitkaf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rb@re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4</cp:revision>
  <dcterms:created xsi:type="dcterms:W3CDTF">2019-12-19T12:22:00Z</dcterms:created>
  <dcterms:modified xsi:type="dcterms:W3CDTF">2019-12-19T12:41:00Z</dcterms:modified>
</cp:coreProperties>
</file>