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CD" w:rsidRDefault="00B61BCD">
      <w:pPr>
        <w:pStyle w:val="ConsPlusTitle"/>
        <w:jc w:val="center"/>
        <w:outlineLvl w:val="0"/>
      </w:pPr>
      <w:r>
        <w:t>ГЛАВА ГОРОДА СУРГУТА</w:t>
      </w:r>
    </w:p>
    <w:p w:rsidR="00B61BCD" w:rsidRDefault="00B61BCD">
      <w:pPr>
        <w:pStyle w:val="ConsPlusTitle"/>
        <w:jc w:val="center"/>
      </w:pPr>
    </w:p>
    <w:p w:rsidR="00B61BCD" w:rsidRDefault="00B61BCD">
      <w:pPr>
        <w:pStyle w:val="ConsPlusTitle"/>
        <w:jc w:val="center"/>
      </w:pPr>
      <w:r>
        <w:t>ПОСТАНОВЛЕНИЕ</w:t>
      </w:r>
    </w:p>
    <w:p w:rsidR="00B61BCD" w:rsidRDefault="00B61BCD">
      <w:pPr>
        <w:pStyle w:val="ConsPlusTitle"/>
        <w:jc w:val="center"/>
      </w:pPr>
      <w:r>
        <w:t>от 6 апреля 2016 г. N 30</w:t>
      </w:r>
    </w:p>
    <w:p w:rsidR="00B61BCD" w:rsidRDefault="00B61BCD">
      <w:pPr>
        <w:pStyle w:val="ConsPlusTitle"/>
        <w:jc w:val="center"/>
      </w:pPr>
    </w:p>
    <w:p w:rsidR="00B61BCD" w:rsidRDefault="00B61BCD">
      <w:pPr>
        <w:pStyle w:val="ConsPlusTitle"/>
        <w:jc w:val="center"/>
      </w:pPr>
      <w:r>
        <w:t>ОБ УТВЕРЖДЕНИИ ПОЛОЖЕНИЯ О ПРЕДСТАВЛЕНИИ ГРАЖДАНАМИ,</w:t>
      </w:r>
    </w:p>
    <w:p w:rsidR="00B61BCD" w:rsidRDefault="00B61BCD">
      <w:pPr>
        <w:pStyle w:val="ConsPlusTitle"/>
        <w:jc w:val="center"/>
      </w:pPr>
      <w:r>
        <w:t>ПРЕТЕНДУЮЩИМИ НА ЗАМЕЩЕНИЕ ДОЛЖНОСТЕЙ МУНИЦИПАЛЬНОЙ СЛУЖБЫ,</w:t>
      </w:r>
    </w:p>
    <w:p w:rsidR="00B61BCD" w:rsidRDefault="00B61BCD">
      <w:pPr>
        <w:pStyle w:val="ConsPlusTitle"/>
        <w:jc w:val="center"/>
      </w:pPr>
      <w:r>
        <w:t>МУНИЦИПАЛЬНЫМИ СЛУЖАЩИМИ СВЕДЕНИЙ О ДОХОДАХ, РАСХОДАХ,</w:t>
      </w:r>
    </w:p>
    <w:p w:rsidR="00B61BCD" w:rsidRDefault="00B61BCD">
      <w:pPr>
        <w:pStyle w:val="ConsPlusTitle"/>
        <w:jc w:val="center"/>
      </w:pPr>
      <w:r>
        <w:t>ОБ ИМУЩЕСТВЕ И ОБЯЗАТЕЛЬСТВАХ ИМУЩЕСТВЕННОГО ХАРАКТЕРА</w:t>
      </w:r>
    </w:p>
    <w:p w:rsidR="00DA5E64" w:rsidRDefault="00DA5E64" w:rsidP="00DA5E64">
      <w:pPr>
        <w:pStyle w:val="ConsPlusNormal"/>
        <w:jc w:val="center"/>
      </w:pPr>
      <w:r>
        <w:rPr>
          <w:color w:val="392C69"/>
        </w:rPr>
        <w:t>Список изменяющих документов</w:t>
      </w:r>
    </w:p>
    <w:p w:rsidR="00B61BCD" w:rsidRPr="00DA5E64" w:rsidRDefault="00DA5E64" w:rsidP="00DA5E64">
      <w:pPr>
        <w:pStyle w:val="ConsPlusNormal"/>
        <w:jc w:val="center"/>
      </w:pPr>
      <w:r>
        <w:rPr>
          <w:color w:val="392C69"/>
        </w:rPr>
        <w:t>(в ред. постановлени</w:t>
      </w:r>
      <w:r>
        <w:rPr>
          <w:color w:val="392C69"/>
        </w:rPr>
        <w:t>я</w:t>
      </w:r>
      <w:r>
        <w:rPr>
          <w:color w:val="392C69"/>
        </w:rPr>
        <w:t xml:space="preserve"> Главы города Сургута от </w:t>
      </w:r>
      <w:r>
        <w:rPr>
          <w:color w:val="392C69"/>
        </w:rPr>
        <w:t>09</w:t>
      </w:r>
      <w:r>
        <w:rPr>
          <w:color w:val="392C69"/>
        </w:rPr>
        <w:t>.</w:t>
      </w:r>
      <w:r>
        <w:rPr>
          <w:color w:val="392C69"/>
        </w:rPr>
        <w:t>11</w:t>
      </w:r>
      <w:r>
        <w:rPr>
          <w:color w:val="392C69"/>
        </w:rPr>
        <w:t>.20</w:t>
      </w:r>
      <w:r>
        <w:rPr>
          <w:color w:val="392C69"/>
        </w:rPr>
        <w:t>20</w:t>
      </w:r>
      <w:r>
        <w:rPr>
          <w:color w:val="392C69"/>
        </w:rPr>
        <w:t xml:space="preserve"> </w:t>
      </w:r>
      <w:hyperlink r:id="rId4" w:history="1">
        <w:r>
          <w:rPr>
            <w:color w:val="0000FF"/>
          </w:rPr>
          <w:t xml:space="preserve">N </w:t>
        </w:r>
      </w:hyperlink>
      <w:r>
        <w:rPr>
          <w:color w:val="0000FF"/>
        </w:rPr>
        <w:t>161</w:t>
      </w:r>
      <w:r>
        <w:rPr>
          <w:color w:val="392C69"/>
        </w:rPr>
        <w:t>)</w:t>
      </w:r>
    </w:p>
    <w:p w:rsidR="00DA5E64" w:rsidRDefault="00DA5E64" w:rsidP="00DA5E64">
      <w:pPr>
        <w:pStyle w:val="ConsPlusNormal"/>
        <w:jc w:val="both"/>
      </w:pPr>
    </w:p>
    <w:p w:rsidR="00B61BCD" w:rsidRDefault="00B61BCD">
      <w:pPr>
        <w:pStyle w:val="ConsPlusNormal"/>
        <w:ind w:firstLine="540"/>
        <w:jc w:val="both"/>
      </w:pPr>
      <w:r>
        <w:t xml:space="preserve">В соответствии с Федеральными законами от 02.03.2007 </w:t>
      </w:r>
      <w:hyperlink r:id="rId5" w:history="1">
        <w:r>
          <w:rPr>
            <w:color w:val="0000FF"/>
          </w:rPr>
          <w:t>N 25-ФЗ</w:t>
        </w:r>
      </w:hyperlink>
      <w:r>
        <w:t xml:space="preserve"> "О муниципальной службе в Российской Федерации", от 25.12.2008 N 273-ФЗ "О противодействии коррупции", от 03.12.2012 </w:t>
      </w:r>
      <w:hyperlink r:id="rId6" w:history="1">
        <w:r>
          <w:rPr>
            <w:color w:val="0000FF"/>
          </w:rPr>
          <w:t>N</w:t>
        </w:r>
        <w:r w:rsidR="00756F57">
          <w:rPr>
            <w:color w:val="0000FF"/>
          </w:rPr>
          <w:t> </w:t>
        </w:r>
        <w:r>
          <w:rPr>
            <w:color w:val="0000FF"/>
          </w:rPr>
          <w:t>230-ФЗ</w:t>
        </w:r>
      </w:hyperlink>
      <w:r>
        <w:t xml:space="preserve"> "О контроле за соответствием расходов лиц, замещающих государственные должности, и иных лиц их доходам", </w:t>
      </w:r>
      <w:hyperlink r:id="rId7" w:history="1">
        <w:r>
          <w:rPr>
            <w:color w:val="0000FF"/>
          </w:rPr>
          <w:t>Указом</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8" w:history="1">
        <w:r>
          <w:rPr>
            <w:color w:val="0000FF"/>
          </w:rPr>
          <w:t>Законом</w:t>
        </w:r>
      </w:hyperlink>
      <w:r>
        <w:t xml:space="preserve"> Ханты-Мансийского автономного округа - Югры от 20.07.2007 N 113-оз "Об отдельных вопросах муниципальной службы в Ханты-Мансийском автономном округе - Югре", </w:t>
      </w:r>
      <w:hyperlink r:id="rId9" w:history="1">
        <w:r>
          <w:rPr>
            <w:color w:val="0000FF"/>
          </w:rPr>
          <w:t>постановлением</w:t>
        </w:r>
      </w:hyperlink>
      <w:r>
        <w:t xml:space="preserve"> Губернатора Ханты-Мансийского автономного округа - Югры от 15.12.2009 N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 руководствуясь </w:t>
      </w:r>
      <w:hyperlink r:id="rId10" w:history="1">
        <w:r>
          <w:rPr>
            <w:color w:val="0000FF"/>
          </w:rPr>
          <w:t>Уставом</w:t>
        </w:r>
      </w:hyperlink>
      <w:r>
        <w:t xml:space="preserve"> муниципального образования городской округ город Сургут:</w:t>
      </w:r>
    </w:p>
    <w:p w:rsidR="00B61BCD" w:rsidRDefault="00B61BCD">
      <w:pPr>
        <w:pStyle w:val="ConsPlusNormal"/>
        <w:spacing w:before="220"/>
        <w:ind w:firstLine="540"/>
        <w:jc w:val="both"/>
      </w:pPr>
      <w:r>
        <w:t xml:space="preserve">1. Утвердить </w:t>
      </w:r>
      <w:hyperlink w:anchor="P30" w:history="1">
        <w:r>
          <w:rPr>
            <w:color w:val="0000FF"/>
          </w:rPr>
          <w:t>Положение</w:t>
        </w:r>
      </w:hyperlink>
      <w:r>
        <w:t xml:space="preserve"> о представлении гражданами, претендующими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согласно приложению.</w:t>
      </w:r>
    </w:p>
    <w:p w:rsidR="00B61BCD" w:rsidRDefault="00B61BCD">
      <w:pPr>
        <w:pStyle w:val="ConsPlusNormal"/>
        <w:spacing w:before="220"/>
        <w:ind w:firstLine="540"/>
        <w:jc w:val="both"/>
      </w:pPr>
      <w:r>
        <w:t xml:space="preserve">2. Установить, что граждане, претендующие на замещение должностей муниципальной службы, включенных в соответствующий перечень,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также муниципальные служащие, замещающие должности, включенные в соответствующий перечень,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соответствии с настоящим </w:t>
      </w:r>
      <w:hyperlink w:anchor="P30" w:history="1">
        <w:r>
          <w:rPr>
            <w:color w:val="0000FF"/>
          </w:rPr>
          <w:t>Положением</w:t>
        </w:r>
      </w:hyperlink>
      <w:r>
        <w:t xml:space="preserve"> и по форме </w:t>
      </w:r>
      <w:hyperlink r:id="rId11"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A5E64" w:rsidRPr="00DA5E64">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t>.</w:t>
      </w:r>
    </w:p>
    <w:p w:rsidR="00B61BCD" w:rsidRDefault="00B61BCD">
      <w:pPr>
        <w:pStyle w:val="ConsPlusNormal"/>
        <w:spacing w:before="220"/>
        <w:ind w:firstLine="540"/>
        <w:jc w:val="both"/>
      </w:pPr>
      <w:r>
        <w:t>3. Руководителям органов местного самоуправления (Дума города, Контрольно-счетная палата города) разместить настоящее постановление на своих официальных интернет-сайтах.</w:t>
      </w:r>
    </w:p>
    <w:p w:rsidR="00B61BCD" w:rsidRDefault="00B61BCD">
      <w:pPr>
        <w:pStyle w:val="ConsPlusNormal"/>
        <w:spacing w:before="220"/>
        <w:ind w:firstLine="540"/>
        <w:jc w:val="both"/>
      </w:pPr>
      <w:r>
        <w:t>4.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B61BCD" w:rsidRDefault="00B61BCD">
      <w:pPr>
        <w:pStyle w:val="ConsPlusNormal"/>
        <w:spacing w:before="220"/>
        <w:ind w:firstLine="540"/>
        <w:jc w:val="both"/>
      </w:pPr>
      <w:r>
        <w:t>5. Контроль за выполнением постановления оставляю за собой.</w:t>
      </w:r>
    </w:p>
    <w:p w:rsidR="00B61BCD" w:rsidRDefault="00B61BCD">
      <w:pPr>
        <w:pStyle w:val="ConsPlusNormal"/>
        <w:jc w:val="right"/>
      </w:pPr>
      <w:r>
        <w:t>Глава города</w:t>
      </w:r>
    </w:p>
    <w:p w:rsidR="00B61BCD" w:rsidRDefault="00B61BCD">
      <w:pPr>
        <w:pStyle w:val="ConsPlusNormal"/>
        <w:jc w:val="right"/>
      </w:pPr>
      <w:r>
        <w:t>Д.В.ПОПОВ</w:t>
      </w:r>
    </w:p>
    <w:p w:rsidR="00B61BCD" w:rsidRDefault="00B61BCD">
      <w:pPr>
        <w:pStyle w:val="ConsPlusNormal"/>
        <w:jc w:val="right"/>
        <w:outlineLvl w:val="0"/>
      </w:pPr>
      <w:r>
        <w:lastRenderedPageBreak/>
        <w:t>Приложение</w:t>
      </w:r>
    </w:p>
    <w:p w:rsidR="00B61BCD" w:rsidRDefault="00B61BCD">
      <w:pPr>
        <w:pStyle w:val="ConsPlusNormal"/>
        <w:jc w:val="right"/>
      </w:pPr>
      <w:r>
        <w:t>к постановлению</w:t>
      </w:r>
    </w:p>
    <w:p w:rsidR="00B61BCD" w:rsidRDefault="00B61BCD">
      <w:pPr>
        <w:pStyle w:val="ConsPlusNormal"/>
        <w:jc w:val="right"/>
      </w:pPr>
      <w:r>
        <w:t>Главы города</w:t>
      </w:r>
    </w:p>
    <w:p w:rsidR="00B61BCD" w:rsidRDefault="00B61BCD">
      <w:pPr>
        <w:pStyle w:val="ConsPlusNormal"/>
        <w:jc w:val="right"/>
      </w:pPr>
      <w:r>
        <w:t>от 06.04.2016 N 30</w:t>
      </w:r>
    </w:p>
    <w:p w:rsidR="00B61BCD" w:rsidRDefault="00B61BCD">
      <w:pPr>
        <w:pStyle w:val="ConsPlusNormal"/>
        <w:jc w:val="both"/>
      </w:pPr>
    </w:p>
    <w:p w:rsidR="00B61BCD" w:rsidRDefault="00B61BCD">
      <w:pPr>
        <w:pStyle w:val="ConsPlusTitle"/>
        <w:jc w:val="center"/>
      </w:pPr>
      <w:bookmarkStart w:id="0" w:name="P30"/>
      <w:bookmarkEnd w:id="0"/>
      <w:r>
        <w:t>ПОЛОЖЕНИЕ</w:t>
      </w:r>
    </w:p>
    <w:p w:rsidR="00B61BCD" w:rsidRDefault="00B61BCD">
      <w:pPr>
        <w:pStyle w:val="ConsPlusTitle"/>
        <w:jc w:val="center"/>
      </w:pPr>
      <w:r>
        <w:t>О ПРЕДСТАВЛЕНИИ ГРАЖДАНАМИ, ПРЕТЕНДУЮЩИМИ НА ЗАМЕЩЕНИЕ</w:t>
      </w:r>
    </w:p>
    <w:p w:rsidR="00B61BCD" w:rsidRDefault="00B61BCD">
      <w:pPr>
        <w:pStyle w:val="ConsPlusTitle"/>
        <w:jc w:val="center"/>
      </w:pPr>
      <w:r>
        <w:t>ДОЛЖНОСТЕЙ МУНИЦИПАЛЬНОЙ СЛУЖБЫ, МУНИЦИПАЛЬНЫМИ СЛУЖАЩИМИ</w:t>
      </w:r>
    </w:p>
    <w:p w:rsidR="00B61BCD" w:rsidRDefault="00B61BCD">
      <w:pPr>
        <w:pStyle w:val="ConsPlusTitle"/>
        <w:jc w:val="center"/>
      </w:pPr>
      <w:r>
        <w:t>СВЕДЕНИЙ О ДОХОДАХ, РАСХОДАХ, ОБ ИМУЩЕСТВЕ И ОБЯЗАТЕЛЬСТВАХ</w:t>
      </w:r>
    </w:p>
    <w:p w:rsidR="00B61BCD" w:rsidRDefault="00B61BCD">
      <w:pPr>
        <w:pStyle w:val="ConsPlusTitle"/>
        <w:jc w:val="center"/>
      </w:pPr>
      <w:r>
        <w:t>ИМУЩЕСТВЕННОГО ХАРАКТЕРА</w:t>
      </w:r>
    </w:p>
    <w:p w:rsidR="00B61BCD" w:rsidRDefault="00B61BCD">
      <w:pPr>
        <w:pStyle w:val="ConsPlusNormal"/>
        <w:jc w:val="both"/>
      </w:pPr>
    </w:p>
    <w:p w:rsidR="00B61BCD" w:rsidRDefault="00B61BCD">
      <w:pPr>
        <w:pStyle w:val="ConsPlusNormal"/>
        <w:ind w:firstLine="540"/>
        <w:jc w:val="both"/>
      </w:pPr>
      <w:r>
        <w:t>1. Положением о представлении гражданами, претендующими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включенных в соответствующий перечень (далее - гражданин), муниципальными служащими, замещающими должности муниципальной службы, не предусмотренные соответствующим перечнем, и претендующими на замещение должностей муниципальной службы, предусмотренными соответствующим перечнем (далее - кандидат), муниципальными служащими, замещающими должности, включенные в соответствующий перечень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p w:rsidR="00B61BCD" w:rsidRDefault="00B61BCD">
      <w:pPr>
        <w:pStyle w:val="ConsPlusNormal"/>
        <w:spacing w:before="220"/>
        <w:ind w:firstLine="540"/>
        <w:jc w:val="both"/>
      </w:pPr>
      <w:r>
        <w:t xml:space="preserve">Сведения представляются в виде </w:t>
      </w:r>
      <w:hyperlink r:id="rId12" w:history="1">
        <w:r>
          <w:rPr>
            <w:color w:val="0000FF"/>
          </w:rPr>
          <w:t>справки</w:t>
        </w:r>
      </w:hyperlink>
      <w:r>
        <w:t xml:space="preserve"> по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F387B" w:rsidRPr="009F387B">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t>.</w:t>
      </w:r>
    </w:p>
    <w:p w:rsidR="00B61BCD" w:rsidRDefault="00B61BCD">
      <w:pPr>
        <w:pStyle w:val="ConsPlusNormal"/>
        <w:spacing w:before="220"/>
        <w:ind w:firstLine="540"/>
        <w:jc w:val="both"/>
      </w:pPr>
      <w:r>
        <w:t>Сведения о доходах, расходах, об имуществе и обязательствах имущественного характера (далее - сведения), представляемые в соответствии с настоящим Положением, включают в себя в том числе информацию:</w:t>
      </w:r>
    </w:p>
    <w:p w:rsidR="00B61BCD" w:rsidRDefault="00B61BCD">
      <w:pPr>
        <w:pStyle w:val="ConsPlusNormal"/>
        <w:spacing w:before="220"/>
        <w:ind w:firstLine="540"/>
        <w:jc w:val="both"/>
      </w:pPr>
      <w:r>
        <w:t>- о счетах (вкладах) и наличных денежных средствах в иностранных банках, расположенных за пределами территории Российской Федерации;</w:t>
      </w:r>
    </w:p>
    <w:p w:rsidR="00B61BCD" w:rsidRDefault="00B61BCD">
      <w:pPr>
        <w:pStyle w:val="ConsPlusNormal"/>
        <w:spacing w:before="220"/>
        <w:ind w:firstLine="540"/>
        <w:jc w:val="both"/>
      </w:pPr>
      <w:r>
        <w:t>- о государственных ценных бумагах иностранных государств, облигациях и акциях иных иностранных эмитентов;</w:t>
      </w:r>
    </w:p>
    <w:p w:rsidR="00B61BCD" w:rsidRDefault="00B61BCD">
      <w:pPr>
        <w:pStyle w:val="ConsPlusNormal"/>
        <w:spacing w:before="220"/>
        <w:ind w:firstLine="540"/>
        <w:jc w:val="both"/>
      </w:pPr>
      <w:r>
        <w:t>- о недвижимом имуществе, находящемся за пределами территории Российской Федерации;</w:t>
      </w:r>
    </w:p>
    <w:p w:rsidR="00B61BCD" w:rsidRDefault="00B61BCD">
      <w:pPr>
        <w:pStyle w:val="ConsPlusNormal"/>
        <w:spacing w:before="220"/>
        <w:ind w:firstLine="540"/>
        <w:jc w:val="both"/>
      </w:pPr>
      <w:r>
        <w:t>- об обязательствах имущественного характера за пределами территории Российской Федерации;</w:t>
      </w:r>
    </w:p>
    <w:p w:rsidR="00B61BCD" w:rsidRDefault="00B61BCD">
      <w:pPr>
        <w:pStyle w:val="ConsPlusNormal"/>
        <w:spacing w:before="220"/>
        <w:ind w:firstLine="540"/>
        <w:jc w:val="both"/>
      </w:pPr>
      <w:r>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61BCD" w:rsidRDefault="00B61BCD">
      <w:pPr>
        <w:pStyle w:val="ConsPlusNormal"/>
        <w:spacing w:before="220"/>
        <w:ind w:firstLine="540"/>
        <w:jc w:val="both"/>
      </w:pPr>
      <w:bookmarkStart w:id="1" w:name="P44"/>
      <w:bookmarkEnd w:id="1"/>
      <w:r>
        <w:t xml:space="preserve">2. Обязанность представлять справку о доходах на себя и на своих супругу (супруга) и </w:t>
      </w:r>
      <w:r>
        <w:lastRenderedPageBreak/>
        <w:t>несовершеннолетних детей возлагается на:</w:t>
      </w:r>
    </w:p>
    <w:p w:rsidR="00B61BCD" w:rsidRDefault="00B61BCD">
      <w:pPr>
        <w:pStyle w:val="ConsPlusNormal"/>
        <w:spacing w:before="220"/>
        <w:ind w:firstLine="540"/>
        <w:jc w:val="both"/>
      </w:pPr>
      <w:r>
        <w:t>- гражданина - при поступлении на муниципальную службу;</w:t>
      </w:r>
    </w:p>
    <w:p w:rsidR="00B61BCD" w:rsidRDefault="00B61BCD">
      <w:pPr>
        <w:pStyle w:val="ConsPlusNormal"/>
        <w:spacing w:before="220"/>
        <w:ind w:firstLine="540"/>
        <w:jc w:val="both"/>
      </w:pPr>
      <w:r>
        <w:t>- кандидата - при назначении на должность муниципальной службы, предусмотренную соответствующим перечнем;</w:t>
      </w:r>
    </w:p>
    <w:p w:rsidR="00B61BCD" w:rsidRDefault="00B61BCD">
      <w:pPr>
        <w:pStyle w:val="ConsPlusNormal"/>
        <w:spacing w:before="220"/>
        <w:ind w:firstLine="540"/>
        <w:jc w:val="both"/>
      </w:pPr>
      <w:r>
        <w:t>- муниципального служащего, замещавшего по состоянию на 31 декабря отчетного года должность муниципальной службы, предусмотренную соответствующим перечнем, - ежегодно, не позднее 30 апреля года, следующего за отчетным.</w:t>
      </w:r>
    </w:p>
    <w:p w:rsidR="00B61BCD" w:rsidRDefault="00B61BCD">
      <w:pPr>
        <w:pStyle w:val="ConsPlusNormal"/>
        <w:spacing w:before="220"/>
        <w:ind w:firstLine="540"/>
        <w:jc w:val="both"/>
      </w:pPr>
      <w:r>
        <w:t>3. Гражданин и кандидат представляют:</w:t>
      </w:r>
    </w:p>
    <w:p w:rsidR="00B61BCD" w:rsidRDefault="00B61BCD">
      <w:pPr>
        <w:pStyle w:val="ConsPlusNormal"/>
        <w:spacing w:before="220"/>
        <w:ind w:firstLine="540"/>
        <w:jc w:val="both"/>
      </w:pPr>
      <w: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01 число месяца, предшествующего месяцу подачи документов для замещения должности муниципальной службы (на отчетную дату).</w:t>
      </w:r>
    </w:p>
    <w:p w:rsidR="00B61BCD" w:rsidRDefault="00B61BCD">
      <w:pPr>
        <w:pStyle w:val="ConsPlusNormal"/>
        <w:spacing w:before="220"/>
        <w:ind w:firstLine="540"/>
        <w:jc w:val="both"/>
      </w:pPr>
      <w: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01 число месяца, предшествующего месяцу подачи гражданином документов для замещения должности муниципальной службы (на отчетную дату).</w:t>
      </w:r>
    </w:p>
    <w:p w:rsidR="00B61BCD" w:rsidRDefault="00B61BCD">
      <w:pPr>
        <w:pStyle w:val="ConsPlusNormal"/>
        <w:spacing w:before="220"/>
        <w:ind w:firstLine="540"/>
        <w:jc w:val="both"/>
      </w:pPr>
      <w:r>
        <w:t>4. Муниципальный служащий представляет:</w:t>
      </w:r>
    </w:p>
    <w:p w:rsidR="00B61BCD" w:rsidRDefault="00B61BCD">
      <w:pPr>
        <w:pStyle w:val="ConsPlusNormal"/>
        <w:spacing w:before="220"/>
        <w:ind w:firstLine="540"/>
        <w:jc w:val="both"/>
      </w:pPr>
      <w:r>
        <w:t>4.1.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за отчетный период (с 01 января по 31 декабря),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1BCD" w:rsidRDefault="00B61BCD">
      <w:pPr>
        <w:pStyle w:val="ConsPlusNormal"/>
        <w:spacing w:before="220"/>
        <w:ind w:firstLine="540"/>
        <w:jc w:val="both"/>
      </w:pPr>
      <w:r>
        <w:t>4.2.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за отчетный период (с 01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61BCD" w:rsidRDefault="00B61BCD">
      <w:pPr>
        <w:pStyle w:val="ConsPlusNormal"/>
        <w:spacing w:before="220"/>
        <w:ind w:firstLine="540"/>
        <w:jc w:val="both"/>
      </w:pPr>
      <w:r>
        <w:t>5. Сведения представляются в кадровую службу органа местного самоуправления или иное структурное подразделение органа местного самоуправления, уполномоченное на ведение данной деятельности.</w:t>
      </w:r>
    </w:p>
    <w:p w:rsidR="00B61BCD" w:rsidRDefault="00B61BCD">
      <w:pPr>
        <w:pStyle w:val="ConsPlusNormal"/>
        <w:spacing w:before="220"/>
        <w:ind w:firstLine="540"/>
        <w:jc w:val="both"/>
      </w:pPr>
      <w:r>
        <w:t xml:space="preserve">6. В случае если гражданин, кандидат или муниципальный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течение одного месяца </w:t>
      </w:r>
      <w:r>
        <w:lastRenderedPageBreak/>
        <w:t xml:space="preserve">после окончания срока, указанного в </w:t>
      </w:r>
      <w:hyperlink w:anchor="P44" w:history="1">
        <w:r>
          <w:rPr>
            <w:color w:val="0000FF"/>
          </w:rPr>
          <w:t>пункте 2</w:t>
        </w:r>
      </w:hyperlink>
      <w:r>
        <w:t xml:space="preserve"> настоящего Положения.</w:t>
      </w:r>
    </w:p>
    <w:p w:rsidR="00B61BCD" w:rsidRDefault="00B61BCD">
      <w:pPr>
        <w:pStyle w:val="ConsPlusNormal"/>
        <w:spacing w:before="220"/>
        <w:ind w:firstLine="540"/>
        <w:jc w:val="both"/>
      </w:pPr>
      <w:r>
        <w:t>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B61BCD" w:rsidRDefault="00B61BCD">
      <w:pPr>
        <w:pStyle w:val="ConsPlusNormal"/>
        <w:spacing w:before="220"/>
        <w:ind w:firstLine="540"/>
        <w:jc w:val="both"/>
      </w:pPr>
      <w:r>
        <w:t>8. Проверка достоверности и полноты сведений, представленных в соответствии с настоящим Положением гражданином, кандидатом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B61BCD" w:rsidRDefault="00B61BCD">
      <w:pPr>
        <w:pStyle w:val="ConsPlusNormal"/>
        <w:spacing w:before="220"/>
        <w:ind w:firstLine="540"/>
        <w:jc w:val="both"/>
      </w:pPr>
      <w:r>
        <w:t>9. В справке о доходах, расходах, об имуществе и обязательствах имущественного характера, представленной в соответствии с настоящим Положением гражданином, кандидатом и муниципальным служащим, отражены сведения, которые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B61BCD" w:rsidRDefault="00B61BCD">
      <w:pPr>
        <w:pStyle w:val="ConsPlusNormal"/>
        <w:spacing w:before="220"/>
        <w:ind w:firstLine="540"/>
        <w:jc w:val="both"/>
      </w:pPr>
      <w:r>
        <w:t xml:space="preserve">10. Сведения муниципального служащего, его супруги (супруга) и несовершеннолетних детей размещаются на официальных сайтах органов местного самоуправления в соответствии с </w:t>
      </w:r>
      <w:hyperlink r:id="rId13" w:history="1">
        <w:r>
          <w:rPr>
            <w:color w:val="0000FF"/>
          </w:rPr>
          <w:t>порядком</w:t>
        </w:r>
      </w:hyperlink>
      <w:r>
        <w:t>, утвержденным муниципальным правовым актом.</w:t>
      </w:r>
    </w:p>
    <w:p w:rsidR="00B61BCD" w:rsidRDefault="00B61BCD">
      <w:pPr>
        <w:pStyle w:val="ConsPlusNormal"/>
        <w:spacing w:before="220"/>
        <w:ind w:firstLine="540"/>
        <w:jc w:val="both"/>
      </w:pPr>
      <w:r>
        <w:t>11. Лица,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1BCD" w:rsidRDefault="00B61BCD">
      <w:pPr>
        <w:pStyle w:val="ConsPlusNormal"/>
        <w:spacing w:before="220"/>
        <w:ind w:firstLine="540"/>
        <w:jc w:val="both"/>
      </w:pPr>
      <w:r>
        <w:t xml:space="preserve">12. Сведения, представленные в соответствии с настоящим Положением гражданином, кандидатом или муниципальным служащим, и информация о результатах проверки достоверности и полноты этих сведений по окончании календарного года приобщаются к личному делу, за исключением случая, предусмотренного </w:t>
      </w:r>
      <w:hyperlink w:anchor="P62" w:history="1">
        <w:r>
          <w:rPr>
            <w:color w:val="0000FF"/>
          </w:rPr>
          <w:t>пунктом 13</w:t>
        </w:r>
      </w:hyperlink>
      <w:r>
        <w:t xml:space="preserve"> настоящего Положения.</w:t>
      </w:r>
    </w:p>
    <w:p w:rsidR="00B61BCD" w:rsidRDefault="00B61BCD">
      <w:pPr>
        <w:pStyle w:val="ConsPlusNormal"/>
        <w:spacing w:before="220"/>
        <w:ind w:firstLine="540"/>
        <w:jc w:val="both"/>
      </w:pPr>
      <w:bookmarkStart w:id="2" w:name="P62"/>
      <w:bookmarkEnd w:id="2"/>
      <w:r>
        <w:t>13. В случае если гражданин или кандидат, представившие в кадровую службу органа местного самоуправления или иное структурное подразделение органа местного самоуправления, уполномоченное на ведение данной деятельности, сведения на себя и на своих супругу (супруга) и несовершеннолетних детей, не были назначены на должность муниципальной службы, включенную в соответствующий перечень, эти сведения возвращаются им вместе с другими документами</w:t>
      </w:r>
      <w:r w:rsidR="00AB300F" w:rsidRPr="00AB300F">
        <w:rPr>
          <w:rFonts w:asciiTheme="minorHAnsi" w:eastAsiaTheme="minorHAnsi" w:hAnsiTheme="minorHAnsi" w:cstheme="minorBidi"/>
          <w:szCs w:val="22"/>
          <w:lang w:eastAsia="en-US"/>
        </w:rPr>
        <w:t xml:space="preserve"> </w:t>
      </w:r>
      <w:r w:rsidR="00AB300F" w:rsidRPr="00AB300F">
        <w:t>по их письменному заявлению</w:t>
      </w:r>
      <w:r>
        <w:t>.</w:t>
      </w:r>
      <w:bookmarkStart w:id="3" w:name="_GoBack"/>
      <w:bookmarkEnd w:id="3"/>
    </w:p>
    <w:p w:rsidR="00AB300F" w:rsidRPr="00AB300F" w:rsidRDefault="00B61BCD" w:rsidP="00AB300F">
      <w:pPr>
        <w:pStyle w:val="ConsPlusNormal"/>
        <w:spacing w:before="220"/>
        <w:ind w:firstLine="540"/>
        <w:jc w:val="both"/>
      </w:pPr>
      <w:r>
        <w:t xml:space="preserve">14. </w:t>
      </w:r>
      <w:r w:rsidR="00AB300F" w:rsidRPr="00AB300F">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w:t>
      </w:r>
    </w:p>
    <w:p w:rsidR="00B61BCD" w:rsidRDefault="00AB300F" w:rsidP="00AB300F">
      <w:pPr>
        <w:pStyle w:val="ConsPlusNormal"/>
        <w:spacing w:before="220"/>
        <w:ind w:firstLine="540"/>
        <w:jc w:val="both"/>
      </w:pPr>
      <w:r w:rsidRPr="00AB300F">
        <w:rPr>
          <w:rFonts w:asciiTheme="minorHAnsi" w:eastAsiaTheme="minorHAnsi" w:hAnsiTheme="minorHAnsi" w:cstheme="minorBidi"/>
          <w:szCs w:val="22"/>
          <w:lang w:eastAsia="en-US"/>
        </w:rPr>
        <w:t>Непредставление муниципальным служащим или представление им недостоверных или неполных сведений о своих доходах, расходах, об имуществе и обязательствах имущественного характера либо непредставление или представление заведомо недостоверных или неполных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r w:rsidR="00B61BCD">
        <w:t>.</w:t>
      </w:r>
    </w:p>
    <w:p w:rsidR="00B61BCD" w:rsidRDefault="00B61BCD">
      <w:pPr>
        <w:pStyle w:val="ConsPlusNormal"/>
        <w:jc w:val="both"/>
      </w:pPr>
    </w:p>
    <w:p w:rsidR="00624530" w:rsidRDefault="00624530"/>
    <w:sectPr w:rsidR="00624530" w:rsidSect="0085627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CD"/>
    <w:rsid w:val="00624530"/>
    <w:rsid w:val="00756F57"/>
    <w:rsid w:val="0085627A"/>
    <w:rsid w:val="009F387B"/>
    <w:rsid w:val="00AB300F"/>
    <w:rsid w:val="00B61BCD"/>
    <w:rsid w:val="00DA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8BA9"/>
  <w15:chartTrackingRefBased/>
  <w15:docId w15:val="{71F5AAAE-8EA5-42A8-99D8-4405C48C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B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FAC9467491826F18F799AAAEF45EF9D8EE0756D47CBC113970F8FE7E049B862BCB7DED22B848473C02D62890310B4ED441C806B2FCAC4FE9F79AEfEs7L" TargetMode="External"/><Relationship Id="rId13" Type="http://schemas.openxmlformats.org/officeDocument/2006/relationships/hyperlink" Target="consultantplus://offline/ref=5E5FAC9467491826F18F799AAAEF45EF9D8EE0756D47C9C21C9B0F8FE7E049B862BCB7DED22B848473C028658C0310B4ED441C806B2FCAC4FE9F79AEfEs7L" TargetMode="External"/><Relationship Id="rId3" Type="http://schemas.openxmlformats.org/officeDocument/2006/relationships/webSettings" Target="webSettings.xml"/><Relationship Id="rId7" Type="http://schemas.openxmlformats.org/officeDocument/2006/relationships/hyperlink" Target="consultantplus://offline/ref=5E5FAC9467491826F18F6797BC8312E09A83BA7E6545C59248C709D8B8B04FED22FCB18B916F89807ACB7C35CB5D49E4A80F11857433CAC1fEs9L" TargetMode="External"/><Relationship Id="rId12" Type="http://schemas.openxmlformats.org/officeDocument/2006/relationships/hyperlink" Target="consultantplus://offline/ref=5E5FAC9467491826F18F6797BC8312E09982B7706E44C59248C709D8B8B04FED22FCB18B916F898176CB7C35CB5D49E4A80F11857433CAC1fEs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5FAC9467491826F18F6797BC8312E0998CB77D6847C59248C709D8B8B04FED22FCB18B916F88877ACB7C35CB5D49E4A80F11857433CAC1fEs9L" TargetMode="External"/><Relationship Id="rId11" Type="http://schemas.openxmlformats.org/officeDocument/2006/relationships/hyperlink" Target="consultantplus://offline/ref=5E5FAC9467491826F18F6797BC8312E09982B7706E44C59248C709D8B8B04FED22FCB18B916F898176CB7C35CB5D49E4A80F11857433CAC1fEs9L" TargetMode="External"/><Relationship Id="rId5" Type="http://schemas.openxmlformats.org/officeDocument/2006/relationships/hyperlink" Target="consultantplus://offline/ref=5E5FAC9467491826F18F6797BC8312E09884BA706A44C59248C709D8B8B04FED22FCB18E9364DDD4379525658E1644E1B7131180f6s3L" TargetMode="External"/><Relationship Id="rId15" Type="http://schemas.openxmlformats.org/officeDocument/2006/relationships/theme" Target="theme/theme1.xml"/><Relationship Id="rId10" Type="http://schemas.openxmlformats.org/officeDocument/2006/relationships/hyperlink" Target="consultantplus://offline/ref=5E5FAC9467491826F18F799AAAEF45EF9D8EE0756D48CAC31D940F8FE7E049B862BCB7DEC02BDC8872C136648B1646E5A8f1s8L" TargetMode="External"/><Relationship Id="rId4" Type="http://schemas.openxmlformats.org/officeDocument/2006/relationships/hyperlink" Target="consultantplus://offline/ref=3E4EE62E29326ECBB2B1A3315BD0F0EDF59FF173A44230B76E9388207A6CEBE60FA9F1377A4572B058F2B30BAE740B6B6C02374DC44BC3AB19DA7018l1P2L" TargetMode="External"/><Relationship Id="rId9" Type="http://schemas.openxmlformats.org/officeDocument/2006/relationships/hyperlink" Target="consultantplus://offline/ref=5E5FAC9467491826F18F799AAAEF45EF9D8EE0756D44CDC710970F8FE7E049B862BCB7DEC02BDC8872C136648B1646E5A8f1s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Виталий Сергеевич</dc:creator>
  <cp:keywords/>
  <dc:description/>
  <cp:lastModifiedBy>Егоров Виталий Сергеевич</cp:lastModifiedBy>
  <cp:revision>6</cp:revision>
  <dcterms:created xsi:type="dcterms:W3CDTF">2020-12-01T06:37:00Z</dcterms:created>
  <dcterms:modified xsi:type="dcterms:W3CDTF">2020-12-01T06:46:00Z</dcterms:modified>
</cp:coreProperties>
</file>