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8C02BB" w:rsidRPr="008C02BB" w:rsidRDefault="00D17609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Контрольно-счетной палаты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8C02BB" w:rsidRPr="008C02BB" w:rsidRDefault="00A25393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76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«1</w:t>
                            </w:r>
                            <w:r w:rsidR="004A2C42" w:rsidRPr="00D176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8C02BB" w:rsidRPr="00D176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E4C75" w:rsidRPr="00D176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="008C02BB" w:rsidRPr="00D176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Председатель</w:t>
                      </w:r>
                    </w:p>
                    <w:p w:rsidR="008C02BB" w:rsidRPr="008C02BB" w:rsidRDefault="00D17609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Контрольно-счетной палаты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Володина</w:t>
                      </w:r>
                    </w:p>
                    <w:p w:rsidR="008C02BB" w:rsidRPr="008C02BB" w:rsidRDefault="00A25393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76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«1</w:t>
                      </w:r>
                      <w:r w:rsidR="004A2C42" w:rsidRPr="00D176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8C02BB" w:rsidRPr="00D176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E4C75" w:rsidRPr="00D176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июля </w:t>
                      </w:r>
                      <w:r w:rsidR="008C02BB" w:rsidRPr="00D176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="0054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5410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666F0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D17609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E856F2" w:rsidRDefault="008C02BB" w:rsidP="00E856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</w:p>
    <w:p w:rsidR="008C02BB" w:rsidRPr="008C02BB" w:rsidRDefault="008C02BB" w:rsidP="0054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9061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и повышение энергетической эффективности в городе Сургуте 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 – 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54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54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54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C9" w:rsidRPr="0066734E" w:rsidRDefault="008C02BB" w:rsidP="00CE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</w:t>
      </w:r>
      <w:proofErr w:type="spellStart"/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9 п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9 Положения о Кон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палате, утверждё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решением Думы города Сургута от 27.02.2007 №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170-</w:t>
      </w:r>
      <w:r w:rsidRPr="006673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Администрации города от 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9061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повышение энергетической эффективности в городе Сургуте на 2014 – 2030 годы</w:t>
      </w:r>
      <w:r w:rsidR="00CA6888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постановления, Программа), по результатам которой подготовлено настоящее заключение.</w:t>
      </w:r>
    </w:p>
    <w:p w:rsidR="008C02BB" w:rsidRPr="0066734E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</w:t>
      </w:r>
      <w:r w:rsidR="004A2C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округа город Сургут, утверждё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нному постановлением Администрации города от 17.07.2013 № 5159 (с изменениями, далее 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66734E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66734E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66734E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C73" w:rsidRDefault="008350DB" w:rsidP="007E5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C56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7A0C56">
        <w:rPr>
          <w:rFonts w:ascii="Times New Roman" w:hAnsi="Times New Roman" w:cs="Times New Roman"/>
          <w:sz w:val="26"/>
          <w:szCs w:val="26"/>
        </w:rPr>
        <w:t>–</w:t>
      </w:r>
      <w:r w:rsidRPr="007A0C56">
        <w:rPr>
          <w:rFonts w:ascii="Times New Roman" w:hAnsi="Times New Roman" w:cs="Times New Roman"/>
          <w:sz w:val="26"/>
          <w:szCs w:val="26"/>
        </w:rPr>
        <w:t xml:space="preserve"> </w:t>
      </w:r>
      <w:r w:rsidR="00CE72E3" w:rsidRPr="007A0C56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4A2C42" w:rsidRPr="007A0C56">
        <w:rPr>
          <w:rFonts w:ascii="Times New Roman" w:hAnsi="Times New Roman" w:cs="Times New Roman"/>
          <w:sz w:val="26"/>
          <w:szCs w:val="26"/>
        </w:rPr>
        <w:t>городского хозяйства</w:t>
      </w:r>
      <w:r w:rsidR="00CE72E3" w:rsidRPr="007A0C56">
        <w:rPr>
          <w:rFonts w:ascii="Times New Roman" w:hAnsi="Times New Roman" w:cs="Times New Roman"/>
          <w:sz w:val="26"/>
          <w:szCs w:val="26"/>
        </w:rPr>
        <w:t xml:space="preserve"> </w:t>
      </w:r>
      <w:r w:rsidR="008C02BB" w:rsidRPr="007A0C56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231EFF" w:rsidRPr="007A0C5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81C4E">
        <w:rPr>
          <w:rFonts w:ascii="Times New Roman" w:hAnsi="Times New Roman" w:cs="Times New Roman"/>
          <w:sz w:val="26"/>
          <w:szCs w:val="26"/>
        </w:rPr>
        <w:t>А</w:t>
      </w:r>
      <w:r w:rsidR="00231EFF" w:rsidRPr="007A0C56">
        <w:rPr>
          <w:rFonts w:ascii="Times New Roman" w:hAnsi="Times New Roman" w:cs="Times New Roman"/>
          <w:sz w:val="26"/>
          <w:szCs w:val="26"/>
        </w:rPr>
        <w:t>дминистратор)</w:t>
      </w:r>
      <w:r w:rsidRPr="007A0C56">
        <w:rPr>
          <w:rFonts w:ascii="Times New Roman" w:hAnsi="Times New Roman" w:cs="Times New Roman"/>
          <w:sz w:val="26"/>
          <w:szCs w:val="26"/>
        </w:rPr>
        <w:t xml:space="preserve"> вносит измен</w:t>
      </w:r>
      <w:r w:rsidR="00F65EB0" w:rsidRPr="007A0C56">
        <w:rPr>
          <w:rFonts w:ascii="Times New Roman" w:hAnsi="Times New Roman" w:cs="Times New Roman"/>
          <w:sz w:val="26"/>
          <w:szCs w:val="26"/>
        </w:rPr>
        <w:t>ения в Программу</w:t>
      </w:r>
      <w:r w:rsidR="00D17609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887E8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17609">
        <w:rPr>
          <w:rFonts w:ascii="Times New Roman" w:hAnsi="Times New Roman" w:cs="Times New Roman"/>
          <w:sz w:val="26"/>
          <w:szCs w:val="26"/>
        </w:rPr>
        <w:t>ов</w:t>
      </w:r>
      <w:r w:rsidR="00E856F2">
        <w:rPr>
          <w:rFonts w:ascii="Times New Roman" w:hAnsi="Times New Roman" w:cs="Times New Roman"/>
          <w:sz w:val="26"/>
          <w:szCs w:val="26"/>
        </w:rPr>
        <w:t xml:space="preserve"> </w:t>
      </w:r>
      <w:r w:rsidR="00887E87">
        <w:rPr>
          <w:rFonts w:ascii="Times New Roman" w:hAnsi="Times New Roman" w:cs="Times New Roman"/>
          <w:sz w:val="26"/>
          <w:szCs w:val="26"/>
        </w:rPr>
        <w:t>8.1.1</w:t>
      </w:r>
      <w:r w:rsidR="00887E87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887E87">
        <w:rPr>
          <w:rFonts w:ascii="Times New Roman" w:hAnsi="Times New Roman" w:cs="Times New Roman"/>
          <w:sz w:val="26"/>
          <w:szCs w:val="26"/>
        </w:rPr>
        <w:t>, 8.1.4</w:t>
      </w:r>
      <w:r w:rsidR="00887E87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887E87">
        <w:rPr>
          <w:rFonts w:ascii="Times New Roman" w:hAnsi="Times New Roman" w:cs="Times New Roman"/>
          <w:sz w:val="26"/>
          <w:szCs w:val="26"/>
        </w:rPr>
        <w:t>, 8.1.5</w:t>
      </w:r>
      <w:r w:rsidR="00887E87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887E87">
        <w:rPr>
          <w:rFonts w:ascii="Times New Roman" w:hAnsi="Times New Roman" w:cs="Times New Roman"/>
          <w:sz w:val="26"/>
          <w:szCs w:val="26"/>
        </w:rPr>
        <w:t>, 8.1.6</w:t>
      </w:r>
      <w:r w:rsidR="00887E87">
        <w:rPr>
          <w:rStyle w:val="a8"/>
          <w:rFonts w:ascii="Times New Roman" w:hAnsi="Times New Roman" w:cs="Times New Roman"/>
          <w:sz w:val="26"/>
          <w:szCs w:val="26"/>
        </w:rPr>
        <w:footnoteReference w:id="4"/>
      </w:r>
      <w:r w:rsidR="00D1760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6F6D6A">
        <w:rPr>
          <w:rFonts w:ascii="Times New Roman" w:hAnsi="Times New Roman" w:cs="Times New Roman"/>
          <w:sz w:val="26"/>
          <w:szCs w:val="26"/>
        </w:rPr>
        <w:t>Порядк</w:t>
      </w:r>
      <w:r w:rsidR="00D17609">
        <w:rPr>
          <w:rFonts w:ascii="Times New Roman" w:hAnsi="Times New Roman" w:cs="Times New Roman"/>
          <w:sz w:val="26"/>
          <w:szCs w:val="26"/>
        </w:rPr>
        <w:t>ом</w:t>
      </w:r>
      <w:r w:rsidR="006F6D6A">
        <w:rPr>
          <w:rFonts w:ascii="Times New Roman" w:hAnsi="Times New Roman" w:cs="Times New Roman"/>
          <w:sz w:val="26"/>
          <w:szCs w:val="26"/>
        </w:rPr>
        <w:t xml:space="preserve"> № 5159</w:t>
      </w:r>
      <w:r w:rsidR="00887E87">
        <w:rPr>
          <w:rFonts w:ascii="Times New Roman" w:hAnsi="Times New Roman" w:cs="Times New Roman"/>
          <w:sz w:val="26"/>
          <w:szCs w:val="26"/>
        </w:rPr>
        <w:t>.</w:t>
      </w:r>
    </w:p>
    <w:p w:rsidR="00A7781D" w:rsidRPr="00EF55AF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AF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DC720A" w:rsidRPr="00382D47" w:rsidRDefault="00A7781D" w:rsidP="00DC720A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334A8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Общий объё</w:t>
      </w:r>
      <w:r w:rsidR="008C02B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ассигнований на реализацию Программы в 2016 году </w:t>
      </w:r>
      <w:r w:rsidR="00966D27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03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143 490 856,53 рублей, что на 2 508 163,96 рублей больше, чем </w:t>
      </w:r>
      <w:r w:rsidR="0026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предыдущей редакции </w:t>
      </w:r>
      <w:r w:rsidR="00260B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Программы (утверждена постановлением Администрации города от 09.06.2016 № 4363). Изменение </w:t>
      </w:r>
      <w:r w:rsidR="009B4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="0026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объёма ассигнований произошло в результате </w:t>
      </w:r>
      <w:r w:rsidR="0052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объёма внебюджетных </w:t>
      </w:r>
      <w:r w:rsidR="009B4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средств. </w:t>
      </w:r>
      <w:r w:rsidR="009B45DD" w:rsidRPr="007A0C56">
        <w:rPr>
          <w:rFonts w:ascii="Times New Roman" w:hAnsi="Times New Roman" w:cs="Times New Roman"/>
          <w:sz w:val="26"/>
          <w:szCs w:val="26"/>
        </w:rPr>
        <w:t>О</w:t>
      </w:r>
      <w:r w:rsidR="009E516B">
        <w:rPr>
          <w:rFonts w:ascii="Times New Roman" w:hAnsi="Times New Roman" w:cs="Times New Roman"/>
          <w:sz w:val="26"/>
          <w:szCs w:val="26"/>
        </w:rPr>
        <w:t>бщий о</w:t>
      </w:r>
      <w:r w:rsidR="009B45DD" w:rsidRPr="007A0C56">
        <w:rPr>
          <w:rFonts w:ascii="Times New Roman" w:hAnsi="Times New Roman" w:cs="Times New Roman"/>
          <w:sz w:val="26"/>
          <w:szCs w:val="26"/>
        </w:rPr>
        <w:t xml:space="preserve">бъём бюджетных </w:t>
      </w:r>
      <w:r w:rsidR="009E516B">
        <w:rPr>
          <w:rFonts w:ascii="Times New Roman" w:hAnsi="Times New Roman" w:cs="Times New Roman"/>
          <w:sz w:val="26"/>
          <w:szCs w:val="26"/>
        </w:rPr>
        <w:t>средств</w:t>
      </w:r>
      <w:r w:rsidR="009B45DD">
        <w:rPr>
          <w:rFonts w:ascii="Times New Roman" w:hAnsi="Times New Roman" w:cs="Times New Roman"/>
          <w:sz w:val="26"/>
          <w:szCs w:val="26"/>
        </w:rPr>
        <w:t xml:space="preserve"> не изменился, но произошло перераспределение средств между отдельными мероприятиями Программы.</w:t>
      </w:r>
    </w:p>
    <w:p w:rsidR="00D260BA" w:rsidRDefault="00A7781D" w:rsidP="00F511F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8C02BB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D3A0D" w:rsidRPr="0066734E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результатов реализации муниципальной программы </w:t>
      </w:r>
      <w:r w:rsidR="00F839DD">
        <w:rPr>
          <w:rFonts w:ascii="Times New Roman" w:hAnsi="Times New Roman" w:cs="Times New Roman"/>
          <w:sz w:val="26"/>
          <w:szCs w:val="26"/>
        </w:rPr>
        <w:t xml:space="preserve">за 2016 год </w:t>
      </w:r>
      <w:r w:rsidR="00575816">
        <w:rPr>
          <w:rFonts w:ascii="Times New Roman" w:hAnsi="Times New Roman" w:cs="Times New Roman"/>
          <w:sz w:val="26"/>
          <w:szCs w:val="26"/>
        </w:rPr>
        <w:t>не изменились</w:t>
      </w:r>
      <w:r w:rsidR="007D3A0D" w:rsidRPr="00817F06">
        <w:rPr>
          <w:rFonts w:ascii="Times New Roman" w:hAnsi="Times New Roman" w:cs="Times New Roman"/>
          <w:sz w:val="26"/>
          <w:szCs w:val="26"/>
        </w:rPr>
        <w:t xml:space="preserve">. </w:t>
      </w:r>
      <w:r w:rsidR="00575816" w:rsidRPr="00817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D1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575816" w:rsidRPr="00817F06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575816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575816" w:rsidRPr="00817F06">
        <w:rPr>
          <w:rFonts w:ascii="Times New Roman" w:hAnsi="Times New Roman" w:cs="Times New Roman"/>
          <w:sz w:val="26"/>
          <w:szCs w:val="26"/>
        </w:rPr>
        <w:t>ины</w:t>
      </w:r>
      <w:r w:rsidR="00575816">
        <w:rPr>
          <w:rFonts w:ascii="Times New Roman" w:hAnsi="Times New Roman" w:cs="Times New Roman"/>
          <w:sz w:val="26"/>
          <w:szCs w:val="26"/>
        </w:rPr>
        <w:t>х</w:t>
      </w:r>
      <w:r w:rsidR="00575816" w:rsidRPr="00817F06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575816">
        <w:rPr>
          <w:rFonts w:ascii="Times New Roman" w:hAnsi="Times New Roman" w:cs="Times New Roman"/>
          <w:sz w:val="26"/>
          <w:szCs w:val="26"/>
        </w:rPr>
        <w:t>ей</w:t>
      </w:r>
      <w:r w:rsidR="00575816" w:rsidRPr="00817F06">
        <w:rPr>
          <w:rFonts w:ascii="Times New Roman" w:hAnsi="Times New Roman" w:cs="Times New Roman"/>
          <w:sz w:val="26"/>
          <w:szCs w:val="26"/>
        </w:rPr>
        <w:t xml:space="preserve"> </w:t>
      </w:r>
      <w:r w:rsidR="00575816">
        <w:rPr>
          <w:rFonts w:ascii="Times New Roman" w:hAnsi="Times New Roman" w:cs="Times New Roman"/>
          <w:sz w:val="26"/>
          <w:szCs w:val="26"/>
        </w:rPr>
        <w:t>в связи с перераспределением средств между отдельными мероприятиями Программы.</w:t>
      </w:r>
    </w:p>
    <w:p w:rsidR="005A4322" w:rsidRDefault="005A4322" w:rsidP="005A4322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88E">
        <w:rPr>
          <w:rFonts w:ascii="Times New Roman" w:hAnsi="Times New Roman" w:cs="Times New Roman"/>
          <w:sz w:val="26"/>
          <w:szCs w:val="26"/>
        </w:rPr>
        <w:t>2.</w:t>
      </w:r>
      <w:r w:rsidR="00271F68">
        <w:rPr>
          <w:rFonts w:ascii="Times New Roman" w:hAnsi="Times New Roman" w:cs="Times New Roman"/>
          <w:sz w:val="26"/>
          <w:szCs w:val="26"/>
        </w:rPr>
        <w:t>3</w:t>
      </w:r>
      <w:r w:rsidR="00817F06" w:rsidRPr="00EA788E">
        <w:rPr>
          <w:rFonts w:ascii="Times New Roman" w:hAnsi="Times New Roman" w:cs="Times New Roman"/>
          <w:sz w:val="26"/>
          <w:szCs w:val="26"/>
        </w:rPr>
        <w:t>. </w:t>
      </w:r>
      <w:r w:rsidR="00A0190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463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</w:t>
      </w:r>
      <w:r w:rsidR="00F839DD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45F8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н новы</w:t>
      </w:r>
      <w:r w:rsidR="00F839D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45F8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F8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E5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«количество </w:t>
      </w:r>
      <w:r w:rsidR="00F839D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 учреждений, в которых произведён ремонт системы теплоснабжения</w:t>
      </w:r>
      <w:r w:rsidR="00E52F76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ед.»</w:t>
      </w:r>
      <w:r w:rsidR="00B1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установлено его значение на 2016 год в количестве 2 единиц</w:t>
      </w:r>
      <w:r w:rsidR="00B140DD" w:rsidRPr="00B1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0DD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B140DD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B140DD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140DD" w:rsidRPr="00EA788E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="00B140DD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0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9E516B" w:rsidRPr="00EA788E" w:rsidRDefault="009E516B" w:rsidP="009E516B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Объём ассигн</w:t>
      </w:r>
      <w:r w:rsidR="00B140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на реализацию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целевые показатели </w:t>
      </w:r>
      <w:r w:rsidR="00D176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приведены в соответствие с </w:t>
      </w:r>
      <w:r w:rsidRPr="00DC720A">
        <w:rPr>
          <w:rFonts w:ascii="Times New Roman" w:hAnsi="Times New Roman" w:cs="Times New Roman"/>
          <w:sz w:val="26"/>
          <w:szCs w:val="26"/>
        </w:rPr>
        <w:t>решением Думы города № 884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888" w:rsidRPr="0066734E" w:rsidRDefault="00A01902" w:rsidP="00F511F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43743A" w:rsidRPr="0066734E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</w:t>
      </w:r>
      <w:r w:rsidR="0046393A">
        <w:rPr>
          <w:rFonts w:ascii="Times New Roman" w:hAnsi="Times New Roman" w:cs="Times New Roman"/>
          <w:sz w:val="26"/>
          <w:szCs w:val="26"/>
          <w:lang w:eastAsia="ru-RU"/>
        </w:rPr>
        <w:t>зателей результатов реализации п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рограммы на 2016 год, предлагаемые </w:t>
      </w:r>
      <w:r w:rsidR="009E516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1EFF">
        <w:rPr>
          <w:rFonts w:ascii="Times New Roman" w:hAnsi="Times New Roman" w:cs="Times New Roman"/>
          <w:sz w:val="26"/>
          <w:szCs w:val="26"/>
          <w:lang w:eastAsia="ru-RU"/>
        </w:rPr>
        <w:t>дминистратором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, соответств</w:t>
      </w:r>
      <w:r w:rsidR="00B140DD">
        <w:rPr>
          <w:rFonts w:ascii="Times New Roman" w:hAnsi="Times New Roman" w:cs="Times New Roman"/>
          <w:sz w:val="26"/>
          <w:szCs w:val="26"/>
          <w:lang w:eastAsia="ru-RU"/>
        </w:rPr>
        <w:t>уют Решению Думы города № 820-V 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ДГ</w:t>
      </w:r>
      <w:r w:rsidR="00B140DD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7"/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66734E" w:rsidRDefault="008C02BB" w:rsidP="008C02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66734E">
      <w:pPr>
        <w:pStyle w:val="ac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66734E" w:rsidRPr="0066734E" w:rsidRDefault="0066734E" w:rsidP="00B140DD">
      <w:pPr>
        <w:pStyle w:val="ac"/>
        <w:tabs>
          <w:tab w:val="left" w:pos="2926"/>
          <w:tab w:val="center" w:pos="481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02" w:rsidRPr="0066734E" w:rsidRDefault="00A01902" w:rsidP="00C90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</w:t>
      </w:r>
      <w:r w:rsidR="0066734E" w:rsidRPr="0066734E">
        <w:rPr>
          <w:rFonts w:ascii="Times New Roman" w:hAnsi="Times New Roman" w:cs="Times New Roman"/>
          <w:sz w:val="26"/>
          <w:szCs w:val="26"/>
        </w:rPr>
        <w:t>.</w:t>
      </w:r>
    </w:p>
    <w:p w:rsidR="00CA6888" w:rsidRPr="0066734E" w:rsidRDefault="00CA6888" w:rsidP="00C9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C900D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66734E" w:rsidRDefault="008C02BB" w:rsidP="00E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66734E" w:rsidRDefault="008C02BB" w:rsidP="00E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</w:t>
      </w:r>
      <w:r w:rsidR="00EF2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EF2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97495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1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97495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20496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A75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="00D17609">
        <w:rPr>
          <w:rFonts w:ascii="Times New Roman" w:eastAsia="Times New Roman" w:hAnsi="Times New Roman" w:cs="Times New Roman"/>
          <w:sz w:val="26"/>
          <w:szCs w:val="26"/>
          <w:lang w:eastAsia="ru-RU"/>
        </w:rPr>
        <w:t>А.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Ба</w:t>
      </w:r>
      <w:r w:rsidR="00EF2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кина</w:t>
      </w:r>
    </w:p>
    <w:sectPr w:rsidR="008C02BB" w:rsidRPr="0066734E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C0" w:rsidRDefault="007D52C0" w:rsidP="008C02BB">
      <w:pPr>
        <w:spacing w:after="0" w:line="240" w:lineRule="auto"/>
      </w:pPr>
      <w:r>
        <w:separator/>
      </w:r>
    </w:p>
  </w:endnote>
  <w:endnote w:type="continuationSeparator" w:id="0">
    <w:p w:rsidR="007D52C0" w:rsidRDefault="007D52C0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7D52C0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7D52C0" w:rsidP="00DE7D8B">
    <w:pPr>
      <w:pStyle w:val="a5"/>
      <w:ind w:right="360"/>
      <w:jc w:val="right"/>
    </w:pPr>
  </w:p>
  <w:p w:rsidR="00990075" w:rsidRDefault="007D5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C0" w:rsidRDefault="007D52C0" w:rsidP="008C02BB">
      <w:pPr>
        <w:spacing w:after="0" w:line="240" w:lineRule="auto"/>
      </w:pPr>
      <w:r>
        <w:separator/>
      </w:r>
    </w:p>
  </w:footnote>
  <w:footnote w:type="continuationSeparator" w:id="0">
    <w:p w:rsidR="007D52C0" w:rsidRDefault="007D52C0" w:rsidP="008C02BB">
      <w:pPr>
        <w:spacing w:after="0" w:line="240" w:lineRule="auto"/>
      </w:pPr>
      <w:r>
        <w:continuationSeparator/>
      </w:r>
    </w:p>
  </w:footnote>
  <w:footnote w:id="1">
    <w:p w:rsidR="00887E87" w:rsidRPr="00887E87" w:rsidRDefault="00887E87" w:rsidP="00887E87">
      <w:pPr>
        <w:pStyle w:val="ConsPlusNormal"/>
        <w:jc w:val="both"/>
        <w:rPr>
          <w:rFonts w:ascii="Times New Roman" w:hAnsi="Times New Roman" w:cs="Times New Roman"/>
        </w:rPr>
      </w:pPr>
      <w:r w:rsidRPr="00887E87">
        <w:rPr>
          <w:rStyle w:val="a8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</w:t>
      </w:r>
      <w:r w:rsidRPr="00887E87">
        <w:rPr>
          <w:rFonts w:ascii="Times New Roman" w:hAnsi="Times New Roman" w:cs="Times New Roman"/>
        </w:rPr>
        <w:t>Изменени</w:t>
      </w:r>
      <w:r w:rsidRPr="00887E87">
        <w:rPr>
          <w:rFonts w:ascii="Times New Roman" w:hAnsi="Times New Roman" w:cs="Times New Roman"/>
        </w:rPr>
        <w:t>е параметров утверждё</w:t>
      </w:r>
      <w:r w:rsidRPr="00887E87">
        <w:rPr>
          <w:rFonts w:ascii="Times New Roman" w:hAnsi="Times New Roman" w:cs="Times New Roman"/>
        </w:rPr>
        <w:t>нного бюджета города (объема ассигнований на реализацию программы) в соответствии с решение</w:t>
      </w:r>
      <w:r w:rsidRPr="00887E87">
        <w:rPr>
          <w:rFonts w:ascii="Times New Roman" w:hAnsi="Times New Roman" w:cs="Times New Roman"/>
        </w:rPr>
        <w:t>м Думы города о бюджете города.</w:t>
      </w:r>
    </w:p>
  </w:footnote>
  <w:footnote w:id="2">
    <w:p w:rsidR="00887E87" w:rsidRPr="00887E87" w:rsidRDefault="00887E87" w:rsidP="00887E8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8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Приведение </w:t>
      </w:r>
      <w:r w:rsidRPr="00887E87">
        <w:rPr>
          <w:rFonts w:ascii="Times New Roman" w:eastAsiaTheme="minorHAnsi" w:hAnsi="Times New Roman" w:cs="Times New Roman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</w:t>
      </w:r>
      <w:r>
        <w:rPr>
          <w:rFonts w:ascii="Times New Roman" w:eastAsiaTheme="minorHAnsi" w:hAnsi="Times New Roman" w:cs="Times New Roman"/>
          <w:lang w:eastAsia="en-US"/>
        </w:rPr>
        <w:t>.</w:t>
      </w:r>
    </w:p>
  </w:footnote>
  <w:footnote w:id="3">
    <w:p w:rsidR="00887E87" w:rsidRPr="00887E87" w:rsidRDefault="00887E87" w:rsidP="00887E8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8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Изменение</w:t>
      </w:r>
      <w:r w:rsidRPr="00887E87">
        <w:rPr>
          <w:rFonts w:ascii="Times New Roman" w:eastAsiaTheme="minorHAnsi" w:hAnsi="Times New Roman" w:cs="Times New Roman"/>
          <w:lang w:eastAsia="en-US"/>
        </w:rPr>
        <w:t xml:space="preserve"> объема внебюджетных средств на реализацию муниципальной программы</w:t>
      </w:r>
      <w:r>
        <w:rPr>
          <w:rFonts w:ascii="Times New Roman" w:eastAsiaTheme="minorHAnsi" w:hAnsi="Times New Roman" w:cs="Times New Roman"/>
          <w:lang w:eastAsia="en-US"/>
        </w:rPr>
        <w:t>.</w:t>
      </w:r>
    </w:p>
  </w:footnote>
  <w:footnote w:id="4">
    <w:p w:rsidR="00887E87" w:rsidRPr="00887E87" w:rsidRDefault="00887E87" w:rsidP="00887E8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8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Принятие решения о внесении </w:t>
      </w:r>
      <w:r w:rsidRPr="00887E87">
        <w:rPr>
          <w:rFonts w:ascii="Times New Roman" w:eastAsiaTheme="minorHAnsi" w:hAnsi="Times New Roman" w:cs="Times New Roman"/>
          <w:lang w:eastAsia="en-US"/>
        </w:rPr>
        <w:t>иных изменений в целях совершенствования муниципальной программы</w:t>
      </w:r>
    </w:p>
  </w:footnote>
  <w:footnote w:id="5">
    <w:p w:rsidR="00B140DD" w:rsidRPr="00B140DD" w:rsidRDefault="00B140DD" w:rsidP="00B140DD">
      <w:pPr>
        <w:pStyle w:val="aa"/>
        <w:jc w:val="both"/>
      </w:pPr>
      <w:r w:rsidRPr="00B140DD">
        <w:rPr>
          <w:rStyle w:val="a8"/>
        </w:rPr>
        <w:footnoteRef/>
      </w:r>
      <w:r w:rsidRPr="00B140DD">
        <w:t>Мероприятие 1.2.2.1 «Обеспечение функционирования и развития муниципальных концертных организаций и театров по направлению: профессиональное искусство».</w:t>
      </w:r>
    </w:p>
  </w:footnote>
  <w:footnote w:id="6">
    <w:p w:rsidR="009E516B" w:rsidRPr="00B140DD" w:rsidRDefault="009E516B" w:rsidP="009E516B">
      <w:pPr>
        <w:pStyle w:val="aa"/>
      </w:pPr>
      <w:r w:rsidRPr="00B140DD">
        <w:rPr>
          <w:rStyle w:val="a8"/>
        </w:rPr>
        <w:footnoteRef/>
      </w:r>
      <w:r w:rsidRPr="00B140DD">
        <w:t xml:space="preserve"> </w:t>
      </w:r>
      <w:r w:rsidR="00B140DD" w:rsidRPr="00B140DD">
        <w:t xml:space="preserve">Решение Думы города Сургута от 01.06.2016 </w:t>
      </w:r>
      <w:r w:rsidR="00B140DD" w:rsidRPr="00B140DD">
        <w:t>№ 884-</w:t>
      </w:r>
      <w:r w:rsidR="00B140DD" w:rsidRPr="00B140DD">
        <w:rPr>
          <w:lang w:val="en-US"/>
        </w:rPr>
        <w:t>V</w:t>
      </w:r>
      <w:r w:rsidR="00B140DD" w:rsidRPr="00B140DD">
        <w:t> ДГ</w:t>
      </w:r>
      <w:r w:rsidR="00B140DD">
        <w:t>.</w:t>
      </w:r>
    </w:p>
  </w:footnote>
  <w:footnote w:id="7">
    <w:p w:rsidR="00B140DD" w:rsidRDefault="00B140DD">
      <w:pPr>
        <w:pStyle w:val="aa"/>
      </w:pPr>
      <w:r>
        <w:rPr>
          <w:rStyle w:val="a8"/>
        </w:rPr>
        <w:footnoteRef/>
      </w:r>
      <w:r>
        <w:t xml:space="preserve"> </w:t>
      </w:r>
      <w:r w:rsidRPr="00B140DD">
        <w:t xml:space="preserve">Решение Думы города Сургута от </w:t>
      </w:r>
      <w:r>
        <w:t>22.12</w:t>
      </w:r>
      <w:r w:rsidRPr="00B140DD">
        <w:t>.201</w:t>
      </w:r>
      <w:r>
        <w:t>5</w:t>
      </w:r>
      <w:r w:rsidRPr="00B140DD">
        <w:t xml:space="preserve"> № 8</w:t>
      </w:r>
      <w:r>
        <w:t>20</w:t>
      </w:r>
      <w:r w:rsidRPr="00B140DD">
        <w:t>-</w:t>
      </w:r>
      <w:r w:rsidRPr="00B140DD">
        <w:rPr>
          <w:lang w:val="en-US"/>
        </w:rPr>
        <w:t>V</w:t>
      </w:r>
      <w:r w:rsidRPr="00B140DD">
        <w:t> ДГ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09">
          <w:rPr>
            <w:noProof/>
          </w:rPr>
          <w:t>2</w:t>
        </w:r>
        <w:r>
          <w:fldChar w:fldCharType="end"/>
        </w:r>
      </w:p>
    </w:sdtContent>
  </w:sdt>
  <w:p w:rsidR="00AA0365" w:rsidRDefault="007D52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96F48DA"/>
    <w:multiLevelType w:val="multilevel"/>
    <w:tmpl w:val="5022C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2670F"/>
    <w:rsid w:val="000334A8"/>
    <w:rsid w:val="00056661"/>
    <w:rsid w:val="00067E33"/>
    <w:rsid w:val="00076C97"/>
    <w:rsid w:val="000861D3"/>
    <w:rsid w:val="000B09C9"/>
    <w:rsid w:val="000D27F7"/>
    <w:rsid w:val="000E11BB"/>
    <w:rsid w:val="000E4C75"/>
    <w:rsid w:val="000E7F7C"/>
    <w:rsid w:val="000F7AEF"/>
    <w:rsid w:val="00105CBA"/>
    <w:rsid w:val="001075F8"/>
    <w:rsid w:val="00115A62"/>
    <w:rsid w:val="00155C34"/>
    <w:rsid w:val="001804E6"/>
    <w:rsid w:val="00184A89"/>
    <w:rsid w:val="001B7A41"/>
    <w:rsid w:val="00212049"/>
    <w:rsid w:val="00215DAF"/>
    <w:rsid w:val="00231EFF"/>
    <w:rsid w:val="00243D52"/>
    <w:rsid w:val="002533D3"/>
    <w:rsid w:val="00260B9A"/>
    <w:rsid w:val="00271F68"/>
    <w:rsid w:val="00317503"/>
    <w:rsid w:val="00327582"/>
    <w:rsid w:val="00344142"/>
    <w:rsid w:val="00352C8C"/>
    <w:rsid w:val="00361851"/>
    <w:rsid w:val="00382D47"/>
    <w:rsid w:val="003B1752"/>
    <w:rsid w:val="004142C9"/>
    <w:rsid w:val="00427C7E"/>
    <w:rsid w:val="0043743A"/>
    <w:rsid w:val="00442B0D"/>
    <w:rsid w:val="00444E4A"/>
    <w:rsid w:val="0046393A"/>
    <w:rsid w:val="004724C9"/>
    <w:rsid w:val="004A2C42"/>
    <w:rsid w:val="004A43C0"/>
    <w:rsid w:val="004F6DF1"/>
    <w:rsid w:val="0052182B"/>
    <w:rsid w:val="00534FE2"/>
    <w:rsid w:val="005410AC"/>
    <w:rsid w:val="0055408F"/>
    <w:rsid w:val="005647E5"/>
    <w:rsid w:val="00575816"/>
    <w:rsid w:val="005801C9"/>
    <w:rsid w:val="00584220"/>
    <w:rsid w:val="005960D3"/>
    <w:rsid w:val="005A1E1F"/>
    <w:rsid w:val="005A4322"/>
    <w:rsid w:val="005A4EBA"/>
    <w:rsid w:val="005B6FBF"/>
    <w:rsid w:val="005C3F55"/>
    <w:rsid w:val="005E4A9D"/>
    <w:rsid w:val="005F16CC"/>
    <w:rsid w:val="006215C8"/>
    <w:rsid w:val="00627F38"/>
    <w:rsid w:val="00632D1D"/>
    <w:rsid w:val="00637F8A"/>
    <w:rsid w:val="00651AE3"/>
    <w:rsid w:val="0066182B"/>
    <w:rsid w:val="006653C4"/>
    <w:rsid w:val="0066734E"/>
    <w:rsid w:val="00685216"/>
    <w:rsid w:val="00695AD0"/>
    <w:rsid w:val="00697D91"/>
    <w:rsid w:val="006B08F0"/>
    <w:rsid w:val="006D49EF"/>
    <w:rsid w:val="006F2F50"/>
    <w:rsid w:val="006F6D6A"/>
    <w:rsid w:val="00706023"/>
    <w:rsid w:val="007254EA"/>
    <w:rsid w:val="00731848"/>
    <w:rsid w:val="00784008"/>
    <w:rsid w:val="007A0C56"/>
    <w:rsid w:val="007D3A0D"/>
    <w:rsid w:val="007D52C0"/>
    <w:rsid w:val="007E514E"/>
    <w:rsid w:val="00817F06"/>
    <w:rsid w:val="008350DB"/>
    <w:rsid w:val="00855449"/>
    <w:rsid w:val="00857B73"/>
    <w:rsid w:val="008800D3"/>
    <w:rsid w:val="00887E87"/>
    <w:rsid w:val="008C02BB"/>
    <w:rsid w:val="008C046C"/>
    <w:rsid w:val="00920496"/>
    <w:rsid w:val="00963B7D"/>
    <w:rsid w:val="00966D27"/>
    <w:rsid w:val="00985267"/>
    <w:rsid w:val="0098592F"/>
    <w:rsid w:val="009A6579"/>
    <w:rsid w:val="009B1C73"/>
    <w:rsid w:val="009B45DD"/>
    <w:rsid w:val="009D2EFC"/>
    <w:rsid w:val="009E1D76"/>
    <w:rsid w:val="009E516B"/>
    <w:rsid w:val="009F4D4B"/>
    <w:rsid w:val="00A01902"/>
    <w:rsid w:val="00A11611"/>
    <w:rsid w:val="00A244BE"/>
    <w:rsid w:val="00A25393"/>
    <w:rsid w:val="00A45F86"/>
    <w:rsid w:val="00A647B7"/>
    <w:rsid w:val="00A666F0"/>
    <w:rsid w:val="00A7781D"/>
    <w:rsid w:val="00AA5DC6"/>
    <w:rsid w:val="00AC68CF"/>
    <w:rsid w:val="00AD1B57"/>
    <w:rsid w:val="00B140DD"/>
    <w:rsid w:val="00B725EF"/>
    <w:rsid w:val="00B74829"/>
    <w:rsid w:val="00B80751"/>
    <w:rsid w:val="00B852CA"/>
    <w:rsid w:val="00B96C94"/>
    <w:rsid w:val="00B97495"/>
    <w:rsid w:val="00BA1E54"/>
    <w:rsid w:val="00BB2950"/>
    <w:rsid w:val="00BB5D6B"/>
    <w:rsid w:val="00BE6FE3"/>
    <w:rsid w:val="00BF213B"/>
    <w:rsid w:val="00BF2FE6"/>
    <w:rsid w:val="00C10FEE"/>
    <w:rsid w:val="00C205D7"/>
    <w:rsid w:val="00C23F88"/>
    <w:rsid w:val="00C323E1"/>
    <w:rsid w:val="00C42A97"/>
    <w:rsid w:val="00C82E1E"/>
    <w:rsid w:val="00C900D7"/>
    <w:rsid w:val="00C91718"/>
    <w:rsid w:val="00CA6888"/>
    <w:rsid w:val="00CB4746"/>
    <w:rsid w:val="00CE28F2"/>
    <w:rsid w:val="00CE72E3"/>
    <w:rsid w:val="00D04014"/>
    <w:rsid w:val="00D06425"/>
    <w:rsid w:val="00D10EE7"/>
    <w:rsid w:val="00D17609"/>
    <w:rsid w:val="00D260BA"/>
    <w:rsid w:val="00D357E7"/>
    <w:rsid w:val="00D46C46"/>
    <w:rsid w:val="00D81C4E"/>
    <w:rsid w:val="00D8256D"/>
    <w:rsid w:val="00DA43CD"/>
    <w:rsid w:val="00DC720A"/>
    <w:rsid w:val="00DF09E8"/>
    <w:rsid w:val="00E02354"/>
    <w:rsid w:val="00E326D0"/>
    <w:rsid w:val="00E4319B"/>
    <w:rsid w:val="00E46AFC"/>
    <w:rsid w:val="00E471BE"/>
    <w:rsid w:val="00E52F76"/>
    <w:rsid w:val="00E57905"/>
    <w:rsid w:val="00E66F43"/>
    <w:rsid w:val="00E76B9E"/>
    <w:rsid w:val="00E856F2"/>
    <w:rsid w:val="00EA788E"/>
    <w:rsid w:val="00EF2A75"/>
    <w:rsid w:val="00EF55AF"/>
    <w:rsid w:val="00EF57C8"/>
    <w:rsid w:val="00EF5B79"/>
    <w:rsid w:val="00F13179"/>
    <w:rsid w:val="00F451B9"/>
    <w:rsid w:val="00F50C9A"/>
    <w:rsid w:val="00F511FC"/>
    <w:rsid w:val="00F52D17"/>
    <w:rsid w:val="00F57E0B"/>
    <w:rsid w:val="00F601A9"/>
    <w:rsid w:val="00F65EB0"/>
    <w:rsid w:val="00F839DD"/>
    <w:rsid w:val="00F96FD0"/>
    <w:rsid w:val="00FB324E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1691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C02BB"/>
    <w:pPr>
      <w:spacing w:after="0" w:line="240" w:lineRule="auto"/>
    </w:pPr>
  </w:style>
  <w:style w:type="paragraph" w:styleId="aa">
    <w:name w:val="footnote text"/>
    <w:basedOn w:val="a"/>
    <w:link w:val="ab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3FAA-305D-480B-9048-37B26FA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Бакина Лариса Александровна</cp:lastModifiedBy>
  <cp:revision>40</cp:revision>
  <cp:lastPrinted>2016-07-15T10:32:00Z</cp:lastPrinted>
  <dcterms:created xsi:type="dcterms:W3CDTF">2016-06-07T04:57:00Z</dcterms:created>
  <dcterms:modified xsi:type="dcterms:W3CDTF">2016-07-15T10:32:00Z</dcterms:modified>
</cp:coreProperties>
</file>